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5A3D4FC3" w:rsidR="00B7488B" w:rsidRDefault="00DD05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2699" distB="12699" distL="0" distR="0" simplePos="0" relativeHeight="5" behindDoc="0" locked="0" layoutInCell="0" allowOverlap="1" wp14:anchorId="02C445CE" wp14:editId="056DA41B">
                <wp:simplePos x="0" y="0"/>
                <wp:positionH relativeFrom="page">
                  <wp:posOffset>1104900</wp:posOffset>
                </wp:positionH>
                <wp:positionV relativeFrom="paragraph">
                  <wp:posOffset>114934</wp:posOffset>
                </wp:positionV>
                <wp:extent cx="5739765" cy="0"/>
                <wp:effectExtent l="0" t="0" r="0" b="0"/>
                <wp:wrapNone/>
                <wp:docPr id="1750954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EB8E6" id="Прямая соединительная линия 1" o:spid="_x0000_s1026" style="position:absolute;z-index:5;visibility:visible;mso-wrap-style:square;mso-width-percent:0;mso-height-percent:0;mso-wrap-distance-left:0;mso-wrap-distance-top:.35275mm;mso-wrap-distance-right:0;mso-wrap-distance-bottom:.35275mm;mso-position-horizontal:absolute;mso-position-horizontal-relative:page;mso-position-vertical:absolute;mso-position-vertical-relative:text;mso-width-percent:0;mso-height-percent:0;mso-width-relative:page;mso-height-relative:page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" o:allowincell="f" strokeweight=".5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4D2BAFD6" w14:textId="77777777" w:rsidR="00B7488B" w:rsidRDefault="00B7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58B560BC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670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7058">
        <w:rPr>
          <w:rFonts w:ascii="Times New Roman" w:hAnsi="Times New Roman" w:cs="Times New Roman"/>
          <w:sz w:val="28"/>
          <w:szCs w:val="28"/>
        </w:rPr>
        <w:t>июня</w:t>
      </w:r>
      <w:r w:rsidR="000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67058">
        <w:rPr>
          <w:rFonts w:ascii="Times New Roman" w:hAnsi="Times New Roman" w:cs="Times New Roman"/>
          <w:sz w:val="28"/>
          <w:szCs w:val="28"/>
        </w:rPr>
        <w:t>282-р</w:t>
      </w:r>
    </w:p>
    <w:p w14:paraId="1070CDCD" w14:textId="77777777" w:rsidR="00B7488B" w:rsidRDefault="00B74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065A333E" w14:textId="77777777" w:rsidR="00B7488B" w:rsidRDefault="00B7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02A9D" w14:textId="7A10710E" w:rsidR="00DD0573" w:rsidRPr="00DD6377" w:rsidRDefault="00DD0573" w:rsidP="00DD0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</w:p>
    <w:p w14:paraId="059FB336" w14:textId="77777777" w:rsidR="00DD0573" w:rsidRDefault="00DD0573" w:rsidP="00DD0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AE0DA" w14:textId="77777777" w:rsidR="00DD0573" w:rsidRDefault="00DD0573" w:rsidP="00DD0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Распоряжение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»:</w:t>
      </w:r>
    </w:p>
    <w:p w14:paraId="6880FAE9" w14:textId="77777777" w:rsidR="00DD0573" w:rsidRDefault="00DD0573" w:rsidP="00DD0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26B62E" w14:textId="77777777" w:rsidR="00DD0573" w:rsidRDefault="00DD0573" w:rsidP="00DD0573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перечня следующие земельные участки:</w:t>
      </w:r>
    </w:p>
    <w:p w14:paraId="6327CE03" w14:textId="16DBD258" w:rsidR="00DD0573" w:rsidRDefault="00757910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7" w:history="1">
        <w:r w:rsidRPr="002A02D1">
          <w:rPr>
            <w:rFonts w:ascii="Times New Roman" w:hAnsi="Times New Roman"/>
            <w:sz w:val="28"/>
            <w:szCs w:val="28"/>
          </w:rPr>
          <w:t>04:05:070201:1190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В.И. Кречетова, д 5</w:t>
      </w:r>
      <w:r w:rsidR="00DD0573">
        <w:rPr>
          <w:rFonts w:ascii="Times New Roman" w:hAnsi="Times New Roman"/>
          <w:sz w:val="28"/>
          <w:szCs w:val="28"/>
        </w:rPr>
        <w:t>;</w:t>
      </w:r>
    </w:p>
    <w:p w14:paraId="091737FD" w14:textId="4985B912" w:rsidR="00DD0573" w:rsidRDefault="00757910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8" w:history="1">
        <w:r w:rsidRPr="002A02D1">
          <w:rPr>
            <w:rFonts w:ascii="Times New Roman" w:hAnsi="Times New Roman"/>
            <w:sz w:val="28"/>
            <w:szCs w:val="28"/>
          </w:rPr>
          <w:t>04:05:070201:1210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Жилая застройка,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Республика Алтай, Чемальский район, с Чемал, ул</w:t>
      </w:r>
      <w:r>
        <w:rPr>
          <w:rFonts w:ascii="Times New Roman" w:hAnsi="Times New Roman"/>
          <w:sz w:val="28"/>
          <w:szCs w:val="28"/>
        </w:rPr>
        <w:t>.</w:t>
      </w:r>
      <w:r w:rsidRPr="005C5DEA">
        <w:rPr>
          <w:rFonts w:ascii="Times New Roman" w:hAnsi="Times New Roman"/>
          <w:sz w:val="28"/>
          <w:szCs w:val="28"/>
        </w:rPr>
        <w:t xml:space="preserve"> Раздольная, д 5</w:t>
      </w:r>
      <w:r w:rsidR="00DD0573">
        <w:rPr>
          <w:rFonts w:ascii="Times New Roman" w:hAnsi="Times New Roman"/>
          <w:sz w:val="28"/>
          <w:szCs w:val="28"/>
        </w:rPr>
        <w:t>;</w:t>
      </w:r>
    </w:p>
    <w:p w14:paraId="5ACB91CA" w14:textId="7D0B5179" w:rsidR="00DD0573" w:rsidRDefault="00757910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9" w:history="1">
        <w:r w:rsidRPr="002A02D1">
          <w:rPr>
            <w:rFonts w:ascii="Times New Roman" w:hAnsi="Times New Roman"/>
            <w:sz w:val="28"/>
            <w:szCs w:val="28"/>
          </w:rPr>
          <w:t>04:05:070201:1588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</w:t>
      </w:r>
      <w:r w:rsidRPr="003506C3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Pr="0019776C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Российская Федерация, Республика Алтай, Чемальский муниципальный район, Чемальское сельское поселение, с. Чемал, ул. Макария Невского, земельный участок 6</w:t>
      </w:r>
      <w:r w:rsidR="00DD0573">
        <w:rPr>
          <w:rFonts w:ascii="Times New Roman" w:hAnsi="Times New Roman"/>
          <w:sz w:val="28"/>
          <w:szCs w:val="28"/>
        </w:rPr>
        <w:t>;</w:t>
      </w:r>
    </w:p>
    <w:p w14:paraId="4EA4EB04" w14:textId="7034A12D" w:rsidR="00DD0573" w:rsidRDefault="00757910" w:rsidP="00DD0573">
      <w:pPr>
        <w:numPr>
          <w:ilvl w:val="1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62F3E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462F3E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462F3E">
        <w:rPr>
          <w:rFonts w:ascii="Times New Roman" w:hAnsi="Times New Roman"/>
          <w:sz w:val="28"/>
          <w:szCs w:val="28"/>
        </w:rPr>
        <w:t xml:space="preserve"> с кадастровым номером </w:t>
      </w:r>
      <w:hyperlink r:id="rId10" w:history="1">
        <w:r w:rsidRPr="002A02D1">
          <w:rPr>
            <w:rFonts w:ascii="Times New Roman" w:hAnsi="Times New Roman"/>
            <w:sz w:val="28"/>
            <w:szCs w:val="28"/>
          </w:rPr>
          <w:t>04:05:070201:1589</w:t>
        </w:r>
      </w:hyperlink>
      <w:r w:rsidRPr="0019776C">
        <w:rPr>
          <w:rFonts w:ascii="Times New Roman" w:hAnsi="Times New Roman"/>
          <w:sz w:val="28"/>
          <w:szCs w:val="28"/>
        </w:rPr>
        <w:t xml:space="preserve">, площадью 1200 кв.м., категория земель – земли населенных пунктов, вид разрешенного использования – </w:t>
      </w:r>
      <w:r w:rsidRPr="003506C3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Pr="0019776C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C5DEA">
        <w:rPr>
          <w:rFonts w:ascii="Times New Roman" w:hAnsi="Times New Roman"/>
          <w:sz w:val="28"/>
          <w:szCs w:val="28"/>
        </w:rPr>
        <w:t>Российская Федерация, Республика Алтай, Чемальский муниципальный район, Чемальское сельское поселение, с. Чемал, ул. Макария Невского, земельный участок 4</w:t>
      </w:r>
      <w:r w:rsidR="00DD0573">
        <w:rPr>
          <w:rFonts w:ascii="Times New Roman" w:hAnsi="Times New Roman"/>
          <w:sz w:val="28"/>
          <w:szCs w:val="28"/>
        </w:rPr>
        <w:t>;</w:t>
      </w:r>
    </w:p>
    <w:p w14:paraId="6825247A" w14:textId="1AACCF3A" w:rsidR="00DD0573" w:rsidRPr="00C1253B" w:rsidRDefault="00DD0573" w:rsidP="00DD0573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 w:rsidRPr="00C1253B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14:paraId="3F7C499B" w14:textId="73F53B2D" w:rsidR="00AA731D" w:rsidRPr="005F694D" w:rsidRDefault="00DD0573" w:rsidP="00DD0573">
      <w:pPr>
        <w:numPr>
          <w:ilvl w:val="0"/>
          <w:numId w:val="1"/>
        </w:numPr>
        <w:suppressAutoHyphens w:val="0"/>
        <w:spacing w:after="0" w:line="24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 w:rsidRPr="00C1253B"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14:paraId="3B278F7E" w14:textId="77777777" w:rsidR="00B7488B" w:rsidRDefault="00B748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8A39B4" w14:textId="77777777" w:rsidR="00DD0573" w:rsidRDefault="00DD0573" w:rsidP="00DD0573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1E8A98" w14:textId="0E9BBA1B" w:rsidR="00FD40E1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</w:t>
      </w:r>
      <w:r w:rsidR="00BA54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E5">
        <w:rPr>
          <w:rFonts w:ascii="Times New Roman" w:hAnsi="Times New Roman" w:cs="Times New Roman"/>
          <w:sz w:val="28"/>
          <w:szCs w:val="28"/>
        </w:rPr>
        <w:t>Елеков</w:t>
      </w:r>
    </w:p>
    <w:sectPr w:rsidR="00FD40E1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32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9608D"/>
    <w:multiLevelType w:val="multilevel"/>
    <w:tmpl w:val="357654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2496370F"/>
    <w:multiLevelType w:val="hybridMultilevel"/>
    <w:tmpl w:val="84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620106">
    <w:abstractNumId w:val="3"/>
  </w:num>
  <w:num w:numId="2" w16cid:durableId="999121541">
    <w:abstractNumId w:val="2"/>
  </w:num>
  <w:num w:numId="3" w16cid:durableId="907305462">
    <w:abstractNumId w:val="0"/>
  </w:num>
  <w:num w:numId="4" w16cid:durableId="43340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046AC7"/>
    <w:rsid w:val="00171684"/>
    <w:rsid w:val="00225B7A"/>
    <w:rsid w:val="003A4E73"/>
    <w:rsid w:val="00563D40"/>
    <w:rsid w:val="00567058"/>
    <w:rsid w:val="007323F0"/>
    <w:rsid w:val="00757910"/>
    <w:rsid w:val="00824DE5"/>
    <w:rsid w:val="00AA731D"/>
    <w:rsid w:val="00B62127"/>
    <w:rsid w:val="00B7488B"/>
    <w:rsid w:val="00BA54E5"/>
    <w:rsid w:val="00CE790F"/>
    <w:rsid w:val="00CF56ED"/>
    <w:rsid w:val="00D0559B"/>
    <w:rsid w:val="00DD0573"/>
    <w:rsid w:val="00E971C4"/>
    <w:rsid w:val="00EE28CD"/>
    <w:rsid w:val="00FD40E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04:05:070201:1409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04:05:070201:14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04:05:070201:1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04:05:070201:1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3</cp:revision>
  <cp:lastPrinted>2024-05-03T05:38:00Z</cp:lastPrinted>
  <dcterms:created xsi:type="dcterms:W3CDTF">2024-06-03T05:20:00Z</dcterms:created>
  <dcterms:modified xsi:type="dcterms:W3CDTF">2024-06-11T04:38:00Z</dcterms:modified>
  <dc:language>ru-RU</dc:language>
</cp:coreProperties>
</file>