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95" w:rsidRPr="002079AB" w:rsidRDefault="009B2395" w:rsidP="002079AB">
      <w:pPr>
        <w:pStyle w:val="a4"/>
        <w:jc w:val="center"/>
        <w:rPr>
          <w:rFonts w:ascii="Times New Roman" w:hAnsi="Times New Roman" w:cs="Times New Roman"/>
          <w:b/>
          <w:sz w:val="24"/>
          <w:szCs w:val="24"/>
        </w:rPr>
      </w:pPr>
      <w:r w:rsidRPr="002079AB">
        <w:rPr>
          <w:rFonts w:ascii="Times New Roman" w:hAnsi="Times New Roman" w:cs="Times New Roman"/>
          <w:b/>
          <w:sz w:val="24"/>
          <w:szCs w:val="24"/>
        </w:rPr>
        <w:t>О результатах контрольных и экспертно-аналитических мероприятий</w:t>
      </w:r>
    </w:p>
    <w:p w:rsidR="00575617" w:rsidRPr="002079AB" w:rsidRDefault="00360A61" w:rsidP="002079AB">
      <w:pPr>
        <w:pStyle w:val="a4"/>
        <w:jc w:val="center"/>
        <w:rPr>
          <w:rFonts w:ascii="Times New Roman" w:hAnsi="Times New Roman" w:cs="Times New Roman"/>
          <w:b/>
          <w:sz w:val="24"/>
          <w:szCs w:val="24"/>
        </w:rPr>
      </w:pPr>
      <w:r>
        <w:rPr>
          <w:rFonts w:ascii="Times New Roman" w:hAnsi="Times New Roman" w:cs="Times New Roman"/>
          <w:b/>
          <w:sz w:val="24"/>
          <w:szCs w:val="24"/>
        </w:rPr>
        <w:t>за 3</w:t>
      </w:r>
      <w:r w:rsidR="00CA28B9">
        <w:rPr>
          <w:rFonts w:ascii="Times New Roman" w:hAnsi="Times New Roman" w:cs="Times New Roman"/>
          <w:b/>
          <w:sz w:val="24"/>
          <w:szCs w:val="24"/>
        </w:rPr>
        <w:t xml:space="preserve"> квартал 2021</w:t>
      </w:r>
      <w:r w:rsidR="009B2395" w:rsidRPr="002079AB">
        <w:rPr>
          <w:rFonts w:ascii="Times New Roman" w:hAnsi="Times New Roman" w:cs="Times New Roman"/>
          <w:b/>
          <w:sz w:val="24"/>
          <w:szCs w:val="24"/>
        </w:rPr>
        <w:t xml:space="preserve"> года.</w:t>
      </w:r>
    </w:p>
    <w:p w:rsidR="005E721D" w:rsidRDefault="005E721D" w:rsidP="002079AB">
      <w:pPr>
        <w:pStyle w:val="a4"/>
        <w:jc w:val="center"/>
        <w:rPr>
          <w:rFonts w:ascii="Times New Roman" w:hAnsi="Times New Roman" w:cs="Times New Roman"/>
          <w:b/>
          <w:sz w:val="24"/>
          <w:szCs w:val="24"/>
        </w:rPr>
      </w:pPr>
    </w:p>
    <w:p w:rsidR="00950F2C" w:rsidRDefault="00D33EAE" w:rsidP="00950F2C">
      <w:pPr>
        <w:pStyle w:val="a4"/>
        <w:jc w:val="center"/>
        <w:rPr>
          <w:rFonts w:ascii="Times New Roman" w:hAnsi="Times New Roman" w:cs="Times New Roman"/>
          <w:b/>
        </w:rPr>
      </w:pPr>
      <w:r w:rsidRPr="006479CA">
        <w:rPr>
          <w:rFonts w:ascii="Times New Roman" w:hAnsi="Times New Roman" w:cs="Times New Roman"/>
          <w:b/>
        </w:rPr>
        <w:t>О резу</w:t>
      </w:r>
      <w:r w:rsidR="007D6F7C">
        <w:rPr>
          <w:rFonts w:ascii="Times New Roman" w:hAnsi="Times New Roman" w:cs="Times New Roman"/>
          <w:b/>
        </w:rPr>
        <w:t xml:space="preserve">льтатах контрольного </w:t>
      </w:r>
      <w:r w:rsidRPr="006479CA">
        <w:rPr>
          <w:rFonts w:ascii="Times New Roman" w:hAnsi="Times New Roman" w:cs="Times New Roman"/>
          <w:b/>
        </w:rPr>
        <w:t xml:space="preserve"> мероприяти</w:t>
      </w:r>
      <w:r w:rsidR="00C51BFA">
        <w:rPr>
          <w:rFonts w:ascii="Times New Roman" w:hAnsi="Times New Roman" w:cs="Times New Roman"/>
          <w:b/>
        </w:rPr>
        <w:t>я от 20</w:t>
      </w:r>
      <w:r w:rsidRPr="006479CA">
        <w:rPr>
          <w:rFonts w:ascii="Times New Roman" w:hAnsi="Times New Roman" w:cs="Times New Roman"/>
          <w:b/>
        </w:rPr>
        <w:t>.0</w:t>
      </w:r>
      <w:r w:rsidR="00C51BFA">
        <w:rPr>
          <w:rFonts w:ascii="Times New Roman" w:hAnsi="Times New Roman" w:cs="Times New Roman"/>
          <w:b/>
        </w:rPr>
        <w:t>8</w:t>
      </w:r>
      <w:r w:rsidR="00C91B34">
        <w:rPr>
          <w:rFonts w:ascii="Times New Roman" w:hAnsi="Times New Roman" w:cs="Times New Roman"/>
          <w:b/>
        </w:rPr>
        <w:t>.20</w:t>
      </w:r>
      <w:r w:rsidR="00950F2C">
        <w:rPr>
          <w:rFonts w:ascii="Times New Roman" w:hAnsi="Times New Roman" w:cs="Times New Roman"/>
          <w:b/>
        </w:rPr>
        <w:t>2</w:t>
      </w:r>
      <w:r w:rsidR="00C51BFA">
        <w:rPr>
          <w:rFonts w:ascii="Times New Roman" w:hAnsi="Times New Roman" w:cs="Times New Roman"/>
          <w:b/>
        </w:rPr>
        <w:t>1</w:t>
      </w:r>
      <w:r w:rsidR="003522E6">
        <w:rPr>
          <w:rFonts w:ascii="Times New Roman" w:hAnsi="Times New Roman" w:cs="Times New Roman"/>
          <w:b/>
        </w:rPr>
        <w:t xml:space="preserve"> </w:t>
      </w:r>
    </w:p>
    <w:p w:rsidR="00950F2C" w:rsidRDefault="00950F2C" w:rsidP="00D33EAE">
      <w:pPr>
        <w:pStyle w:val="a4"/>
        <w:jc w:val="center"/>
        <w:rPr>
          <w:rFonts w:ascii="Times New Roman" w:hAnsi="Times New Roman" w:cs="Times New Roman"/>
          <w:b/>
        </w:rPr>
      </w:pPr>
    </w:p>
    <w:p w:rsidR="00C51BFA" w:rsidRPr="00C51BFA" w:rsidRDefault="00C51BFA" w:rsidP="00C51BFA">
      <w:pPr>
        <w:contextualSpacing/>
        <w:jc w:val="both"/>
        <w:rPr>
          <w:rFonts w:ascii="Times New Roman" w:hAnsi="Times New Roman"/>
          <w:sz w:val="24"/>
          <w:lang w:eastAsia="ru-RU"/>
        </w:rPr>
      </w:pPr>
      <w:r>
        <w:rPr>
          <w:rFonts w:ascii="Times New Roman" w:eastAsia="Times New Roman" w:hAnsi="Times New Roman"/>
          <w:kern w:val="0"/>
          <w:sz w:val="24"/>
          <w:lang w:eastAsia="ru-RU"/>
        </w:rPr>
        <w:t xml:space="preserve">        </w:t>
      </w:r>
      <w:r w:rsidRPr="00A3298C">
        <w:rPr>
          <w:rFonts w:ascii="Times New Roman" w:eastAsia="Times New Roman" w:hAnsi="Times New Roman"/>
          <w:sz w:val="24"/>
          <w:lang w:eastAsia="ru-RU"/>
        </w:rPr>
        <w:t>В соответствии с Планом работы Контрольно-счетной комиссии МО «</w:t>
      </w:r>
      <w:proofErr w:type="spellStart"/>
      <w:r w:rsidRPr="00A3298C">
        <w:rPr>
          <w:rFonts w:ascii="Times New Roman" w:eastAsia="Times New Roman" w:hAnsi="Times New Roman"/>
          <w:sz w:val="24"/>
          <w:lang w:eastAsia="ru-RU"/>
        </w:rPr>
        <w:t>Чемальский</w:t>
      </w:r>
      <w:proofErr w:type="spellEnd"/>
      <w:r>
        <w:rPr>
          <w:rFonts w:ascii="Times New Roman" w:eastAsia="Times New Roman" w:hAnsi="Times New Roman"/>
          <w:sz w:val="24"/>
          <w:lang w:eastAsia="ru-RU"/>
        </w:rPr>
        <w:t xml:space="preserve"> район» на 2021</w:t>
      </w:r>
      <w:r w:rsidRPr="00A3298C">
        <w:rPr>
          <w:rFonts w:ascii="Times New Roman" w:eastAsia="Times New Roman" w:hAnsi="Times New Roman"/>
          <w:sz w:val="24"/>
          <w:lang w:eastAsia="ru-RU"/>
        </w:rPr>
        <w:t xml:space="preserve"> год, </w:t>
      </w:r>
      <w:r>
        <w:rPr>
          <w:rFonts w:ascii="Times New Roman" w:eastAsia="Times New Roman" w:hAnsi="Times New Roman"/>
          <w:sz w:val="24"/>
          <w:lang w:eastAsia="ru-RU"/>
        </w:rPr>
        <w:t>утвержденного распоряжением № 27-р от 26.12.2020</w:t>
      </w:r>
      <w:r w:rsidRPr="00A3298C">
        <w:rPr>
          <w:rFonts w:ascii="Times New Roman" w:eastAsia="Times New Roman" w:hAnsi="Times New Roman"/>
          <w:sz w:val="24"/>
          <w:lang w:eastAsia="ru-RU"/>
        </w:rPr>
        <w:t>, на основ</w:t>
      </w:r>
      <w:r>
        <w:rPr>
          <w:rFonts w:ascii="Times New Roman" w:eastAsia="Times New Roman" w:hAnsi="Times New Roman"/>
          <w:sz w:val="24"/>
          <w:lang w:eastAsia="ru-RU"/>
        </w:rPr>
        <w:t>ании  удостоверения  № 17 от 02</w:t>
      </w:r>
      <w:r w:rsidRPr="00A3298C">
        <w:rPr>
          <w:rFonts w:ascii="Times New Roman" w:eastAsia="Times New Roman" w:hAnsi="Times New Roman"/>
          <w:sz w:val="24"/>
          <w:lang w:eastAsia="ru-RU"/>
        </w:rPr>
        <w:t>.0</w:t>
      </w:r>
      <w:r>
        <w:rPr>
          <w:rFonts w:ascii="Times New Roman" w:eastAsia="Times New Roman" w:hAnsi="Times New Roman"/>
          <w:sz w:val="24"/>
          <w:lang w:eastAsia="ru-RU"/>
        </w:rPr>
        <w:t>8.2021 года,  распоряжения № 22-р от 02</w:t>
      </w:r>
      <w:r w:rsidRPr="00A3298C">
        <w:rPr>
          <w:rFonts w:ascii="Times New Roman" w:eastAsia="Times New Roman" w:hAnsi="Times New Roman"/>
          <w:sz w:val="24"/>
          <w:lang w:eastAsia="ru-RU"/>
        </w:rPr>
        <w:t>.0</w:t>
      </w:r>
      <w:r>
        <w:rPr>
          <w:rFonts w:ascii="Times New Roman" w:eastAsia="Times New Roman" w:hAnsi="Times New Roman"/>
          <w:sz w:val="24"/>
          <w:lang w:eastAsia="ru-RU"/>
        </w:rPr>
        <w:t>8</w:t>
      </w:r>
      <w:r w:rsidRPr="00A3298C">
        <w:rPr>
          <w:rFonts w:ascii="Times New Roman" w:eastAsia="Times New Roman" w:hAnsi="Times New Roman"/>
          <w:sz w:val="24"/>
          <w:lang w:eastAsia="ru-RU"/>
        </w:rPr>
        <w:t>.20</w:t>
      </w:r>
      <w:r>
        <w:rPr>
          <w:rFonts w:ascii="Times New Roman" w:eastAsia="Times New Roman" w:hAnsi="Times New Roman"/>
          <w:sz w:val="24"/>
          <w:lang w:eastAsia="ru-RU"/>
        </w:rPr>
        <w:t>21</w:t>
      </w:r>
      <w:r w:rsidRPr="00A3298C">
        <w:rPr>
          <w:rFonts w:ascii="Times New Roman" w:eastAsia="Times New Roman" w:hAnsi="Times New Roman"/>
          <w:sz w:val="24"/>
          <w:lang w:eastAsia="ru-RU"/>
        </w:rPr>
        <w:t xml:space="preserve"> г.,</w:t>
      </w:r>
      <w:r>
        <w:rPr>
          <w:rFonts w:ascii="Times New Roman" w:eastAsia="Times New Roman" w:hAnsi="Times New Roman"/>
          <w:sz w:val="24"/>
          <w:lang w:eastAsia="ru-RU"/>
        </w:rPr>
        <w:t xml:space="preserve"> </w:t>
      </w:r>
      <w:r w:rsidRPr="00C51BFA">
        <w:rPr>
          <w:rFonts w:ascii="Times New Roman" w:hAnsi="Times New Roman"/>
          <w:sz w:val="24"/>
          <w:lang w:eastAsia="ru-RU"/>
        </w:rPr>
        <w:t>проведена проверка законности, результативности, эффективности и целевого использования средств местного бюджета, направленных в форме субсидий на финансовое обеспечение выполнения муниципального задания, на оказание муниципальных услуг Муниципального учреждения дополнительного образования «</w:t>
      </w:r>
      <w:proofErr w:type="spellStart"/>
      <w:r w:rsidRPr="00C51BFA">
        <w:rPr>
          <w:rFonts w:ascii="Times New Roman" w:hAnsi="Times New Roman"/>
          <w:sz w:val="24"/>
          <w:lang w:eastAsia="ru-RU"/>
        </w:rPr>
        <w:t>Чемальская</w:t>
      </w:r>
      <w:proofErr w:type="spellEnd"/>
      <w:r w:rsidRPr="00C51BFA">
        <w:rPr>
          <w:rFonts w:ascii="Times New Roman" w:hAnsi="Times New Roman"/>
          <w:sz w:val="24"/>
          <w:lang w:eastAsia="ru-RU"/>
        </w:rPr>
        <w:t xml:space="preserve"> детско-юношеская спортивная школа»за период 2019-2020 годы и первое полугодие 2021 года.</w:t>
      </w:r>
    </w:p>
    <w:p w:rsidR="00950F2C" w:rsidRPr="00950F2C" w:rsidRDefault="00950F2C" w:rsidP="00950F2C">
      <w:pPr>
        <w:jc w:val="both"/>
        <w:rPr>
          <w:rFonts w:ascii="Times New Roman" w:hAnsi="Times New Roman"/>
          <w:sz w:val="24"/>
        </w:rPr>
      </w:pPr>
    </w:p>
    <w:p w:rsidR="00950F2C" w:rsidRDefault="00950F2C" w:rsidP="00950F2C">
      <w:pPr>
        <w:pStyle w:val="a4"/>
        <w:jc w:val="center"/>
        <w:rPr>
          <w:rFonts w:ascii="Times New Roman" w:hAnsi="Times New Roman" w:cs="Times New Roman"/>
          <w:b/>
        </w:rPr>
      </w:pPr>
      <w:r w:rsidRPr="00D33EAE">
        <w:rPr>
          <w:rFonts w:ascii="Times New Roman" w:hAnsi="Times New Roman" w:cs="Times New Roman"/>
          <w:b/>
        </w:rPr>
        <w:t>В результате проведенного контрольного мероприятия установлено следующее:</w:t>
      </w:r>
    </w:p>
    <w:p w:rsidR="00950F2C" w:rsidRPr="00170AF8" w:rsidRDefault="00950F2C" w:rsidP="00950F2C">
      <w:pPr>
        <w:pStyle w:val="a4"/>
        <w:jc w:val="center"/>
        <w:rPr>
          <w:rFonts w:ascii="Times New Roman" w:hAnsi="Times New Roman" w:cs="Times New Roman"/>
          <w:b/>
        </w:rPr>
      </w:pPr>
    </w:p>
    <w:p w:rsidR="00C51BFA" w:rsidRPr="00C51BFA" w:rsidRDefault="00C51BFA" w:rsidP="00C51BFA">
      <w:pPr>
        <w:autoSpaceDE w:val="0"/>
        <w:autoSpaceDN w:val="0"/>
        <w:adjustRightInd w:val="0"/>
        <w:jc w:val="both"/>
        <w:rPr>
          <w:rFonts w:ascii="Times New Roman" w:hAnsi="Times New Roman"/>
          <w:sz w:val="24"/>
        </w:rPr>
      </w:pPr>
      <w:r w:rsidRPr="00C51BFA">
        <w:rPr>
          <w:rFonts w:ascii="Times New Roman" w:hAnsi="Times New Roman"/>
          <w:sz w:val="24"/>
          <w:shd w:val="clear" w:color="auto" w:fill="FFFFFF"/>
        </w:rPr>
        <w:t>1. Н</w:t>
      </w:r>
      <w:r w:rsidRPr="00C51BFA">
        <w:rPr>
          <w:rFonts w:ascii="Times New Roman" w:hAnsi="Times New Roman"/>
          <w:bCs/>
          <w:iCs/>
          <w:sz w:val="24"/>
        </w:rPr>
        <w:t>е соблюдены требования законодательства РФ к формированию учетной политики (пункт 2.1. Классификатора</w:t>
      </w:r>
      <w:r w:rsidRPr="00C51BFA">
        <w:rPr>
          <w:rFonts w:ascii="Times New Roman" w:hAnsi="Times New Roman"/>
          <w:sz w:val="24"/>
        </w:rPr>
        <w:t xml:space="preserve"> нарушений, выявляемых в ходе внешнего государственного аудита (контроля), одобренного Советом контрольно-счетных органов при Счетной палате РФ 17.12.2014, протокол № 2-СКСО, Коллегией Счетной палаты РФ 18.12.2014 (далее – Классификатор нарушений)): в</w:t>
      </w:r>
      <w:r w:rsidRPr="00C51BFA">
        <w:rPr>
          <w:rFonts w:ascii="Times New Roman" w:hAnsi="Times New Roman"/>
          <w:bCs/>
          <w:iCs/>
          <w:sz w:val="24"/>
        </w:rPr>
        <w:t xml:space="preserve"> </w:t>
      </w:r>
      <w:r w:rsidRPr="00C51BFA">
        <w:rPr>
          <w:rFonts w:ascii="Times New Roman" w:hAnsi="Times New Roman"/>
          <w:sz w:val="24"/>
          <w:shd w:val="clear" w:color="auto" w:fill="FFFFFF"/>
        </w:rPr>
        <w:t>Учетной политике</w:t>
      </w:r>
      <w:r w:rsidRPr="00C51BFA">
        <w:rPr>
          <w:rFonts w:ascii="Times New Roman" w:hAnsi="Times New Roman"/>
          <w:bCs/>
          <w:iCs/>
          <w:sz w:val="24"/>
        </w:rPr>
        <w:t xml:space="preserve"> не</w:t>
      </w:r>
      <w:r w:rsidRPr="00C51BFA">
        <w:rPr>
          <w:rFonts w:ascii="Times New Roman" w:hAnsi="Times New Roman"/>
          <w:sz w:val="24"/>
          <w:shd w:val="clear" w:color="auto" w:fill="FFFFFF"/>
        </w:rPr>
        <w:t xml:space="preserve"> предусмотрены федеральные стандарты, обязательные к применению </w:t>
      </w:r>
      <w:r w:rsidRPr="00C51BFA">
        <w:rPr>
          <w:rFonts w:ascii="Times New Roman" w:hAnsi="Times New Roman"/>
          <w:bCs/>
          <w:iCs/>
          <w:sz w:val="24"/>
        </w:rPr>
        <w:t>с 01.01.2021</w:t>
      </w:r>
      <w:r w:rsidRPr="00C51BFA">
        <w:rPr>
          <w:rFonts w:ascii="Times New Roman" w:hAnsi="Times New Roman"/>
          <w:sz w:val="24"/>
          <w:shd w:val="clear" w:color="auto" w:fill="FFFFFF"/>
        </w:rPr>
        <w:t xml:space="preserve"> </w:t>
      </w:r>
      <w:r w:rsidRPr="00C51BFA">
        <w:rPr>
          <w:rFonts w:ascii="Times New Roman" w:hAnsi="Times New Roman"/>
          <w:sz w:val="24"/>
        </w:rPr>
        <w:t>(часть 2 статьи 8 Федерального закона от 06.12.2011№ 402-ФЗ «О бухгалтерском учете» (далее – Закон № 402-ФЗ)).</w:t>
      </w:r>
    </w:p>
    <w:p w:rsidR="00C51BFA" w:rsidRPr="00C51BFA" w:rsidRDefault="00C51BFA" w:rsidP="00C51BFA">
      <w:pPr>
        <w:autoSpaceDE w:val="0"/>
        <w:autoSpaceDN w:val="0"/>
        <w:adjustRightInd w:val="0"/>
        <w:jc w:val="both"/>
        <w:rPr>
          <w:rFonts w:ascii="Times New Roman" w:hAnsi="Times New Roman"/>
          <w:sz w:val="24"/>
        </w:rPr>
      </w:pPr>
      <w:r w:rsidRPr="00C51BFA">
        <w:rPr>
          <w:rFonts w:ascii="Times New Roman" w:hAnsi="Times New Roman"/>
          <w:sz w:val="24"/>
        </w:rPr>
        <w:t>2. Локальный нормативный акт учреждения не корректен (в Положение об  оплате труда с 2009 года не вносились изменения).</w:t>
      </w:r>
    </w:p>
    <w:p w:rsidR="00C51BFA" w:rsidRPr="00C51BFA" w:rsidRDefault="00C51BFA" w:rsidP="00C51BFA">
      <w:pPr>
        <w:autoSpaceDE w:val="0"/>
        <w:autoSpaceDN w:val="0"/>
        <w:adjustRightInd w:val="0"/>
        <w:jc w:val="both"/>
        <w:rPr>
          <w:rFonts w:ascii="Times New Roman" w:hAnsi="Times New Roman"/>
          <w:sz w:val="24"/>
        </w:rPr>
      </w:pPr>
      <w:r w:rsidRPr="00C51BFA">
        <w:rPr>
          <w:rFonts w:ascii="Times New Roman" w:hAnsi="Times New Roman"/>
          <w:sz w:val="24"/>
        </w:rPr>
        <w:t>3. Форма табеля учета рабочего времени не соответствует требованиям законодательства РФ о бухгалтерском учете (</w:t>
      </w:r>
      <w:hyperlink r:id="rId6" w:history="1">
        <w:r w:rsidRPr="00C51BFA">
          <w:rPr>
            <w:rFonts w:ascii="Times New Roman" w:hAnsi="Times New Roman"/>
            <w:bCs/>
            <w:sz w:val="24"/>
          </w:rPr>
          <w:t>статья 9</w:t>
        </w:r>
      </w:hyperlink>
      <w:r w:rsidRPr="00C51BFA">
        <w:rPr>
          <w:rFonts w:ascii="Times New Roman" w:hAnsi="Times New Roman"/>
          <w:bCs/>
          <w:sz w:val="24"/>
        </w:rPr>
        <w:t xml:space="preserve"> Закона № 402-ФЗ, </w:t>
      </w:r>
      <w:hyperlink r:id="rId7" w:history="1"/>
      <w:r w:rsidRPr="00C51BFA">
        <w:rPr>
          <w:rFonts w:ascii="Times New Roman" w:hAnsi="Times New Roman"/>
          <w:bCs/>
          <w:sz w:val="24"/>
        </w:rPr>
        <w:t xml:space="preserve"> приказ Минфина РФ </w:t>
      </w:r>
      <w:r w:rsidRPr="00C51BFA">
        <w:rPr>
          <w:rFonts w:ascii="Times New Roman" w:hAnsi="Times New Roman"/>
          <w:sz w:val="24"/>
        </w:rPr>
        <w:t xml:space="preserve">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w:t>
      </w:r>
      <w:r w:rsidRPr="00C51BFA">
        <w:rPr>
          <w:rFonts w:ascii="Times New Roman" w:hAnsi="Times New Roman"/>
          <w:bCs/>
          <w:sz w:val="24"/>
        </w:rPr>
        <w:t>№ 52н))</w:t>
      </w:r>
      <w:r w:rsidRPr="00C51BFA">
        <w:rPr>
          <w:rFonts w:ascii="Times New Roman" w:hAnsi="Times New Roman"/>
          <w:sz w:val="24"/>
        </w:rPr>
        <w:t>.</w:t>
      </w:r>
    </w:p>
    <w:p w:rsidR="00C51BFA" w:rsidRPr="00C51BFA" w:rsidRDefault="00C51BFA" w:rsidP="00C51BFA">
      <w:pPr>
        <w:autoSpaceDE w:val="0"/>
        <w:autoSpaceDN w:val="0"/>
        <w:adjustRightInd w:val="0"/>
        <w:jc w:val="both"/>
        <w:rPr>
          <w:rFonts w:ascii="Times New Roman" w:hAnsi="Times New Roman"/>
          <w:sz w:val="24"/>
        </w:rPr>
      </w:pPr>
      <w:r w:rsidRPr="00C51BFA">
        <w:rPr>
          <w:rFonts w:ascii="Times New Roman" w:hAnsi="Times New Roman"/>
          <w:sz w:val="24"/>
        </w:rPr>
        <w:t>4. Неэффективное использование бюджетных средств в 2020 году на общую сумму 214 046,00 рублей (статья 34 БК РФ). Нарушение нормативного правового акта МО «</w:t>
      </w:r>
      <w:proofErr w:type="spellStart"/>
      <w:r w:rsidRPr="00C51BFA">
        <w:rPr>
          <w:rFonts w:ascii="Times New Roman" w:hAnsi="Times New Roman"/>
          <w:sz w:val="24"/>
        </w:rPr>
        <w:t>Чемальский</w:t>
      </w:r>
      <w:proofErr w:type="spellEnd"/>
      <w:r w:rsidRPr="00C51BFA">
        <w:rPr>
          <w:rFonts w:ascii="Times New Roman" w:hAnsi="Times New Roman"/>
          <w:sz w:val="24"/>
        </w:rPr>
        <w:t xml:space="preserve"> район» в части определения размера предоплаты по заключенным договорам (пункт 18 постановления Администрации </w:t>
      </w:r>
      <w:proofErr w:type="spellStart"/>
      <w:r w:rsidRPr="00C51BFA">
        <w:rPr>
          <w:rFonts w:ascii="Times New Roman" w:hAnsi="Times New Roman"/>
          <w:sz w:val="24"/>
        </w:rPr>
        <w:t>Чемальского</w:t>
      </w:r>
      <w:proofErr w:type="spellEnd"/>
      <w:r w:rsidRPr="00C51BFA">
        <w:rPr>
          <w:rFonts w:ascii="Times New Roman" w:hAnsi="Times New Roman"/>
          <w:sz w:val="24"/>
        </w:rPr>
        <w:t xml:space="preserve"> района от </w:t>
      </w:r>
      <w:r w:rsidRPr="00C51BFA">
        <w:rPr>
          <w:rFonts w:ascii="Times New Roman" w:hAnsi="Times New Roman"/>
          <w:sz w:val="24"/>
          <w:shd w:val="clear" w:color="auto" w:fill="FFFFFF"/>
        </w:rPr>
        <w:t xml:space="preserve">06.03.2020 № 33-р «О мерах по реализации Решения Совета депутатов </w:t>
      </w:r>
      <w:proofErr w:type="spellStart"/>
      <w:r w:rsidRPr="00C51BFA">
        <w:rPr>
          <w:rFonts w:ascii="Times New Roman" w:hAnsi="Times New Roman"/>
          <w:sz w:val="24"/>
          <w:shd w:val="clear" w:color="auto" w:fill="FFFFFF"/>
        </w:rPr>
        <w:t>Чемальского</w:t>
      </w:r>
      <w:proofErr w:type="spellEnd"/>
      <w:r w:rsidRPr="00C51BFA">
        <w:rPr>
          <w:rFonts w:ascii="Times New Roman" w:hAnsi="Times New Roman"/>
          <w:sz w:val="24"/>
          <w:shd w:val="clear" w:color="auto" w:fill="FFFFFF"/>
        </w:rPr>
        <w:t xml:space="preserve"> района «О бюджете муниципального образования «</w:t>
      </w:r>
      <w:proofErr w:type="spellStart"/>
      <w:r w:rsidRPr="00C51BFA">
        <w:rPr>
          <w:rFonts w:ascii="Times New Roman" w:hAnsi="Times New Roman"/>
          <w:sz w:val="24"/>
          <w:shd w:val="clear" w:color="auto" w:fill="FFFFFF"/>
        </w:rPr>
        <w:t>Чемальский</w:t>
      </w:r>
      <w:proofErr w:type="spellEnd"/>
      <w:r w:rsidRPr="00C51BFA">
        <w:rPr>
          <w:rFonts w:ascii="Times New Roman" w:hAnsi="Times New Roman"/>
          <w:sz w:val="24"/>
          <w:shd w:val="clear" w:color="auto" w:fill="FFFFFF"/>
        </w:rPr>
        <w:t xml:space="preserve"> район»  на 2020 год и на плановый период 2021 и 2022 годов»)</w:t>
      </w:r>
      <w:r w:rsidRPr="00C51BFA">
        <w:rPr>
          <w:rFonts w:ascii="Times New Roman" w:hAnsi="Times New Roman"/>
          <w:sz w:val="24"/>
        </w:rPr>
        <w:t>.</w:t>
      </w:r>
    </w:p>
    <w:p w:rsidR="00C51BFA" w:rsidRPr="00C51BFA" w:rsidRDefault="00C51BFA" w:rsidP="00C51BFA">
      <w:pPr>
        <w:autoSpaceDE w:val="0"/>
        <w:autoSpaceDN w:val="0"/>
        <w:adjustRightInd w:val="0"/>
        <w:jc w:val="both"/>
        <w:rPr>
          <w:rFonts w:ascii="Times New Roman" w:hAnsi="Times New Roman"/>
          <w:sz w:val="24"/>
        </w:rPr>
      </w:pPr>
      <w:r w:rsidRPr="00C51BFA">
        <w:rPr>
          <w:rFonts w:ascii="Times New Roman" w:hAnsi="Times New Roman"/>
          <w:sz w:val="24"/>
        </w:rPr>
        <w:t>5. Выявлены факты занижения на 50% суммы, установленной нормативным правовым актом МО «</w:t>
      </w:r>
      <w:proofErr w:type="spellStart"/>
      <w:r w:rsidRPr="00C51BFA">
        <w:rPr>
          <w:rFonts w:ascii="Times New Roman" w:hAnsi="Times New Roman"/>
          <w:sz w:val="24"/>
        </w:rPr>
        <w:t>Чемальский</w:t>
      </w:r>
      <w:proofErr w:type="spellEnd"/>
      <w:r w:rsidRPr="00C51BFA">
        <w:rPr>
          <w:rFonts w:ascii="Times New Roman" w:hAnsi="Times New Roman"/>
          <w:sz w:val="24"/>
        </w:rPr>
        <w:t xml:space="preserve"> район» на оплату расходов на питание детей-спортсменов (распоряжение Администрации </w:t>
      </w:r>
      <w:proofErr w:type="spellStart"/>
      <w:r w:rsidRPr="00C51BFA">
        <w:rPr>
          <w:rFonts w:ascii="Times New Roman" w:hAnsi="Times New Roman"/>
          <w:sz w:val="24"/>
        </w:rPr>
        <w:t>Чемальского</w:t>
      </w:r>
      <w:proofErr w:type="spellEnd"/>
      <w:r w:rsidRPr="00C51BFA">
        <w:rPr>
          <w:rFonts w:ascii="Times New Roman" w:hAnsi="Times New Roman"/>
          <w:sz w:val="24"/>
        </w:rPr>
        <w:t xml:space="preserve"> района от 05.02.2016 № 48-р «Об утверждении суммы расходов на питание спортсменов») в 2019 и 2021 годах.</w:t>
      </w:r>
    </w:p>
    <w:p w:rsidR="00C51BFA" w:rsidRPr="00C51BFA" w:rsidRDefault="00C51BFA" w:rsidP="00C51BFA">
      <w:pPr>
        <w:autoSpaceDE w:val="0"/>
        <w:autoSpaceDN w:val="0"/>
        <w:adjustRightInd w:val="0"/>
        <w:jc w:val="both"/>
        <w:rPr>
          <w:rFonts w:ascii="Times New Roman" w:hAnsi="Times New Roman"/>
          <w:sz w:val="24"/>
        </w:rPr>
      </w:pPr>
      <w:r w:rsidRPr="00C51BFA">
        <w:rPr>
          <w:rFonts w:ascii="Times New Roman" w:hAnsi="Times New Roman"/>
          <w:sz w:val="24"/>
        </w:rPr>
        <w:t>6. П</w:t>
      </w:r>
      <w:r w:rsidRPr="00C51BFA">
        <w:rPr>
          <w:rFonts w:ascii="Times New Roman" w:hAnsi="Times New Roman"/>
          <w:color w:val="000000"/>
          <w:sz w:val="24"/>
        </w:rPr>
        <w:t xml:space="preserve">риняты </w:t>
      </w:r>
      <w:r w:rsidRPr="00C51BFA">
        <w:rPr>
          <w:rFonts w:ascii="Times New Roman" w:hAnsi="Times New Roman"/>
          <w:sz w:val="24"/>
        </w:rPr>
        <w:t>к исполнению и отражены в бухгалтерском учете за 2019 и 2021 годы кассовые документы, которыми оформлены факты хозяйственной жизни с денежными средствами, в которых отсутствуют подписи главного бухгалтера, кассового работника или уполномоченного лица, выдавшего денежные средства (</w:t>
      </w:r>
      <w:r w:rsidRPr="00C51BFA">
        <w:rPr>
          <w:rFonts w:ascii="Times New Roman" w:hAnsi="Times New Roman"/>
          <w:color w:val="000000"/>
          <w:sz w:val="24"/>
        </w:rPr>
        <w:t>статья 9 Закона № 402-ФЗ, пункт 26 Ф</w:t>
      </w:r>
      <w:r w:rsidRPr="00C51BFA">
        <w:rPr>
          <w:rFonts w:ascii="Times New Roman" w:hAnsi="Times New Roman"/>
          <w:sz w:val="24"/>
        </w:rPr>
        <w:t>едерального стандарта бухгалтерского учета для организаций государственного сектора «Запасы», утвержденного приказом Минфина России от 07.12.2018 № 256н, пункты 4.3., 6.2. Указания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C51BFA" w:rsidRPr="00C51BFA" w:rsidRDefault="00C51BFA" w:rsidP="00C51BFA">
      <w:pPr>
        <w:autoSpaceDE w:val="0"/>
        <w:autoSpaceDN w:val="0"/>
        <w:adjustRightInd w:val="0"/>
        <w:jc w:val="both"/>
        <w:rPr>
          <w:rFonts w:ascii="Times New Roman" w:hAnsi="Times New Roman"/>
          <w:sz w:val="24"/>
        </w:rPr>
      </w:pPr>
      <w:r w:rsidRPr="00C51BFA">
        <w:rPr>
          <w:rFonts w:ascii="Times New Roman" w:hAnsi="Times New Roman"/>
          <w:sz w:val="24"/>
        </w:rPr>
        <w:lastRenderedPageBreak/>
        <w:t>7. Недоплата работникам, направленным в командировку на общую сумму 18 000,00 рублей (28 случаев) за период с 2019-2021 годы, в связи с занижением суммы, установленной нормативным правовым актом МО «</w:t>
      </w:r>
      <w:proofErr w:type="spellStart"/>
      <w:r w:rsidRPr="00C51BFA">
        <w:rPr>
          <w:rFonts w:ascii="Times New Roman" w:hAnsi="Times New Roman"/>
          <w:sz w:val="24"/>
        </w:rPr>
        <w:t>Чемальский</w:t>
      </w:r>
      <w:proofErr w:type="spellEnd"/>
      <w:r w:rsidRPr="00C51BFA">
        <w:rPr>
          <w:rFonts w:ascii="Times New Roman" w:hAnsi="Times New Roman"/>
          <w:sz w:val="24"/>
        </w:rPr>
        <w:t xml:space="preserve"> район» на оплату дополнительных  расходов, связанных с проживанием вне места постоянного жительства (суточные) (постановление Администрации </w:t>
      </w:r>
      <w:proofErr w:type="spellStart"/>
      <w:r w:rsidRPr="00C51BFA">
        <w:rPr>
          <w:rFonts w:ascii="Times New Roman" w:hAnsi="Times New Roman"/>
          <w:sz w:val="24"/>
        </w:rPr>
        <w:t>Чемальского</w:t>
      </w:r>
      <w:proofErr w:type="spellEnd"/>
      <w:r w:rsidRPr="00C51BFA">
        <w:rPr>
          <w:rFonts w:ascii="Times New Roman" w:hAnsi="Times New Roman"/>
          <w:sz w:val="24"/>
        </w:rPr>
        <w:t xml:space="preserve"> района от 31.07.2019 № 107 «Об утверждении Положения о порядке и размерах возмещения расходов, связанных со служебными командировками, лицам, работающим в администрации </w:t>
      </w:r>
      <w:proofErr w:type="spellStart"/>
      <w:r w:rsidRPr="00C51BFA">
        <w:rPr>
          <w:rFonts w:ascii="Times New Roman" w:hAnsi="Times New Roman"/>
          <w:sz w:val="24"/>
        </w:rPr>
        <w:t>Чемальского</w:t>
      </w:r>
      <w:proofErr w:type="spellEnd"/>
      <w:r w:rsidRPr="00C51BFA">
        <w:rPr>
          <w:rFonts w:ascii="Times New Roman" w:hAnsi="Times New Roman"/>
          <w:sz w:val="24"/>
        </w:rPr>
        <w:t xml:space="preserve"> района, работникам муниципальных учреждений муниципального  образования «</w:t>
      </w:r>
      <w:proofErr w:type="spellStart"/>
      <w:r w:rsidRPr="00C51BFA">
        <w:rPr>
          <w:rFonts w:ascii="Times New Roman" w:hAnsi="Times New Roman"/>
          <w:sz w:val="24"/>
        </w:rPr>
        <w:t>Чемальский</w:t>
      </w:r>
      <w:proofErr w:type="spellEnd"/>
      <w:r w:rsidRPr="00C51BFA">
        <w:rPr>
          <w:rFonts w:ascii="Times New Roman" w:hAnsi="Times New Roman"/>
          <w:sz w:val="24"/>
        </w:rPr>
        <w:t xml:space="preserve"> район» (далее – Положение № 107)).</w:t>
      </w:r>
    </w:p>
    <w:p w:rsidR="00C51BFA" w:rsidRPr="00C51BFA" w:rsidRDefault="00C51BFA" w:rsidP="00C51BFA">
      <w:pPr>
        <w:autoSpaceDE w:val="0"/>
        <w:autoSpaceDN w:val="0"/>
        <w:adjustRightInd w:val="0"/>
        <w:jc w:val="both"/>
        <w:outlineLvl w:val="0"/>
        <w:rPr>
          <w:rFonts w:ascii="Times New Roman" w:hAnsi="Times New Roman"/>
          <w:sz w:val="24"/>
        </w:rPr>
      </w:pPr>
      <w:r w:rsidRPr="00C51BFA">
        <w:rPr>
          <w:rFonts w:ascii="Times New Roman" w:hAnsi="Times New Roman"/>
          <w:sz w:val="24"/>
        </w:rPr>
        <w:t>8. Несоблюдение требований законодательства РФ о бухгалтерском учете - сведения о внесении остатка, выдаче перерасхода в первичных учетных документах (авансовых отчетах) отсутствуют (</w:t>
      </w:r>
      <w:r w:rsidRPr="00C51BFA">
        <w:rPr>
          <w:rFonts w:ascii="Times New Roman" w:hAnsi="Times New Roman"/>
          <w:bCs/>
          <w:sz w:val="24"/>
        </w:rPr>
        <w:t>пункт 1 статьи 10 Закона № 402-ФЗ)</w:t>
      </w:r>
      <w:r w:rsidRPr="00C51BFA">
        <w:rPr>
          <w:rFonts w:ascii="Times New Roman" w:hAnsi="Times New Roman"/>
          <w:sz w:val="24"/>
        </w:rPr>
        <w:t>.</w:t>
      </w:r>
    </w:p>
    <w:p w:rsidR="00C51BFA" w:rsidRPr="00C51BFA" w:rsidRDefault="00C51BFA" w:rsidP="00C51BFA">
      <w:pPr>
        <w:autoSpaceDE w:val="0"/>
        <w:autoSpaceDN w:val="0"/>
        <w:adjustRightInd w:val="0"/>
        <w:jc w:val="both"/>
        <w:rPr>
          <w:rFonts w:ascii="Times New Roman" w:hAnsi="Times New Roman"/>
          <w:sz w:val="24"/>
        </w:rPr>
      </w:pPr>
      <w:r w:rsidRPr="00C51BFA">
        <w:rPr>
          <w:rFonts w:ascii="Times New Roman" w:hAnsi="Times New Roman"/>
          <w:sz w:val="24"/>
        </w:rPr>
        <w:t xml:space="preserve">9. В нарушение требований, установленных </w:t>
      </w:r>
      <w:hyperlink r:id="rId8" w:history="1">
        <w:r w:rsidRPr="00C51BFA">
          <w:rPr>
            <w:rFonts w:ascii="Times New Roman" w:hAnsi="Times New Roman"/>
            <w:sz w:val="24"/>
          </w:rPr>
          <w:t>пунктом 1 статьи 10</w:t>
        </w:r>
      </w:hyperlink>
      <w:r w:rsidRPr="00C51BFA">
        <w:rPr>
          <w:rFonts w:ascii="Times New Roman" w:hAnsi="Times New Roman"/>
          <w:sz w:val="24"/>
        </w:rPr>
        <w:t xml:space="preserve"> Закона № 402-ФЗ регистрация и накопление данных, содержащихся в первичных учетных документах, в регистрах бухгалтерского учета осуществлялось несвоевременно - бухгалтерские (в том числе финансовые) документы за первое полугодие 2021 года не разложены по соответствующим регистрам и не подшиты.</w:t>
      </w:r>
    </w:p>
    <w:p w:rsidR="00C51BFA" w:rsidRPr="00C51BFA" w:rsidRDefault="00C51BFA" w:rsidP="00C51BFA">
      <w:pPr>
        <w:autoSpaceDE w:val="0"/>
        <w:autoSpaceDN w:val="0"/>
        <w:adjustRightInd w:val="0"/>
        <w:jc w:val="both"/>
        <w:rPr>
          <w:rFonts w:ascii="Times New Roman" w:hAnsi="Times New Roman"/>
          <w:sz w:val="24"/>
        </w:rPr>
      </w:pPr>
      <w:r w:rsidRPr="00C51BFA">
        <w:rPr>
          <w:rFonts w:ascii="Times New Roman" w:hAnsi="Times New Roman"/>
          <w:sz w:val="24"/>
        </w:rPr>
        <w:t xml:space="preserve">10. В нарушение требований, установленных пунктом 10 Положения об особенностях направления работников в служебные командировки, утвержденного постановлением Правительства РФ от 13.10.2008 № 749, пункта 3 Положения № 107 денежный аванс при направлении работников в командировку на оплату расходов по проезду и найму жилого помещения и дополнительных расходов, связанных с проживанием вне места постоянного жительства (суточные) не выдавался. </w:t>
      </w:r>
    </w:p>
    <w:p w:rsidR="00C51BFA" w:rsidRPr="00C51BFA" w:rsidRDefault="00C51BFA" w:rsidP="00C51BFA">
      <w:pPr>
        <w:autoSpaceDE w:val="0"/>
        <w:autoSpaceDN w:val="0"/>
        <w:adjustRightInd w:val="0"/>
        <w:jc w:val="both"/>
        <w:rPr>
          <w:rFonts w:ascii="Times New Roman" w:hAnsi="Times New Roman"/>
          <w:sz w:val="24"/>
        </w:rPr>
      </w:pPr>
      <w:r w:rsidRPr="00C51BFA">
        <w:rPr>
          <w:rFonts w:ascii="Times New Roman" w:hAnsi="Times New Roman"/>
          <w:sz w:val="24"/>
        </w:rPr>
        <w:t>11. Не соблюдены требования по заполнению первичных учетных документов, подтверждающих расчеты с подотчетными лицами (авансовые отчеты) (часть 2 статьи 9 Закона № 402-ФЗ).</w:t>
      </w:r>
    </w:p>
    <w:p w:rsidR="00C51BFA" w:rsidRPr="00C51BFA" w:rsidRDefault="00C51BFA" w:rsidP="00C51BFA">
      <w:pPr>
        <w:autoSpaceDE w:val="0"/>
        <w:autoSpaceDN w:val="0"/>
        <w:adjustRightInd w:val="0"/>
        <w:jc w:val="both"/>
        <w:rPr>
          <w:rFonts w:ascii="Times New Roman" w:hAnsi="Times New Roman"/>
          <w:iCs/>
          <w:sz w:val="24"/>
        </w:rPr>
      </w:pPr>
      <w:r w:rsidRPr="00C51BFA">
        <w:rPr>
          <w:rFonts w:ascii="Times New Roman" w:hAnsi="Times New Roman"/>
          <w:sz w:val="24"/>
        </w:rPr>
        <w:t xml:space="preserve">12. В нарушение статьи 167 ТК РФ </w:t>
      </w:r>
      <w:r w:rsidRPr="00C51BFA">
        <w:rPr>
          <w:rFonts w:ascii="Times New Roman" w:hAnsi="Times New Roman"/>
          <w:iCs/>
          <w:sz w:val="24"/>
        </w:rPr>
        <w:t>работникам, направленным в служебные командировки выплачивалась заработная плата.</w:t>
      </w:r>
    </w:p>
    <w:p w:rsidR="00C51BFA" w:rsidRPr="00C51BFA" w:rsidRDefault="00C51BFA" w:rsidP="00C51BFA">
      <w:pPr>
        <w:shd w:val="clear" w:color="auto" w:fill="FFFFFF"/>
        <w:tabs>
          <w:tab w:val="left" w:pos="709"/>
        </w:tabs>
        <w:autoSpaceDE w:val="0"/>
        <w:autoSpaceDN w:val="0"/>
        <w:adjustRightInd w:val="0"/>
        <w:jc w:val="both"/>
        <w:rPr>
          <w:rFonts w:ascii="Times New Roman" w:hAnsi="Times New Roman"/>
          <w:sz w:val="24"/>
        </w:rPr>
      </w:pPr>
      <w:r w:rsidRPr="00C51BFA">
        <w:rPr>
          <w:rFonts w:ascii="Times New Roman" w:hAnsi="Times New Roman"/>
          <w:sz w:val="24"/>
        </w:rPr>
        <w:t xml:space="preserve">13. Не соблюдены требования, установленные </w:t>
      </w:r>
      <w:hyperlink r:id="rId9" w:history="1">
        <w:r w:rsidRPr="00C51BFA">
          <w:rPr>
            <w:rFonts w:ascii="Times New Roman" w:hAnsi="Times New Roman"/>
            <w:iCs/>
            <w:sz w:val="24"/>
          </w:rPr>
          <w:t>частью 3 статьи 139</w:t>
        </w:r>
      </w:hyperlink>
      <w:r w:rsidRPr="00C51BFA">
        <w:rPr>
          <w:rFonts w:ascii="Times New Roman" w:hAnsi="Times New Roman"/>
          <w:iCs/>
          <w:sz w:val="24"/>
        </w:rPr>
        <w:t xml:space="preserve"> ТК РФ, </w:t>
      </w:r>
      <w:hyperlink r:id="rId10" w:history="1">
        <w:r w:rsidRPr="00C51BFA">
          <w:rPr>
            <w:rFonts w:ascii="Times New Roman" w:hAnsi="Times New Roman"/>
            <w:iCs/>
            <w:sz w:val="24"/>
          </w:rPr>
          <w:t>пунктом 4</w:t>
        </w:r>
      </w:hyperlink>
      <w:r w:rsidRPr="00C51BFA">
        <w:rPr>
          <w:rFonts w:ascii="Times New Roman" w:hAnsi="Times New Roman"/>
          <w:iCs/>
          <w:sz w:val="24"/>
        </w:rPr>
        <w:t xml:space="preserve"> </w:t>
      </w:r>
      <w:r w:rsidRPr="00C51BFA">
        <w:rPr>
          <w:rFonts w:ascii="Times New Roman" w:hAnsi="Times New Roman"/>
          <w:sz w:val="24"/>
        </w:rPr>
        <w:t xml:space="preserve">Положения </w:t>
      </w:r>
      <w:r w:rsidRPr="00C51BFA">
        <w:rPr>
          <w:rFonts w:ascii="Times New Roman" w:hAnsi="Times New Roman"/>
          <w:bCs/>
          <w:iCs/>
          <w:sz w:val="24"/>
        </w:rPr>
        <w:t xml:space="preserve">об особенностях порядка исчисления средней заработной платы, утвержденного постановлением Правительства Российской Федерации </w:t>
      </w:r>
      <w:r w:rsidRPr="00C51BFA">
        <w:rPr>
          <w:rFonts w:ascii="Times New Roman" w:hAnsi="Times New Roman"/>
          <w:sz w:val="24"/>
        </w:rPr>
        <w:t>от 24.12.2007 № 922 «Об особенностях порядка исчисления средней заработной платы» -</w:t>
      </w:r>
      <w:r w:rsidRPr="00C51BFA">
        <w:rPr>
          <w:rFonts w:ascii="Times New Roman" w:hAnsi="Times New Roman"/>
          <w:bCs/>
          <w:iCs/>
          <w:sz w:val="24"/>
        </w:rPr>
        <w:t xml:space="preserve"> при исчислении среднего заработка включены периоды фактически не отработанные работниками и следовательно, не имевшие фактически начисленной заработной платы. Данное нарушение повлекло занижение среднего дневного заработка работников. </w:t>
      </w:r>
      <w:r w:rsidRPr="00C51BFA">
        <w:rPr>
          <w:rFonts w:ascii="Times New Roman" w:hAnsi="Times New Roman"/>
          <w:sz w:val="24"/>
        </w:rPr>
        <w:t>Выявлено 43 нарушения, общая сумма недоплаты составила 73 331,82 рублей (в том числе НДФЛ).</w:t>
      </w:r>
    </w:p>
    <w:p w:rsidR="00C51BFA" w:rsidRPr="00C51BFA" w:rsidRDefault="00C51BFA" w:rsidP="00C51BFA">
      <w:pPr>
        <w:jc w:val="both"/>
        <w:rPr>
          <w:rFonts w:ascii="Times New Roman" w:hAnsi="Times New Roman"/>
          <w:sz w:val="24"/>
        </w:rPr>
      </w:pPr>
      <w:r w:rsidRPr="00C51BFA">
        <w:rPr>
          <w:rFonts w:ascii="Times New Roman" w:hAnsi="Times New Roman"/>
          <w:sz w:val="24"/>
        </w:rPr>
        <w:t xml:space="preserve">14. В нарушение части 2 статьи 136 ТК РФ в учреждении отсутствует утвержденная форма расчетного листка, не разработан порядок выдачи расчетных листков и  отсутствует подтверждение получения работниками расчетных листков. </w:t>
      </w:r>
    </w:p>
    <w:p w:rsidR="00C51BFA" w:rsidRPr="00C51BFA" w:rsidRDefault="00C51BFA" w:rsidP="00C51BFA">
      <w:pPr>
        <w:shd w:val="clear" w:color="auto" w:fill="FFFFFF"/>
        <w:tabs>
          <w:tab w:val="left" w:pos="709"/>
        </w:tabs>
        <w:autoSpaceDE w:val="0"/>
        <w:autoSpaceDN w:val="0"/>
        <w:adjustRightInd w:val="0"/>
        <w:jc w:val="both"/>
        <w:rPr>
          <w:rFonts w:ascii="Times New Roman" w:hAnsi="Times New Roman"/>
          <w:sz w:val="24"/>
        </w:rPr>
      </w:pPr>
      <w:r w:rsidRPr="00C51BFA">
        <w:rPr>
          <w:rFonts w:ascii="Times New Roman" w:hAnsi="Times New Roman"/>
          <w:sz w:val="24"/>
        </w:rPr>
        <w:t>15. Не соблюдены требования, установленные пунктом 1 статьи 9 Закона № 402-ФЗ – в регистрах бухгалтерского учета учреждения отсутствуют Акты о приеме-передаче, являющиеся первичными учетными документами, необходимыми для отражения в учете новым правообладателем объектов нефинансовых активов, поступающих при возникновении права оперативного управления.</w:t>
      </w:r>
    </w:p>
    <w:p w:rsidR="00C51BFA" w:rsidRPr="00C51BFA" w:rsidRDefault="00C51BFA" w:rsidP="00C51BFA">
      <w:pPr>
        <w:autoSpaceDE w:val="0"/>
        <w:autoSpaceDN w:val="0"/>
        <w:adjustRightInd w:val="0"/>
        <w:jc w:val="both"/>
        <w:rPr>
          <w:rFonts w:ascii="Times New Roman" w:hAnsi="Times New Roman"/>
          <w:sz w:val="24"/>
        </w:rPr>
      </w:pPr>
      <w:r w:rsidRPr="00C51BFA">
        <w:rPr>
          <w:rFonts w:ascii="Times New Roman" w:hAnsi="Times New Roman"/>
          <w:sz w:val="24"/>
        </w:rPr>
        <w:t xml:space="preserve">16. Требования законодательства РФ о бухгалтерском учете в части отражения на </w:t>
      </w:r>
      <w:proofErr w:type="spellStart"/>
      <w:r w:rsidRPr="00C51BFA">
        <w:rPr>
          <w:rFonts w:ascii="Times New Roman" w:hAnsi="Times New Roman"/>
          <w:sz w:val="24"/>
        </w:rPr>
        <w:t>забалансовом</w:t>
      </w:r>
      <w:proofErr w:type="spellEnd"/>
      <w:r w:rsidRPr="00C51BFA">
        <w:rPr>
          <w:rFonts w:ascii="Times New Roman" w:hAnsi="Times New Roman"/>
          <w:sz w:val="24"/>
        </w:rPr>
        <w:t xml:space="preserve"> счете объектов, находящихся в пользовании учреждением не соблюдены (пункт 333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w:t>
      </w:r>
    </w:p>
    <w:p w:rsidR="00C51BFA" w:rsidRPr="00C51BFA" w:rsidRDefault="00C51BFA" w:rsidP="00C51BFA">
      <w:pPr>
        <w:autoSpaceDE w:val="0"/>
        <w:autoSpaceDN w:val="0"/>
        <w:adjustRightInd w:val="0"/>
        <w:jc w:val="both"/>
        <w:rPr>
          <w:rFonts w:ascii="Times New Roman" w:hAnsi="Times New Roman"/>
          <w:sz w:val="24"/>
        </w:rPr>
      </w:pPr>
      <w:r w:rsidRPr="00C51BFA">
        <w:rPr>
          <w:rFonts w:ascii="Times New Roman" w:hAnsi="Times New Roman"/>
          <w:sz w:val="24"/>
        </w:rPr>
        <w:lastRenderedPageBreak/>
        <w:t xml:space="preserve">17. </w:t>
      </w:r>
      <w:r w:rsidRPr="00C51BFA">
        <w:rPr>
          <w:rFonts w:ascii="Times New Roman" w:hAnsi="Times New Roman"/>
          <w:bCs/>
          <w:sz w:val="24"/>
        </w:rPr>
        <w:t xml:space="preserve">В нарушение пункта 114 </w:t>
      </w:r>
      <w:hyperlink r:id="rId11" w:history="1">
        <w:r w:rsidRPr="00C51BFA">
          <w:rPr>
            <w:rFonts w:ascii="Times New Roman" w:hAnsi="Times New Roman"/>
            <w:bCs/>
            <w:sz w:val="24"/>
          </w:rPr>
          <w:t>Инструкци</w:t>
        </w:r>
      </w:hyperlink>
      <w:r w:rsidRPr="00C51BFA">
        <w:rPr>
          <w:rFonts w:ascii="Times New Roman" w:hAnsi="Times New Roman"/>
          <w:bCs/>
          <w:sz w:val="24"/>
        </w:rPr>
        <w:t xml:space="preserve">и № 157н, пункта 26 </w:t>
      </w:r>
      <w:hyperlink r:id="rId12" w:history="1">
        <w:r w:rsidRPr="00C51BFA">
          <w:rPr>
            <w:rFonts w:ascii="Times New Roman" w:hAnsi="Times New Roman"/>
            <w:bCs/>
            <w:sz w:val="24"/>
          </w:rPr>
          <w:t>Инструкци</w:t>
        </w:r>
      </w:hyperlink>
      <w:r w:rsidRPr="00C51BFA">
        <w:rPr>
          <w:rFonts w:ascii="Times New Roman" w:hAnsi="Times New Roman"/>
          <w:bCs/>
          <w:sz w:val="24"/>
        </w:rPr>
        <w:t xml:space="preserve">и по применению </w:t>
      </w:r>
      <w:r w:rsidRPr="00C51BFA">
        <w:rPr>
          <w:rFonts w:ascii="Times New Roman" w:hAnsi="Times New Roman"/>
          <w:sz w:val="24"/>
        </w:rPr>
        <w:t>Плана счетов бюджетного учета, утвержденной</w:t>
      </w:r>
      <w:r w:rsidRPr="00C51BFA">
        <w:rPr>
          <w:rFonts w:ascii="Times New Roman" w:hAnsi="Times New Roman"/>
          <w:bCs/>
          <w:sz w:val="24"/>
        </w:rPr>
        <w:t xml:space="preserve"> п</w:t>
      </w:r>
      <w:r w:rsidRPr="00C51BFA">
        <w:rPr>
          <w:rFonts w:ascii="Times New Roman" w:hAnsi="Times New Roman"/>
          <w:sz w:val="24"/>
        </w:rPr>
        <w:t xml:space="preserve">риказом Минфина России от 06.12.2010 </w:t>
      </w:r>
      <w:r w:rsidRPr="00C51BFA">
        <w:rPr>
          <w:rFonts w:ascii="Times New Roman" w:hAnsi="Times New Roman"/>
          <w:bCs/>
          <w:sz w:val="24"/>
        </w:rPr>
        <w:t xml:space="preserve">№ 162н, списание </w:t>
      </w:r>
      <w:proofErr w:type="spellStart"/>
      <w:r w:rsidRPr="00C51BFA">
        <w:rPr>
          <w:rFonts w:ascii="Times New Roman" w:hAnsi="Times New Roman"/>
          <w:bCs/>
          <w:sz w:val="24"/>
        </w:rPr>
        <w:t>гсм</w:t>
      </w:r>
      <w:proofErr w:type="spellEnd"/>
      <w:r w:rsidRPr="00C51BFA">
        <w:rPr>
          <w:rFonts w:ascii="Times New Roman" w:hAnsi="Times New Roman"/>
          <w:bCs/>
          <w:sz w:val="24"/>
        </w:rPr>
        <w:t xml:space="preserve"> осуществлялось не на основании оправдательных первичных документов (путевые листы), подтверждающих расход топлива, т.е. списание на основании актов о списании </w:t>
      </w:r>
      <w:r w:rsidRPr="00C51BFA">
        <w:rPr>
          <w:rFonts w:ascii="Times New Roman" w:hAnsi="Times New Roman"/>
          <w:sz w:val="24"/>
        </w:rPr>
        <w:t xml:space="preserve">материальных запасов без приложения путевых листов. </w:t>
      </w:r>
    </w:p>
    <w:p w:rsidR="00C51BFA" w:rsidRPr="00C51BFA" w:rsidRDefault="00C51BFA" w:rsidP="00C51BFA">
      <w:pPr>
        <w:jc w:val="both"/>
        <w:rPr>
          <w:rFonts w:ascii="Times New Roman" w:hAnsi="Times New Roman"/>
          <w:sz w:val="24"/>
        </w:rPr>
      </w:pPr>
      <w:r w:rsidRPr="00C51BFA">
        <w:rPr>
          <w:rFonts w:ascii="Times New Roman" w:hAnsi="Times New Roman"/>
          <w:sz w:val="24"/>
        </w:rPr>
        <w:t xml:space="preserve">18. В регистрах бухгалтерского учета (Журналы операций по выбытию и перемещению нефинансовых активов № 7 за 2019 год) установлено списание (выбытие с баланса учреждения) объектов нефинансовых активов без подтверждающих документов (Актов о списании). Без документального обоснования расходов отражены бухгалтерские операции на общую сумму 1 127 587,55 рублей. </w:t>
      </w:r>
    </w:p>
    <w:p w:rsidR="00C51BFA" w:rsidRPr="00C51BFA" w:rsidRDefault="00C51BFA" w:rsidP="00C51BFA">
      <w:pPr>
        <w:autoSpaceDE w:val="0"/>
        <w:autoSpaceDN w:val="0"/>
        <w:adjustRightInd w:val="0"/>
        <w:jc w:val="both"/>
        <w:rPr>
          <w:rFonts w:ascii="Times New Roman" w:hAnsi="Times New Roman"/>
          <w:sz w:val="24"/>
        </w:rPr>
      </w:pPr>
      <w:r w:rsidRPr="00C51BFA">
        <w:rPr>
          <w:rFonts w:ascii="Times New Roman" w:hAnsi="Times New Roman"/>
          <w:sz w:val="24"/>
        </w:rPr>
        <w:t xml:space="preserve">19. Выявлены факты не соблюдения требований, установленных пунктом 34 Инструкции № 157н - Акты о списании материальных запасов (далее – Акты) за январь 2020 года подписаны только председателем комиссии, отсутствует решение комиссии </w:t>
      </w:r>
      <w:r w:rsidRPr="00C51BFA">
        <w:rPr>
          <w:rFonts w:ascii="Times New Roman" w:hAnsi="Times New Roman"/>
          <w:iCs/>
          <w:sz w:val="24"/>
        </w:rPr>
        <w:t>учреждения по поступлению и выбытию активов</w:t>
      </w:r>
      <w:r w:rsidRPr="00C51BFA">
        <w:rPr>
          <w:rFonts w:ascii="Times New Roman" w:hAnsi="Times New Roman"/>
          <w:sz w:val="24"/>
        </w:rPr>
        <w:t xml:space="preserve">. В двух Актах за январь 2019 года на общую сумму 11 316,93 рублей отсутствуют подписи комиссии и руководителя учреждения.  </w:t>
      </w:r>
    </w:p>
    <w:p w:rsidR="00C51BFA" w:rsidRPr="00C51BFA" w:rsidRDefault="00C51BFA" w:rsidP="00C51BFA">
      <w:pPr>
        <w:autoSpaceDE w:val="0"/>
        <w:autoSpaceDN w:val="0"/>
        <w:adjustRightInd w:val="0"/>
        <w:jc w:val="both"/>
        <w:rPr>
          <w:rFonts w:ascii="Times New Roman" w:hAnsi="Times New Roman"/>
          <w:bCs/>
          <w:iCs/>
          <w:sz w:val="24"/>
        </w:rPr>
      </w:pPr>
      <w:r w:rsidRPr="00C51BFA">
        <w:rPr>
          <w:rFonts w:ascii="Times New Roman" w:hAnsi="Times New Roman"/>
          <w:sz w:val="24"/>
        </w:rPr>
        <w:t>20. Не соблюдены требования, установленные приказом № 52н - в регистрах бухгалтерского учета (</w:t>
      </w:r>
      <w:r w:rsidRPr="00C51BFA">
        <w:rPr>
          <w:rFonts w:ascii="Times New Roman" w:hAnsi="Times New Roman"/>
          <w:bCs/>
          <w:iCs/>
          <w:sz w:val="24"/>
        </w:rPr>
        <w:t xml:space="preserve">Журнал операций </w:t>
      </w:r>
      <w:r w:rsidRPr="00C51BFA">
        <w:rPr>
          <w:rFonts w:ascii="Times New Roman" w:hAnsi="Times New Roman"/>
          <w:sz w:val="24"/>
        </w:rPr>
        <w:t>по выбытию и перемещению нефинансовых активов</w:t>
      </w:r>
      <w:r w:rsidRPr="00C51BFA">
        <w:rPr>
          <w:rFonts w:ascii="Times New Roman" w:hAnsi="Times New Roman"/>
          <w:bCs/>
          <w:iCs/>
          <w:sz w:val="24"/>
        </w:rPr>
        <w:t xml:space="preserve"> № 7 за ноябрь 2020 года) произведена выдача в эксплуатацию объектов основных средств на основании Ведомостей выдачи материальных ценностей на нужды учреждения (далее – Ведомости) на общую сумму 25 156,00 рублей, однако сами Ведомости на бумажном носителе отсутствуют. Следовательно, выбытие с балансового учета объектов основных средств не подтверждено и списание на сумму 25 156,00 рублей не обоснованно.</w:t>
      </w:r>
    </w:p>
    <w:p w:rsidR="00C51BFA" w:rsidRPr="00C51BFA" w:rsidRDefault="00C51BFA" w:rsidP="00C51BFA">
      <w:pPr>
        <w:autoSpaceDE w:val="0"/>
        <w:autoSpaceDN w:val="0"/>
        <w:adjustRightInd w:val="0"/>
        <w:jc w:val="both"/>
        <w:rPr>
          <w:rFonts w:ascii="Times New Roman" w:hAnsi="Times New Roman"/>
          <w:sz w:val="24"/>
        </w:rPr>
      </w:pPr>
      <w:r w:rsidRPr="00C51BFA">
        <w:rPr>
          <w:rFonts w:ascii="Times New Roman" w:hAnsi="Times New Roman"/>
          <w:bCs/>
          <w:iCs/>
          <w:sz w:val="24"/>
        </w:rPr>
        <w:t xml:space="preserve">21.  В Журналах операций </w:t>
      </w:r>
      <w:r w:rsidRPr="00C51BFA">
        <w:rPr>
          <w:rFonts w:ascii="Times New Roman" w:hAnsi="Times New Roman"/>
          <w:sz w:val="24"/>
        </w:rPr>
        <w:t xml:space="preserve">по выбытию и перемещению нефинансовых активов </w:t>
      </w:r>
      <w:r w:rsidRPr="00C51BFA">
        <w:rPr>
          <w:rFonts w:ascii="Times New Roman" w:hAnsi="Times New Roman"/>
          <w:bCs/>
          <w:iCs/>
          <w:sz w:val="24"/>
        </w:rPr>
        <w:t xml:space="preserve">№ 7 отсутствуют </w:t>
      </w:r>
      <w:r w:rsidRPr="00C51BFA">
        <w:rPr>
          <w:rFonts w:ascii="Times New Roman" w:hAnsi="Times New Roman"/>
          <w:sz w:val="24"/>
        </w:rPr>
        <w:t xml:space="preserve">Требования-накладные </w:t>
      </w:r>
      <w:hyperlink r:id="rId13" w:history="1">
        <w:r w:rsidRPr="00C51BFA">
          <w:rPr>
            <w:rFonts w:ascii="Times New Roman" w:hAnsi="Times New Roman"/>
            <w:sz w:val="24"/>
          </w:rPr>
          <w:t>(ф. 0504204)</w:t>
        </w:r>
      </w:hyperlink>
      <w:r w:rsidRPr="00C51BFA">
        <w:rPr>
          <w:rFonts w:ascii="Times New Roman" w:hAnsi="Times New Roman"/>
          <w:sz w:val="24"/>
        </w:rPr>
        <w:t xml:space="preserve"> применяемые для учета движения материальных ценностей внутри учреждения между ответственными лицами.</w:t>
      </w:r>
    </w:p>
    <w:p w:rsidR="00C51BFA" w:rsidRPr="00C51BFA" w:rsidRDefault="00C51BFA" w:rsidP="00C51BFA">
      <w:pPr>
        <w:autoSpaceDE w:val="0"/>
        <w:autoSpaceDN w:val="0"/>
        <w:adjustRightInd w:val="0"/>
        <w:jc w:val="both"/>
        <w:rPr>
          <w:rFonts w:ascii="Times New Roman" w:hAnsi="Times New Roman"/>
          <w:bCs/>
          <w:sz w:val="24"/>
        </w:rPr>
      </w:pPr>
      <w:r w:rsidRPr="00C51BFA">
        <w:rPr>
          <w:rFonts w:ascii="Times New Roman" w:hAnsi="Times New Roman"/>
          <w:bCs/>
          <w:sz w:val="24"/>
        </w:rPr>
        <w:t>22. Не размещение в единой информационной системе в сфере закупок товаров, работ, услуг для обеспечения государственных и муниципальных нужд (далее - ЕИС) информации и документов, размещение которых предусмотрено законодательством РФ о контрактной системе в сфере закупок – план-график на 2019 год не сформирован, не утвержден и не размещен в ЕИС (</w:t>
      </w:r>
      <w:r w:rsidRPr="00C51BFA">
        <w:rPr>
          <w:rFonts w:ascii="Times New Roman" w:hAnsi="Times New Roman"/>
          <w:sz w:val="24"/>
        </w:rPr>
        <w:t>часть 1 статьи 16 Федерального закона от 05.04.2013 № 44-ФЗ «О контрактной системе в сфере закупок товаров, работ, услуг для обеспечения государственных и муниципальных нужд,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утвержденное постановлением Правительства РФ от 30.09.2019 № 1279 (далее – Положение № 1279)).</w:t>
      </w:r>
    </w:p>
    <w:p w:rsidR="00C51BFA" w:rsidRPr="00C51BFA" w:rsidRDefault="00C51BFA" w:rsidP="00C51BFA">
      <w:pPr>
        <w:autoSpaceDE w:val="0"/>
        <w:autoSpaceDN w:val="0"/>
        <w:adjustRightInd w:val="0"/>
        <w:jc w:val="both"/>
        <w:rPr>
          <w:rFonts w:ascii="Times New Roman" w:hAnsi="Times New Roman"/>
          <w:bCs/>
          <w:sz w:val="24"/>
        </w:rPr>
      </w:pPr>
      <w:r w:rsidRPr="00C51BFA">
        <w:rPr>
          <w:rFonts w:ascii="Times New Roman" w:hAnsi="Times New Roman"/>
          <w:sz w:val="24"/>
        </w:rPr>
        <w:t xml:space="preserve">23. Не соблюдены требования, установленные к срокам размещения в ЕИС </w:t>
      </w:r>
      <w:r w:rsidRPr="00C51BFA">
        <w:rPr>
          <w:rFonts w:ascii="Times New Roman" w:hAnsi="Times New Roman"/>
          <w:bCs/>
          <w:sz w:val="24"/>
        </w:rPr>
        <w:t>информации и документов, размещение которых предусмотрено законодательством РФ о контрактной системе в сфере закупок – несвоевременное размещение в ЕИС планов-графиков на 2020 и 2021 годы (</w:t>
      </w:r>
      <w:r w:rsidRPr="00C51BFA">
        <w:rPr>
          <w:rFonts w:ascii="Times New Roman" w:hAnsi="Times New Roman"/>
          <w:sz w:val="24"/>
        </w:rPr>
        <w:t>Положение № 1279)</w:t>
      </w:r>
      <w:r w:rsidRPr="00C51BFA">
        <w:rPr>
          <w:rFonts w:ascii="Times New Roman" w:hAnsi="Times New Roman"/>
          <w:bCs/>
          <w:sz w:val="24"/>
        </w:rPr>
        <w:t>.</w:t>
      </w:r>
    </w:p>
    <w:p w:rsidR="00C51BFA" w:rsidRDefault="00C51BFA" w:rsidP="00625783">
      <w:pPr>
        <w:suppressAutoHyphens w:val="0"/>
        <w:autoSpaceDE w:val="0"/>
        <w:autoSpaceDN w:val="0"/>
        <w:adjustRightInd w:val="0"/>
        <w:contextualSpacing/>
        <w:jc w:val="both"/>
        <w:rPr>
          <w:rFonts w:ascii="Times New Roman" w:eastAsia="Calibri" w:hAnsi="Times New Roman"/>
          <w:i/>
          <w:kern w:val="0"/>
          <w:sz w:val="24"/>
        </w:rPr>
      </w:pPr>
    </w:p>
    <w:p w:rsidR="00B70248" w:rsidRDefault="00C51BFA" w:rsidP="00B70248">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70248" w:rsidRPr="00A93B70">
        <w:rPr>
          <w:rFonts w:ascii="Times New Roman" w:hAnsi="Times New Roman" w:cs="Times New Roman"/>
          <w:sz w:val="24"/>
          <w:szCs w:val="24"/>
        </w:rPr>
        <w:t xml:space="preserve">По итогам контрольного мероприятия составлен Акт, выписано Представление на </w:t>
      </w:r>
      <w:r>
        <w:rPr>
          <w:rFonts w:ascii="Times New Roman" w:hAnsi="Times New Roman" w:cs="Times New Roman"/>
          <w:sz w:val="24"/>
          <w:szCs w:val="24"/>
        </w:rPr>
        <w:t>устранение выявленных нарушений.</w:t>
      </w:r>
      <w:r w:rsidR="00B70248" w:rsidRPr="00A93B70">
        <w:rPr>
          <w:rFonts w:ascii="Times New Roman" w:hAnsi="Times New Roman" w:cs="Times New Roman"/>
          <w:sz w:val="24"/>
          <w:szCs w:val="24"/>
        </w:rPr>
        <w:t xml:space="preserve"> </w:t>
      </w:r>
    </w:p>
    <w:p w:rsidR="00950F2C" w:rsidRDefault="00950F2C" w:rsidP="004A77DE">
      <w:pPr>
        <w:pStyle w:val="a4"/>
        <w:rPr>
          <w:rFonts w:ascii="Times New Roman" w:hAnsi="Times New Roman" w:cs="Times New Roman"/>
          <w:b/>
        </w:rPr>
      </w:pPr>
    </w:p>
    <w:p w:rsidR="004A77DE" w:rsidRDefault="004A77DE" w:rsidP="004A77DE">
      <w:pPr>
        <w:pStyle w:val="a4"/>
        <w:jc w:val="center"/>
        <w:rPr>
          <w:rFonts w:ascii="Times New Roman" w:hAnsi="Times New Roman" w:cs="Times New Roman"/>
          <w:b/>
        </w:rPr>
      </w:pPr>
      <w:r w:rsidRPr="006479CA">
        <w:rPr>
          <w:rFonts w:ascii="Times New Roman" w:hAnsi="Times New Roman" w:cs="Times New Roman"/>
          <w:b/>
        </w:rPr>
        <w:t>О резу</w:t>
      </w:r>
      <w:r w:rsidR="007D6F7C">
        <w:rPr>
          <w:rFonts w:ascii="Times New Roman" w:hAnsi="Times New Roman" w:cs="Times New Roman"/>
          <w:b/>
        </w:rPr>
        <w:t>льтатах  контрольного</w:t>
      </w:r>
      <w:r w:rsidRPr="006479CA">
        <w:rPr>
          <w:rFonts w:ascii="Times New Roman" w:hAnsi="Times New Roman" w:cs="Times New Roman"/>
          <w:b/>
        </w:rPr>
        <w:t xml:space="preserve"> мероприяти</w:t>
      </w:r>
      <w:r>
        <w:rPr>
          <w:rFonts w:ascii="Times New Roman" w:hAnsi="Times New Roman" w:cs="Times New Roman"/>
          <w:b/>
        </w:rPr>
        <w:t>я от 17</w:t>
      </w:r>
      <w:r w:rsidRPr="006479CA">
        <w:rPr>
          <w:rFonts w:ascii="Times New Roman" w:hAnsi="Times New Roman" w:cs="Times New Roman"/>
          <w:b/>
        </w:rPr>
        <w:t>.0</w:t>
      </w:r>
      <w:r w:rsidR="003522E6">
        <w:rPr>
          <w:rFonts w:ascii="Times New Roman" w:hAnsi="Times New Roman" w:cs="Times New Roman"/>
          <w:b/>
        </w:rPr>
        <w:t>9</w:t>
      </w:r>
      <w:r>
        <w:rPr>
          <w:rFonts w:ascii="Times New Roman" w:hAnsi="Times New Roman" w:cs="Times New Roman"/>
          <w:b/>
        </w:rPr>
        <w:t>.202</w:t>
      </w:r>
      <w:r w:rsidR="003522E6">
        <w:rPr>
          <w:rFonts w:ascii="Times New Roman" w:hAnsi="Times New Roman" w:cs="Times New Roman"/>
          <w:b/>
        </w:rPr>
        <w:t xml:space="preserve">1 </w:t>
      </w:r>
    </w:p>
    <w:p w:rsidR="004A77DE" w:rsidRDefault="004A77DE" w:rsidP="004A77DE">
      <w:pPr>
        <w:pStyle w:val="a4"/>
        <w:jc w:val="center"/>
        <w:rPr>
          <w:rFonts w:ascii="Times New Roman" w:hAnsi="Times New Roman" w:cs="Times New Roman"/>
          <w:b/>
        </w:rPr>
      </w:pPr>
    </w:p>
    <w:p w:rsidR="007156FA" w:rsidRPr="00C51BFA" w:rsidRDefault="007156FA" w:rsidP="007156FA">
      <w:pPr>
        <w:jc w:val="both"/>
        <w:rPr>
          <w:rFonts w:ascii="Times New Roman" w:hAnsi="Times New Roman"/>
          <w:sz w:val="24"/>
        </w:rPr>
      </w:pPr>
      <w:r>
        <w:rPr>
          <w:rFonts w:ascii="Times New Roman" w:eastAsia="Times New Roman" w:hAnsi="Times New Roman"/>
          <w:sz w:val="24"/>
          <w:lang w:eastAsia="ru-RU"/>
        </w:rPr>
        <w:t xml:space="preserve">       </w:t>
      </w:r>
      <w:r w:rsidRPr="00A3298C">
        <w:rPr>
          <w:rFonts w:ascii="Times New Roman" w:eastAsia="Times New Roman" w:hAnsi="Times New Roman"/>
          <w:sz w:val="24"/>
          <w:lang w:eastAsia="ru-RU"/>
        </w:rPr>
        <w:t>В соответствии с Планом работы Контрольно-счетной комиссии МО «</w:t>
      </w:r>
      <w:proofErr w:type="spellStart"/>
      <w:r w:rsidRPr="00A3298C">
        <w:rPr>
          <w:rFonts w:ascii="Times New Roman" w:eastAsia="Times New Roman" w:hAnsi="Times New Roman"/>
          <w:sz w:val="24"/>
          <w:lang w:eastAsia="ru-RU"/>
        </w:rPr>
        <w:t>Чемальский</w:t>
      </w:r>
      <w:proofErr w:type="spellEnd"/>
      <w:r>
        <w:rPr>
          <w:rFonts w:ascii="Times New Roman" w:eastAsia="Times New Roman" w:hAnsi="Times New Roman"/>
          <w:sz w:val="24"/>
          <w:lang w:eastAsia="ru-RU"/>
        </w:rPr>
        <w:t xml:space="preserve"> район» на 2021</w:t>
      </w:r>
      <w:r w:rsidRPr="00A3298C">
        <w:rPr>
          <w:rFonts w:ascii="Times New Roman" w:eastAsia="Times New Roman" w:hAnsi="Times New Roman"/>
          <w:sz w:val="24"/>
          <w:lang w:eastAsia="ru-RU"/>
        </w:rPr>
        <w:t xml:space="preserve"> год, </w:t>
      </w:r>
      <w:r>
        <w:rPr>
          <w:rFonts w:ascii="Times New Roman" w:eastAsia="Times New Roman" w:hAnsi="Times New Roman"/>
          <w:sz w:val="24"/>
          <w:lang w:eastAsia="ru-RU"/>
        </w:rPr>
        <w:t>утвержденного распоряжением № 27-р от 26.12.2020</w:t>
      </w:r>
      <w:r w:rsidRPr="00A3298C">
        <w:rPr>
          <w:rFonts w:ascii="Times New Roman" w:eastAsia="Times New Roman" w:hAnsi="Times New Roman"/>
          <w:sz w:val="24"/>
          <w:lang w:eastAsia="ru-RU"/>
        </w:rPr>
        <w:t>, на основ</w:t>
      </w:r>
      <w:r>
        <w:rPr>
          <w:rFonts w:ascii="Times New Roman" w:eastAsia="Times New Roman" w:hAnsi="Times New Roman"/>
          <w:sz w:val="24"/>
          <w:lang w:eastAsia="ru-RU"/>
        </w:rPr>
        <w:t>ании</w:t>
      </w:r>
      <w:r w:rsidR="009F3948">
        <w:rPr>
          <w:rFonts w:ascii="Times New Roman" w:eastAsia="Times New Roman" w:hAnsi="Times New Roman"/>
          <w:sz w:val="24"/>
          <w:lang w:eastAsia="ru-RU"/>
        </w:rPr>
        <w:t xml:space="preserve">  удостоверения  № 18</w:t>
      </w:r>
      <w:r>
        <w:rPr>
          <w:rFonts w:ascii="Times New Roman" w:eastAsia="Times New Roman" w:hAnsi="Times New Roman"/>
          <w:sz w:val="24"/>
          <w:lang w:eastAsia="ru-RU"/>
        </w:rPr>
        <w:t xml:space="preserve"> от </w:t>
      </w:r>
      <w:r w:rsidR="009F3948">
        <w:rPr>
          <w:rFonts w:ascii="Times New Roman" w:eastAsia="Times New Roman" w:hAnsi="Times New Roman"/>
          <w:sz w:val="24"/>
          <w:lang w:eastAsia="ru-RU"/>
        </w:rPr>
        <w:t>19</w:t>
      </w:r>
      <w:r w:rsidRPr="00A3298C">
        <w:rPr>
          <w:rFonts w:ascii="Times New Roman" w:eastAsia="Times New Roman" w:hAnsi="Times New Roman"/>
          <w:sz w:val="24"/>
          <w:lang w:eastAsia="ru-RU"/>
        </w:rPr>
        <w:t>.0</w:t>
      </w:r>
      <w:r>
        <w:rPr>
          <w:rFonts w:ascii="Times New Roman" w:eastAsia="Times New Roman" w:hAnsi="Times New Roman"/>
          <w:sz w:val="24"/>
          <w:lang w:eastAsia="ru-RU"/>
        </w:rPr>
        <w:t>8.2021</w:t>
      </w:r>
      <w:r w:rsidR="009F3948">
        <w:rPr>
          <w:rFonts w:ascii="Times New Roman" w:eastAsia="Times New Roman" w:hAnsi="Times New Roman"/>
          <w:sz w:val="24"/>
          <w:lang w:eastAsia="ru-RU"/>
        </w:rPr>
        <w:t xml:space="preserve"> года,  распоряжения № 24-р от 19</w:t>
      </w:r>
      <w:r w:rsidRPr="00A3298C">
        <w:rPr>
          <w:rFonts w:ascii="Times New Roman" w:eastAsia="Times New Roman" w:hAnsi="Times New Roman"/>
          <w:sz w:val="24"/>
          <w:lang w:eastAsia="ru-RU"/>
        </w:rPr>
        <w:t>.0</w:t>
      </w:r>
      <w:r>
        <w:rPr>
          <w:rFonts w:ascii="Times New Roman" w:eastAsia="Times New Roman" w:hAnsi="Times New Roman"/>
          <w:sz w:val="24"/>
          <w:lang w:eastAsia="ru-RU"/>
        </w:rPr>
        <w:t>8</w:t>
      </w:r>
      <w:r w:rsidRPr="00A3298C">
        <w:rPr>
          <w:rFonts w:ascii="Times New Roman" w:eastAsia="Times New Roman" w:hAnsi="Times New Roman"/>
          <w:sz w:val="24"/>
          <w:lang w:eastAsia="ru-RU"/>
        </w:rPr>
        <w:t>.20</w:t>
      </w:r>
      <w:r>
        <w:rPr>
          <w:rFonts w:ascii="Times New Roman" w:eastAsia="Times New Roman" w:hAnsi="Times New Roman"/>
          <w:sz w:val="24"/>
          <w:lang w:eastAsia="ru-RU"/>
        </w:rPr>
        <w:t>21</w:t>
      </w:r>
      <w:r w:rsidRPr="00A3298C">
        <w:rPr>
          <w:rFonts w:ascii="Times New Roman" w:eastAsia="Times New Roman" w:hAnsi="Times New Roman"/>
          <w:sz w:val="24"/>
          <w:lang w:eastAsia="ru-RU"/>
        </w:rPr>
        <w:t xml:space="preserve"> г.,</w:t>
      </w:r>
      <w:r>
        <w:rPr>
          <w:rFonts w:ascii="Times New Roman" w:eastAsia="Times New Roman" w:hAnsi="Times New Roman"/>
          <w:sz w:val="24"/>
          <w:lang w:eastAsia="ru-RU"/>
        </w:rPr>
        <w:t xml:space="preserve"> </w:t>
      </w:r>
      <w:r w:rsidR="009F3948" w:rsidRPr="009F3948">
        <w:rPr>
          <w:rFonts w:ascii="Times New Roman" w:eastAsia="Times New Roman" w:hAnsi="Times New Roman"/>
          <w:sz w:val="24"/>
          <w:lang w:eastAsia="ru-RU"/>
        </w:rPr>
        <w:t xml:space="preserve">проведена проверка </w:t>
      </w:r>
      <w:r w:rsidR="009F3948" w:rsidRPr="009F3948">
        <w:rPr>
          <w:rFonts w:ascii="Times New Roman" w:hAnsi="Times New Roman"/>
          <w:sz w:val="24"/>
        </w:rPr>
        <w:t>законности, результативности, эффективности и целевого использования бюджетных средств</w:t>
      </w:r>
      <w:r w:rsidR="009F3948">
        <w:rPr>
          <w:rFonts w:ascii="Times New Roman" w:hAnsi="Times New Roman"/>
          <w:sz w:val="24"/>
        </w:rPr>
        <w:t xml:space="preserve"> </w:t>
      </w:r>
      <w:r w:rsidR="009F3948" w:rsidRPr="009F3948">
        <w:rPr>
          <w:rFonts w:ascii="Times New Roman" w:hAnsi="Times New Roman"/>
          <w:sz w:val="24"/>
        </w:rPr>
        <w:t>в МО «</w:t>
      </w:r>
      <w:proofErr w:type="spellStart"/>
      <w:r w:rsidR="009F3948" w:rsidRPr="009F3948">
        <w:rPr>
          <w:rFonts w:ascii="Times New Roman" w:hAnsi="Times New Roman"/>
          <w:sz w:val="24"/>
        </w:rPr>
        <w:t>Элекмонарское</w:t>
      </w:r>
      <w:proofErr w:type="spellEnd"/>
      <w:r w:rsidR="009F3948">
        <w:rPr>
          <w:rFonts w:ascii="Times New Roman" w:hAnsi="Times New Roman"/>
          <w:sz w:val="24"/>
        </w:rPr>
        <w:t xml:space="preserve"> </w:t>
      </w:r>
      <w:r w:rsidR="009F3948" w:rsidRPr="009F3948">
        <w:rPr>
          <w:rFonts w:ascii="Times New Roman" w:hAnsi="Times New Roman"/>
          <w:sz w:val="24"/>
        </w:rPr>
        <w:t>сельское поселение»  за период 2019-2020 годы и 1 полугодие 2021</w:t>
      </w:r>
      <w:r w:rsidR="009F3948">
        <w:rPr>
          <w:rFonts w:ascii="Times New Roman" w:hAnsi="Times New Roman"/>
          <w:sz w:val="24"/>
        </w:rPr>
        <w:t xml:space="preserve"> года.</w:t>
      </w:r>
    </w:p>
    <w:p w:rsidR="007156FA" w:rsidRPr="00950F2C" w:rsidRDefault="007156FA" w:rsidP="007156FA">
      <w:pPr>
        <w:jc w:val="both"/>
        <w:rPr>
          <w:rFonts w:ascii="Times New Roman" w:hAnsi="Times New Roman"/>
          <w:sz w:val="24"/>
        </w:rPr>
      </w:pPr>
    </w:p>
    <w:p w:rsidR="004A77DE" w:rsidRPr="00950F2C" w:rsidRDefault="004A77DE" w:rsidP="004A77DE">
      <w:pPr>
        <w:jc w:val="both"/>
        <w:rPr>
          <w:rFonts w:ascii="Times New Roman" w:hAnsi="Times New Roman"/>
          <w:sz w:val="24"/>
        </w:rPr>
      </w:pPr>
    </w:p>
    <w:p w:rsidR="004A77DE" w:rsidRDefault="004A77DE" w:rsidP="004A77DE">
      <w:pPr>
        <w:pStyle w:val="a4"/>
        <w:jc w:val="center"/>
        <w:rPr>
          <w:rFonts w:ascii="Times New Roman" w:hAnsi="Times New Roman" w:cs="Times New Roman"/>
          <w:b/>
        </w:rPr>
      </w:pPr>
      <w:r w:rsidRPr="00D33EAE">
        <w:rPr>
          <w:rFonts w:ascii="Times New Roman" w:hAnsi="Times New Roman" w:cs="Times New Roman"/>
          <w:b/>
        </w:rPr>
        <w:t>В результате проведенного контрольного мероприятия установлено следующее:</w:t>
      </w:r>
    </w:p>
    <w:p w:rsidR="009F3948" w:rsidRDefault="009F3948" w:rsidP="009F3948">
      <w:pPr>
        <w:autoSpaceDE w:val="0"/>
        <w:autoSpaceDN w:val="0"/>
        <w:adjustRightInd w:val="0"/>
        <w:jc w:val="both"/>
        <w:rPr>
          <w:rFonts w:ascii="Times New Roman" w:eastAsiaTheme="minorHAnsi" w:hAnsi="Times New Roman"/>
          <w:b/>
          <w:kern w:val="0"/>
          <w:sz w:val="22"/>
          <w:szCs w:val="22"/>
        </w:rPr>
      </w:pPr>
    </w:p>
    <w:p w:rsidR="009F3948" w:rsidRPr="009F3948" w:rsidRDefault="000F5D7B" w:rsidP="009F3948">
      <w:pPr>
        <w:autoSpaceDE w:val="0"/>
        <w:autoSpaceDN w:val="0"/>
        <w:adjustRightInd w:val="0"/>
        <w:jc w:val="both"/>
        <w:rPr>
          <w:rFonts w:ascii="Times New Roman" w:eastAsia="Calibri" w:hAnsi="Times New Roman"/>
          <w:i/>
          <w:sz w:val="24"/>
        </w:rPr>
      </w:pPr>
      <w:r w:rsidRPr="009F3948">
        <w:rPr>
          <w:rFonts w:ascii="Times New Roman" w:eastAsiaTheme="minorHAnsi" w:hAnsi="Times New Roman"/>
          <w:i/>
          <w:kern w:val="0"/>
          <w:sz w:val="24"/>
        </w:rPr>
        <w:t xml:space="preserve"> </w:t>
      </w:r>
      <w:r w:rsidR="009F3948" w:rsidRPr="009F3948">
        <w:rPr>
          <w:rFonts w:ascii="Times New Roman" w:eastAsia="Calibri" w:hAnsi="Times New Roman"/>
          <w:sz w:val="24"/>
        </w:rPr>
        <w:t xml:space="preserve">1.Приказ Минфина России от 08.06.2018 № 132н «О порядке формирования и применения кодов бюджетной классификации РФ, их структуре и принципах назначения», включенный в Учетную политику поселения, </w:t>
      </w:r>
      <w:r w:rsidR="009F3948" w:rsidRPr="009F3948">
        <w:rPr>
          <w:rFonts w:ascii="Times New Roman" w:eastAsia="Calibri" w:hAnsi="Times New Roman"/>
          <w:b/>
          <w:sz w:val="24"/>
        </w:rPr>
        <w:t xml:space="preserve"> </w:t>
      </w:r>
      <w:r w:rsidR="009F3948" w:rsidRPr="009F3948">
        <w:rPr>
          <w:rFonts w:ascii="Times New Roman" w:eastAsia="Calibri" w:hAnsi="Times New Roman"/>
          <w:i/>
          <w:sz w:val="24"/>
        </w:rPr>
        <w:t>утратил силу в связи с изданием Приказа Минфина России от 16.03.2020 № 42н.</w:t>
      </w:r>
    </w:p>
    <w:p w:rsidR="009F3948" w:rsidRPr="009F3948" w:rsidRDefault="009F3948" w:rsidP="009F3948">
      <w:pPr>
        <w:autoSpaceDE w:val="0"/>
        <w:autoSpaceDN w:val="0"/>
        <w:adjustRightInd w:val="0"/>
        <w:spacing w:line="240" w:lineRule="atLeast"/>
        <w:jc w:val="both"/>
        <w:rPr>
          <w:rFonts w:ascii="Times New Roman" w:eastAsia="Calibri" w:hAnsi="Times New Roman"/>
          <w:sz w:val="24"/>
        </w:rPr>
      </w:pPr>
      <w:r w:rsidRPr="009F3948">
        <w:rPr>
          <w:rFonts w:ascii="Times New Roman" w:eastAsia="Calibri" w:hAnsi="Times New Roman"/>
          <w:sz w:val="24"/>
          <w:shd w:val="clear" w:color="auto" w:fill="FFFFFF"/>
        </w:rPr>
        <w:t xml:space="preserve">2.В нарушение </w:t>
      </w:r>
      <w:r w:rsidRPr="009F3948">
        <w:rPr>
          <w:rFonts w:ascii="Times New Roman" w:eastAsia="Calibri" w:hAnsi="Times New Roman"/>
          <w:i/>
          <w:sz w:val="24"/>
          <w:shd w:val="clear" w:color="auto" w:fill="FFFFFF"/>
        </w:rPr>
        <w:t>пункта 2 статьи 8 Закона № 402-ФЗ</w:t>
      </w:r>
      <w:r w:rsidRPr="009F3948">
        <w:rPr>
          <w:rFonts w:ascii="Times New Roman" w:eastAsia="Calibri" w:hAnsi="Times New Roman"/>
          <w:sz w:val="24"/>
          <w:shd w:val="clear" w:color="auto" w:fill="FFFFFF"/>
        </w:rPr>
        <w:t xml:space="preserve"> в Учетной политике </w:t>
      </w:r>
      <w:r w:rsidRPr="009F3948">
        <w:rPr>
          <w:rFonts w:ascii="Times New Roman" w:eastAsia="Calibri" w:hAnsi="Times New Roman"/>
          <w:i/>
          <w:sz w:val="24"/>
        </w:rPr>
        <w:t>не предусмотрены</w:t>
      </w:r>
      <w:r w:rsidRPr="009F3948">
        <w:rPr>
          <w:rFonts w:ascii="Times New Roman" w:eastAsia="Calibri" w:hAnsi="Times New Roman"/>
          <w:b/>
          <w:sz w:val="24"/>
          <w:shd w:val="clear" w:color="auto" w:fill="FFFFFF"/>
        </w:rPr>
        <w:t xml:space="preserve"> </w:t>
      </w:r>
      <w:r w:rsidRPr="009F3948">
        <w:rPr>
          <w:rFonts w:ascii="Times New Roman" w:eastAsia="Calibri" w:hAnsi="Times New Roman"/>
          <w:sz w:val="24"/>
          <w:shd w:val="clear" w:color="auto" w:fill="FFFFFF"/>
        </w:rPr>
        <w:t xml:space="preserve">Федеральные стандарты, обязательные к применению </w:t>
      </w:r>
      <w:r w:rsidRPr="009F3948">
        <w:rPr>
          <w:rFonts w:ascii="Times New Roman" w:eastAsia="Calibri" w:hAnsi="Times New Roman"/>
          <w:sz w:val="24"/>
        </w:rPr>
        <w:t>с 01.01.2021.</w:t>
      </w:r>
    </w:p>
    <w:p w:rsidR="009F3948" w:rsidRPr="009F3948" w:rsidRDefault="009F3948" w:rsidP="009F3948">
      <w:pPr>
        <w:autoSpaceDE w:val="0"/>
        <w:autoSpaceDN w:val="0"/>
        <w:adjustRightInd w:val="0"/>
        <w:jc w:val="both"/>
        <w:rPr>
          <w:rFonts w:ascii="Times New Roman" w:eastAsia="Calibri" w:hAnsi="Times New Roman"/>
          <w:b/>
          <w:sz w:val="24"/>
        </w:rPr>
      </w:pPr>
      <w:r w:rsidRPr="009F3948">
        <w:rPr>
          <w:rFonts w:ascii="Times New Roman" w:eastAsia="Calibri" w:hAnsi="Times New Roman"/>
          <w:sz w:val="24"/>
        </w:rPr>
        <w:t xml:space="preserve">3. В 2021 году расходные кассовые ордера оформлены с </w:t>
      </w:r>
      <w:r w:rsidRPr="009F3948">
        <w:rPr>
          <w:rFonts w:ascii="Times New Roman" w:eastAsia="Calibri" w:hAnsi="Times New Roman"/>
          <w:i/>
          <w:sz w:val="24"/>
        </w:rPr>
        <w:t>нарушением  Порядка № 3210-У.</w:t>
      </w:r>
    </w:p>
    <w:p w:rsidR="009F3948" w:rsidRPr="009F3948" w:rsidRDefault="009F3948" w:rsidP="009F3948">
      <w:pPr>
        <w:tabs>
          <w:tab w:val="left" w:pos="540"/>
        </w:tabs>
        <w:jc w:val="both"/>
        <w:rPr>
          <w:rFonts w:ascii="Times New Roman" w:eastAsia="Calibri" w:hAnsi="Times New Roman"/>
          <w:i/>
          <w:color w:val="000000"/>
          <w:sz w:val="24"/>
        </w:rPr>
      </w:pPr>
      <w:r w:rsidRPr="009F3948">
        <w:rPr>
          <w:rFonts w:ascii="Times New Roman" w:eastAsia="Calibri" w:hAnsi="Times New Roman"/>
          <w:sz w:val="24"/>
        </w:rPr>
        <w:t xml:space="preserve">4. В проверяемом периоде получение денежных средств частично осуществлялась  по безналичному расчету с применением пластиковых карт. При этом </w:t>
      </w:r>
      <w:r w:rsidRPr="009F3948">
        <w:rPr>
          <w:rFonts w:ascii="Times New Roman" w:eastAsia="Calibri" w:hAnsi="Times New Roman"/>
          <w:i/>
          <w:sz w:val="24"/>
        </w:rPr>
        <w:t>в нарушении ст.8 Федерального закона от 06.12.2011 № 402-ФЗ «О бухгалтерском учете</w:t>
      </w:r>
      <w:r w:rsidRPr="009F3948">
        <w:rPr>
          <w:rFonts w:ascii="Times New Roman" w:eastAsia="Calibri" w:hAnsi="Times New Roman"/>
          <w:b/>
          <w:sz w:val="24"/>
        </w:rPr>
        <w:t>»</w:t>
      </w:r>
      <w:r w:rsidRPr="009F3948">
        <w:rPr>
          <w:rFonts w:ascii="Times New Roman" w:eastAsia="Calibri" w:hAnsi="Times New Roman"/>
          <w:sz w:val="24"/>
        </w:rPr>
        <w:t xml:space="preserve">  и писем  от 10 сентября 2013 г. Минфина России № 02-03-10/37209 и Казначейства России № 42-7.4-05/5.2-554 </w:t>
      </w:r>
      <w:r w:rsidRPr="009F3948">
        <w:rPr>
          <w:rFonts w:ascii="Times New Roman" w:eastAsia="Calibri" w:hAnsi="Times New Roman"/>
          <w:i/>
          <w:sz w:val="24"/>
        </w:rPr>
        <w:t xml:space="preserve">в учреждении не создан </w:t>
      </w:r>
      <w:r w:rsidRPr="009F3948">
        <w:rPr>
          <w:rFonts w:ascii="Times New Roman" w:eastAsia="Calibri" w:hAnsi="Times New Roman"/>
          <w:i/>
          <w:color w:val="000000"/>
          <w:sz w:val="24"/>
        </w:rPr>
        <w:t>локальный нормативный акт, определяющий порядок использования корпоративных банковских карт.</w:t>
      </w:r>
    </w:p>
    <w:p w:rsidR="009F3948" w:rsidRPr="009F3948" w:rsidRDefault="009F3948" w:rsidP="009F3948">
      <w:pPr>
        <w:tabs>
          <w:tab w:val="left" w:pos="540"/>
        </w:tabs>
        <w:jc w:val="both"/>
        <w:rPr>
          <w:rFonts w:ascii="Times New Roman" w:eastAsia="Calibri" w:hAnsi="Times New Roman"/>
          <w:i/>
          <w:sz w:val="24"/>
        </w:rPr>
      </w:pPr>
      <w:r w:rsidRPr="009F3948">
        <w:rPr>
          <w:rFonts w:ascii="Times New Roman" w:eastAsia="Calibri" w:hAnsi="Times New Roman"/>
          <w:color w:val="000000"/>
          <w:sz w:val="24"/>
        </w:rPr>
        <w:t>5.</w:t>
      </w:r>
      <w:r w:rsidRPr="009F3948">
        <w:rPr>
          <w:rFonts w:ascii="Times New Roman" w:hAnsi="Times New Roman"/>
          <w:sz w:val="24"/>
        </w:rPr>
        <w:t xml:space="preserve"> В нарушение </w:t>
      </w:r>
      <w:r w:rsidRPr="009F3948">
        <w:rPr>
          <w:rFonts w:ascii="Times New Roman" w:eastAsia="Calibri" w:hAnsi="Times New Roman"/>
          <w:sz w:val="24"/>
        </w:rPr>
        <w:t xml:space="preserve">Порядка применения классификации операций сектора государственного управления, утвержденного  Приказом Минфина России от 29.11.2017 № 209н, </w:t>
      </w:r>
      <w:r w:rsidRPr="009F3948">
        <w:rPr>
          <w:rFonts w:ascii="Times New Roman" w:eastAsia="Calibri" w:hAnsi="Times New Roman"/>
          <w:i/>
          <w:sz w:val="24"/>
        </w:rPr>
        <w:t>в ходе проверки установлено нецелевое использование бюджетных средств в сумме  41 594,22 рублей.</w:t>
      </w:r>
    </w:p>
    <w:p w:rsidR="009F3948" w:rsidRPr="009F3948" w:rsidRDefault="009F3948" w:rsidP="009F3948">
      <w:pPr>
        <w:autoSpaceDE w:val="0"/>
        <w:autoSpaceDN w:val="0"/>
        <w:adjustRightInd w:val="0"/>
        <w:contextualSpacing/>
        <w:jc w:val="both"/>
        <w:rPr>
          <w:rFonts w:ascii="Times New Roman" w:hAnsi="Times New Roman"/>
          <w:b/>
          <w:sz w:val="24"/>
        </w:rPr>
      </w:pPr>
      <w:r w:rsidRPr="009F3948">
        <w:rPr>
          <w:rFonts w:ascii="Times New Roman" w:eastAsia="Calibri" w:hAnsi="Times New Roman"/>
          <w:sz w:val="24"/>
        </w:rPr>
        <w:t xml:space="preserve">6. </w:t>
      </w:r>
      <w:r w:rsidRPr="009F3948">
        <w:rPr>
          <w:rFonts w:ascii="Times New Roman" w:hAnsi="Times New Roman"/>
          <w:sz w:val="24"/>
        </w:rPr>
        <w:t xml:space="preserve">В ходе проверки банковских  документов  за период  2019 – 2020 год и 1 полугодие 2021 года </w:t>
      </w:r>
      <w:r w:rsidRPr="001D3032">
        <w:rPr>
          <w:rFonts w:ascii="Times New Roman" w:hAnsi="Times New Roman"/>
          <w:i/>
          <w:sz w:val="24"/>
        </w:rPr>
        <w:t>выявлена оплата штрафов за счет учреждения на общую  сумму 2079,0  рублей</w:t>
      </w:r>
      <w:r w:rsidRPr="009F3948">
        <w:rPr>
          <w:rFonts w:ascii="Times New Roman" w:hAnsi="Times New Roman"/>
          <w:b/>
          <w:i/>
          <w:sz w:val="24"/>
        </w:rPr>
        <w:t>.</w:t>
      </w:r>
    </w:p>
    <w:p w:rsidR="009F3948" w:rsidRPr="001D3032" w:rsidRDefault="009F3948" w:rsidP="001D3032">
      <w:pPr>
        <w:autoSpaceDE w:val="0"/>
        <w:autoSpaceDN w:val="0"/>
        <w:adjustRightInd w:val="0"/>
        <w:jc w:val="both"/>
        <w:rPr>
          <w:rFonts w:ascii="Times New Roman" w:hAnsi="Times New Roman"/>
          <w:i/>
          <w:sz w:val="24"/>
        </w:rPr>
      </w:pPr>
      <w:r w:rsidRPr="009F3948">
        <w:rPr>
          <w:rFonts w:ascii="Times New Roman" w:hAnsi="Times New Roman"/>
          <w:b/>
          <w:i/>
          <w:sz w:val="24"/>
        </w:rPr>
        <w:t xml:space="preserve">        </w:t>
      </w:r>
      <w:r w:rsidRPr="009F3948">
        <w:rPr>
          <w:rFonts w:ascii="Times New Roman" w:hAnsi="Times New Roman"/>
          <w:i/>
          <w:sz w:val="24"/>
        </w:rPr>
        <w:t>Данное нарушение  согласно ст. 306.4 БК РФ классифицируется как нецелевое использование бюджетных средств.</w:t>
      </w:r>
    </w:p>
    <w:p w:rsidR="009F3948" w:rsidRPr="009F3948" w:rsidRDefault="009F3948" w:rsidP="009F3948">
      <w:pPr>
        <w:autoSpaceDE w:val="0"/>
        <w:autoSpaceDN w:val="0"/>
        <w:adjustRightInd w:val="0"/>
        <w:spacing w:line="0" w:lineRule="atLeast"/>
        <w:contextualSpacing/>
        <w:jc w:val="both"/>
        <w:rPr>
          <w:rFonts w:ascii="Times New Roman" w:eastAsia="Calibri" w:hAnsi="Times New Roman"/>
          <w:sz w:val="24"/>
        </w:rPr>
      </w:pPr>
      <w:r w:rsidRPr="009F3948">
        <w:rPr>
          <w:rFonts w:ascii="Times New Roman" w:eastAsia="Calibri" w:hAnsi="Times New Roman"/>
          <w:color w:val="000000"/>
          <w:sz w:val="24"/>
        </w:rPr>
        <w:t>7.</w:t>
      </w:r>
      <w:r w:rsidRPr="009F3948">
        <w:rPr>
          <w:rFonts w:ascii="Times New Roman" w:hAnsi="Times New Roman"/>
          <w:sz w:val="24"/>
        </w:rPr>
        <w:t xml:space="preserve"> </w:t>
      </w:r>
      <w:r w:rsidRPr="009F3948">
        <w:rPr>
          <w:rFonts w:ascii="Times New Roman" w:eastAsia="Calibri" w:hAnsi="Times New Roman"/>
          <w:sz w:val="24"/>
        </w:rPr>
        <w:t xml:space="preserve"> В нарушение </w:t>
      </w:r>
      <w:hyperlink r:id="rId14" w:history="1">
        <w:r w:rsidRPr="009F3948">
          <w:rPr>
            <w:rFonts w:ascii="Times New Roman" w:eastAsia="Calibri" w:hAnsi="Times New Roman"/>
            <w:i/>
            <w:sz w:val="24"/>
            <w:u w:val="single"/>
          </w:rPr>
          <w:t>п. 10</w:t>
        </w:r>
      </w:hyperlink>
      <w:r w:rsidRPr="009F3948">
        <w:rPr>
          <w:rFonts w:ascii="Times New Roman" w:eastAsia="Calibri" w:hAnsi="Times New Roman"/>
          <w:i/>
          <w:sz w:val="24"/>
        </w:rPr>
        <w:t xml:space="preserve"> </w:t>
      </w:r>
      <w:r w:rsidRPr="009F3948">
        <w:rPr>
          <w:rFonts w:ascii="Times New Roman" w:eastAsia="Calibri" w:hAnsi="Times New Roman"/>
          <w:sz w:val="24"/>
        </w:rPr>
        <w:t xml:space="preserve">Постановления Правительства РФ № 749 от 13.10.2008 г.  «Положения об особенностях направления работников в служебные командировки», в проверяемом периоде работникам при направлении в командировку </w:t>
      </w:r>
      <w:r w:rsidRPr="001D3032">
        <w:rPr>
          <w:rFonts w:ascii="Times New Roman" w:eastAsia="Calibri" w:hAnsi="Times New Roman"/>
          <w:i/>
          <w:sz w:val="24"/>
        </w:rPr>
        <w:t>не выдавался денежный аванс</w:t>
      </w:r>
      <w:r w:rsidRPr="009F3948">
        <w:rPr>
          <w:rFonts w:ascii="Times New Roman" w:eastAsia="Calibri" w:hAnsi="Times New Roman"/>
          <w:sz w:val="24"/>
        </w:rPr>
        <w:t xml:space="preserve"> на оплату расходов на проезд и наем жилого помещения и дополнительных расходов, связанных с проживанием вне места постоянного жительства (суточные).</w:t>
      </w:r>
    </w:p>
    <w:p w:rsidR="009F3948" w:rsidRPr="009F3948" w:rsidRDefault="009F3948" w:rsidP="009F3948">
      <w:pPr>
        <w:autoSpaceDE w:val="0"/>
        <w:autoSpaceDN w:val="0"/>
        <w:adjustRightInd w:val="0"/>
        <w:jc w:val="both"/>
        <w:rPr>
          <w:rFonts w:ascii="Times New Roman" w:eastAsia="Calibri" w:hAnsi="Times New Roman"/>
          <w:iCs/>
          <w:sz w:val="24"/>
        </w:rPr>
      </w:pPr>
      <w:r w:rsidRPr="009F3948">
        <w:rPr>
          <w:rFonts w:ascii="Times New Roman" w:eastAsia="Calibri" w:hAnsi="Times New Roman"/>
          <w:sz w:val="24"/>
        </w:rPr>
        <w:t xml:space="preserve">8. В нарушение </w:t>
      </w:r>
      <w:r w:rsidRPr="001D3032">
        <w:rPr>
          <w:rFonts w:ascii="Times New Roman" w:eastAsia="Calibri" w:hAnsi="Times New Roman"/>
          <w:i/>
          <w:sz w:val="24"/>
        </w:rPr>
        <w:t>ст.167 ТК РФ, п.9 Положения № 922</w:t>
      </w:r>
      <w:r w:rsidRPr="009F3948">
        <w:rPr>
          <w:rFonts w:ascii="Times New Roman" w:eastAsia="Calibri" w:hAnsi="Times New Roman"/>
          <w:b/>
          <w:sz w:val="24"/>
        </w:rPr>
        <w:t xml:space="preserve">, </w:t>
      </w:r>
      <w:r w:rsidRPr="009F3948">
        <w:rPr>
          <w:rFonts w:ascii="Times New Roman" w:eastAsia="Calibri" w:hAnsi="Times New Roman"/>
          <w:sz w:val="24"/>
        </w:rPr>
        <w:t xml:space="preserve"> </w:t>
      </w:r>
      <w:r w:rsidRPr="009F3948">
        <w:rPr>
          <w:rFonts w:ascii="Times New Roman" w:hAnsi="Times New Roman"/>
          <w:sz w:val="24"/>
        </w:rPr>
        <w:t>п</w:t>
      </w:r>
      <w:r w:rsidRPr="009F3948">
        <w:rPr>
          <w:rFonts w:ascii="Times New Roman" w:eastAsia="Calibri" w:hAnsi="Times New Roman"/>
          <w:iCs/>
          <w:sz w:val="24"/>
        </w:rPr>
        <w:t xml:space="preserve">ри направлении работников в служебную командировку (в феврале 2020 года) </w:t>
      </w:r>
      <w:r w:rsidRPr="001D3032">
        <w:rPr>
          <w:rFonts w:ascii="Times New Roman" w:eastAsia="Calibri" w:hAnsi="Times New Roman"/>
          <w:i/>
          <w:iCs/>
          <w:sz w:val="24"/>
        </w:rPr>
        <w:t>не произведена оплата среднего заработка,</w:t>
      </w:r>
      <w:r w:rsidRPr="009F3948">
        <w:rPr>
          <w:rFonts w:ascii="Times New Roman" w:eastAsia="Calibri" w:hAnsi="Times New Roman"/>
          <w:iCs/>
          <w:sz w:val="24"/>
        </w:rPr>
        <w:t xml:space="preserve"> в табеле учета рабочего времени </w:t>
      </w:r>
      <w:r w:rsidRPr="001D3032">
        <w:rPr>
          <w:rFonts w:ascii="Times New Roman" w:eastAsia="Calibri" w:hAnsi="Times New Roman"/>
          <w:i/>
          <w:iCs/>
          <w:sz w:val="24"/>
        </w:rPr>
        <w:t>не проставлены</w:t>
      </w:r>
      <w:r w:rsidRPr="009F3948">
        <w:rPr>
          <w:rFonts w:ascii="Times New Roman" w:eastAsia="Calibri" w:hAnsi="Times New Roman"/>
          <w:iCs/>
          <w:sz w:val="24"/>
        </w:rPr>
        <w:t xml:space="preserve"> дни командировки, за дни нахождения в командировке работникам выплачивалась заработная плата.</w:t>
      </w:r>
    </w:p>
    <w:p w:rsidR="009F3948" w:rsidRPr="009F3948" w:rsidRDefault="009F3948" w:rsidP="009F3948">
      <w:pPr>
        <w:autoSpaceDE w:val="0"/>
        <w:autoSpaceDN w:val="0"/>
        <w:adjustRightInd w:val="0"/>
        <w:spacing w:line="0" w:lineRule="atLeast"/>
        <w:contextualSpacing/>
        <w:jc w:val="both"/>
        <w:rPr>
          <w:rFonts w:ascii="Times New Roman" w:eastAsia="Calibri" w:hAnsi="Times New Roman"/>
          <w:sz w:val="24"/>
        </w:rPr>
      </w:pPr>
      <w:r w:rsidRPr="009F3948">
        <w:rPr>
          <w:rFonts w:ascii="Times New Roman" w:eastAsia="Calibri" w:hAnsi="Times New Roman"/>
          <w:sz w:val="24"/>
        </w:rPr>
        <w:t xml:space="preserve">9. По авансовому отчету </w:t>
      </w:r>
      <w:r w:rsidR="001D3032">
        <w:rPr>
          <w:rFonts w:ascii="Times New Roman" w:eastAsia="Calibri" w:hAnsi="Times New Roman"/>
          <w:sz w:val="24"/>
        </w:rPr>
        <w:t xml:space="preserve">№ 3 от 20.04.2020 </w:t>
      </w:r>
      <w:r w:rsidRPr="009F3948">
        <w:rPr>
          <w:rFonts w:ascii="Times New Roman" w:eastAsia="Calibri" w:hAnsi="Times New Roman"/>
          <w:sz w:val="24"/>
        </w:rPr>
        <w:t xml:space="preserve"> неправомерно приняты к учету товарные чеки на сумму 15000,0 рублей, заполненные с </w:t>
      </w:r>
      <w:r w:rsidRPr="001D3032">
        <w:rPr>
          <w:rFonts w:ascii="Times New Roman" w:eastAsia="Calibri" w:hAnsi="Times New Roman"/>
          <w:i/>
          <w:sz w:val="24"/>
        </w:rPr>
        <w:t>нарушением ч.2 ст.9 402- ФЗ</w:t>
      </w:r>
      <w:r w:rsidRPr="009F3948">
        <w:rPr>
          <w:rFonts w:ascii="Times New Roman" w:eastAsia="Calibri" w:hAnsi="Times New Roman"/>
          <w:sz w:val="24"/>
        </w:rPr>
        <w:t xml:space="preserve"> (отсутствует количество и цена товара, подписи лиц).</w:t>
      </w:r>
    </w:p>
    <w:p w:rsidR="009F3948" w:rsidRPr="001D3032" w:rsidRDefault="009F3948" w:rsidP="009F3948">
      <w:pPr>
        <w:autoSpaceDE w:val="0"/>
        <w:autoSpaceDN w:val="0"/>
        <w:adjustRightInd w:val="0"/>
        <w:jc w:val="both"/>
        <w:rPr>
          <w:rFonts w:ascii="Times New Roman" w:hAnsi="Times New Roman"/>
          <w:bCs/>
          <w:i/>
          <w:sz w:val="24"/>
        </w:rPr>
      </w:pPr>
      <w:r w:rsidRPr="009F3948">
        <w:rPr>
          <w:rFonts w:ascii="Times New Roman" w:eastAsia="Calibri" w:hAnsi="Times New Roman"/>
          <w:color w:val="000000"/>
          <w:sz w:val="24"/>
        </w:rPr>
        <w:t>10.</w:t>
      </w:r>
      <w:r w:rsidRPr="009F3948">
        <w:rPr>
          <w:rFonts w:ascii="Times New Roman" w:hAnsi="Times New Roman"/>
          <w:sz w:val="24"/>
        </w:rPr>
        <w:t xml:space="preserve"> В проверяемом периоде по муниципальным контрактам на обслуживание </w:t>
      </w:r>
      <w:proofErr w:type="spellStart"/>
      <w:r w:rsidRPr="009F3948">
        <w:rPr>
          <w:rFonts w:ascii="Times New Roman" w:hAnsi="Times New Roman"/>
          <w:sz w:val="24"/>
        </w:rPr>
        <w:t>внутрипоселковых</w:t>
      </w:r>
      <w:proofErr w:type="spellEnd"/>
      <w:r w:rsidRPr="009F3948">
        <w:rPr>
          <w:rFonts w:ascii="Times New Roman" w:hAnsi="Times New Roman"/>
          <w:sz w:val="24"/>
        </w:rPr>
        <w:t xml:space="preserve"> дорог, установлено нарушение</w:t>
      </w:r>
      <w:r w:rsidRPr="009F3948">
        <w:rPr>
          <w:rFonts w:ascii="Times New Roman" w:eastAsia="Calibri" w:hAnsi="Times New Roman"/>
          <w:iCs/>
          <w:sz w:val="24"/>
        </w:rPr>
        <w:t xml:space="preserve"> </w:t>
      </w:r>
      <w:r w:rsidRPr="001D3032">
        <w:rPr>
          <w:rFonts w:ascii="Times New Roman" w:eastAsia="Calibri" w:hAnsi="Times New Roman"/>
          <w:i/>
          <w:iCs/>
          <w:sz w:val="24"/>
        </w:rPr>
        <w:t xml:space="preserve">п.9 402-ФЗ «О бухгалтерском учете» </w:t>
      </w:r>
      <w:r w:rsidRPr="009F3948">
        <w:rPr>
          <w:rFonts w:ascii="Times New Roman" w:eastAsia="Calibri" w:hAnsi="Times New Roman"/>
          <w:iCs/>
          <w:sz w:val="24"/>
        </w:rPr>
        <w:t xml:space="preserve">(первичный учетный документ должен содержать обязательные реквизиты – натуральные и денежные измерители хозяйственной операции), по заключенным муниципальным контрактам на выполнение работ по ремонту и очистки </w:t>
      </w:r>
      <w:proofErr w:type="spellStart"/>
      <w:r w:rsidRPr="009F3948">
        <w:rPr>
          <w:rFonts w:ascii="Times New Roman" w:eastAsia="Calibri" w:hAnsi="Times New Roman"/>
          <w:iCs/>
          <w:sz w:val="24"/>
        </w:rPr>
        <w:t>внутрипоселковых</w:t>
      </w:r>
      <w:proofErr w:type="spellEnd"/>
      <w:r w:rsidRPr="009F3948">
        <w:rPr>
          <w:rFonts w:ascii="Times New Roman" w:eastAsia="Calibri" w:hAnsi="Times New Roman"/>
          <w:iCs/>
          <w:sz w:val="24"/>
        </w:rPr>
        <w:t xml:space="preserve"> дорог,  отсутствуют: </w:t>
      </w:r>
      <w:r w:rsidRPr="001D3032">
        <w:rPr>
          <w:rFonts w:ascii="Times New Roman" w:eastAsia="Calibri" w:hAnsi="Times New Roman"/>
          <w:i/>
          <w:iCs/>
          <w:sz w:val="24"/>
        </w:rPr>
        <w:t>смета (расчет) на проведение работ, перечень  дорог подлежащих ремонту (очистке), их протяженность, объем выполненных работ, стоимость за единицу,</w:t>
      </w:r>
      <w:r w:rsidRPr="009F3948">
        <w:rPr>
          <w:rFonts w:ascii="Times New Roman" w:eastAsia="Calibri" w:hAnsi="Times New Roman"/>
          <w:b/>
          <w:iCs/>
          <w:sz w:val="24"/>
        </w:rPr>
        <w:t xml:space="preserve"> </w:t>
      </w:r>
      <w:r w:rsidRPr="009F3948">
        <w:rPr>
          <w:rFonts w:ascii="Times New Roman" w:hAnsi="Times New Roman"/>
          <w:bCs/>
          <w:i/>
          <w:sz w:val="24"/>
        </w:rPr>
        <w:t xml:space="preserve">стоимость на текущий ремонт дороги </w:t>
      </w:r>
      <w:r w:rsidRPr="001D3032">
        <w:rPr>
          <w:rFonts w:ascii="Times New Roman" w:hAnsi="Times New Roman"/>
          <w:bCs/>
          <w:i/>
          <w:sz w:val="24"/>
        </w:rPr>
        <w:t>с одинаковым составом работ варьируется.</w:t>
      </w:r>
    </w:p>
    <w:p w:rsidR="009F3948" w:rsidRPr="009F3948" w:rsidRDefault="009F3948" w:rsidP="009F3948">
      <w:pPr>
        <w:pStyle w:val="a4"/>
        <w:jc w:val="both"/>
        <w:rPr>
          <w:rFonts w:ascii="Times New Roman" w:eastAsia="Calibri" w:hAnsi="Times New Roman"/>
          <w:sz w:val="24"/>
          <w:szCs w:val="24"/>
        </w:rPr>
      </w:pPr>
      <w:r w:rsidRPr="009F3948">
        <w:rPr>
          <w:rFonts w:ascii="Times New Roman" w:hAnsi="Times New Roman"/>
          <w:bCs/>
          <w:sz w:val="24"/>
          <w:szCs w:val="24"/>
        </w:rPr>
        <w:t>11.</w:t>
      </w:r>
      <w:r w:rsidRPr="009F3948">
        <w:rPr>
          <w:rFonts w:ascii="Times New Roman" w:hAnsi="Times New Roman"/>
          <w:sz w:val="24"/>
          <w:szCs w:val="24"/>
        </w:rPr>
        <w:t xml:space="preserve"> </w:t>
      </w:r>
      <w:r w:rsidRPr="009F3948">
        <w:rPr>
          <w:rFonts w:ascii="Times New Roman" w:eastAsia="Calibri" w:hAnsi="Times New Roman"/>
          <w:sz w:val="24"/>
          <w:szCs w:val="24"/>
        </w:rPr>
        <w:t xml:space="preserve">Пунктом 18 постановления Администрации </w:t>
      </w:r>
      <w:proofErr w:type="spellStart"/>
      <w:r w:rsidRPr="009F3948">
        <w:rPr>
          <w:rFonts w:ascii="Times New Roman" w:eastAsia="Calibri" w:hAnsi="Times New Roman"/>
          <w:sz w:val="24"/>
          <w:szCs w:val="24"/>
        </w:rPr>
        <w:t>Чемальского</w:t>
      </w:r>
      <w:proofErr w:type="spellEnd"/>
      <w:r w:rsidRPr="009F3948">
        <w:rPr>
          <w:rFonts w:ascii="Times New Roman" w:eastAsia="Calibri" w:hAnsi="Times New Roman"/>
          <w:sz w:val="24"/>
          <w:szCs w:val="24"/>
        </w:rPr>
        <w:t xml:space="preserve"> района от </w:t>
      </w:r>
      <w:r w:rsidRPr="009F3948">
        <w:rPr>
          <w:rFonts w:ascii="Times New Roman" w:eastAsia="Calibri" w:hAnsi="Times New Roman"/>
          <w:sz w:val="24"/>
          <w:szCs w:val="24"/>
          <w:shd w:val="clear" w:color="auto" w:fill="FFFFFF"/>
        </w:rPr>
        <w:t xml:space="preserve">06.03.2020 № 33-р «О мерах по реализации Решения Совета депутатов </w:t>
      </w:r>
      <w:proofErr w:type="spellStart"/>
      <w:r w:rsidRPr="009F3948">
        <w:rPr>
          <w:rFonts w:ascii="Times New Roman" w:eastAsia="Calibri" w:hAnsi="Times New Roman"/>
          <w:sz w:val="24"/>
          <w:szCs w:val="24"/>
          <w:shd w:val="clear" w:color="auto" w:fill="FFFFFF"/>
        </w:rPr>
        <w:t>Чемальского</w:t>
      </w:r>
      <w:proofErr w:type="spellEnd"/>
      <w:r w:rsidRPr="009F3948">
        <w:rPr>
          <w:rFonts w:ascii="Times New Roman" w:eastAsia="Calibri" w:hAnsi="Times New Roman"/>
          <w:sz w:val="24"/>
          <w:szCs w:val="24"/>
          <w:shd w:val="clear" w:color="auto" w:fill="FFFFFF"/>
        </w:rPr>
        <w:t xml:space="preserve"> района «О бюджете муниципального образования «</w:t>
      </w:r>
      <w:proofErr w:type="spellStart"/>
      <w:r w:rsidRPr="009F3948">
        <w:rPr>
          <w:rFonts w:ascii="Times New Roman" w:eastAsia="Calibri" w:hAnsi="Times New Roman"/>
          <w:sz w:val="24"/>
          <w:szCs w:val="24"/>
          <w:shd w:val="clear" w:color="auto" w:fill="FFFFFF"/>
        </w:rPr>
        <w:t>Чемальский</w:t>
      </w:r>
      <w:proofErr w:type="spellEnd"/>
      <w:r w:rsidRPr="009F3948">
        <w:rPr>
          <w:rFonts w:ascii="Times New Roman" w:eastAsia="Calibri" w:hAnsi="Times New Roman"/>
          <w:sz w:val="24"/>
          <w:szCs w:val="24"/>
          <w:shd w:val="clear" w:color="auto" w:fill="FFFFFF"/>
        </w:rPr>
        <w:t xml:space="preserve"> район»  на 2020 год и на плановый период 2021 и 2022 годов» </w:t>
      </w:r>
      <w:r w:rsidRPr="009F3948">
        <w:rPr>
          <w:rFonts w:ascii="Times New Roman" w:eastAsia="Calibri" w:hAnsi="Times New Roman"/>
          <w:sz w:val="24"/>
          <w:szCs w:val="24"/>
        </w:rPr>
        <w:t xml:space="preserve"> (далее – постановление № 18) предусмотрено, что получатели средств местного бюджета и бюджетные учреждения при заключении договоров (муниципальных контрактов) о поставке товаров, выполнении работ, оказании услуг, в пределах </w:t>
      </w:r>
      <w:r w:rsidRPr="009F3948">
        <w:rPr>
          <w:rFonts w:ascii="Times New Roman" w:eastAsia="Calibri" w:hAnsi="Times New Roman"/>
          <w:sz w:val="24"/>
          <w:szCs w:val="24"/>
        </w:rPr>
        <w:lastRenderedPageBreak/>
        <w:t xml:space="preserve">доведенных им в установленном порядке соответствующих лимитов бюджетных обязательств, вправе предусматривать авансовые платежи в размере до 70 процентов суммы договора (муниципального контракта) – по договорам (муниципальным контрактам), сумма которых не превышает 50 тыс. рублей и до 30% по остальным договорам. В ходе выборочной проверки установлено, что учреждение заключало договоры, </w:t>
      </w:r>
      <w:r w:rsidRPr="001D3032">
        <w:rPr>
          <w:rFonts w:ascii="Times New Roman" w:eastAsia="Calibri" w:hAnsi="Times New Roman"/>
          <w:i/>
          <w:sz w:val="24"/>
          <w:szCs w:val="24"/>
        </w:rPr>
        <w:t>содержащие условия о предоплате в размере 100%</w:t>
      </w:r>
      <w:r w:rsidRPr="009F3948">
        <w:rPr>
          <w:rFonts w:ascii="Times New Roman" w:eastAsia="Calibri" w:hAnsi="Times New Roman"/>
          <w:sz w:val="24"/>
          <w:szCs w:val="24"/>
        </w:rPr>
        <w:t xml:space="preserve"> от стоимости товара.</w:t>
      </w:r>
    </w:p>
    <w:p w:rsidR="009F3948" w:rsidRPr="009F3948" w:rsidRDefault="009F3948" w:rsidP="009F3948">
      <w:pPr>
        <w:pStyle w:val="a4"/>
        <w:jc w:val="both"/>
        <w:rPr>
          <w:rFonts w:ascii="Times New Roman" w:eastAsia="Calibri" w:hAnsi="Times New Roman"/>
          <w:sz w:val="24"/>
          <w:szCs w:val="24"/>
        </w:rPr>
      </w:pPr>
      <w:r w:rsidRPr="009F3948">
        <w:rPr>
          <w:rFonts w:ascii="Times New Roman" w:eastAsia="Calibri" w:hAnsi="Times New Roman"/>
          <w:sz w:val="24"/>
          <w:szCs w:val="24"/>
        </w:rPr>
        <w:t xml:space="preserve">12. </w:t>
      </w:r>
      <w:r w:rsidRPr="009F3948">
        <w:rPr>
          <w:rFonts w:ascii="Times New Roman" w:hAnsi="Times New Roman"/>
          <w:sz w:val="24"/>
          <w:szCs w:val="24"/>
        </w:rPr>
        <w:t xml:space="preserve">В 2019 году  </w:t>
      </w:r>
      <w:r w:rsidRPr="001D3032">
        <w:rPr>
          <w:rFonts w:ascii="Times New Roman" w:hAnsi="Times New Roman"/>
          <w:i/>
          <w:sz w:val="24"/>
          <w:szCs w:val="24"/>
        </w:rPr>
        <w:t xml:space="preserve">неправомерно осуществлялась выплата  по доведению заработной платы до минимального размера оплаты труда за полную ставку </w:t>
      </w:r>
      <w:r w:rsidRPr="009F3948">
        <w:rPr>
          <w:rFonts w:ascii="Times New Roman" w:hAnsi="Times New Roman"/>
          <w:sz w:val="24"/>
          <w:szCs w:val="24"/>
        </w:rPr>
        <w:t>(11280 руб.), на основании распоряжений Главы поселения,</w:t>
      </w:r>
      <w:r w:rsidRPr="009F3948">
        <w:rPr>
          <w:sz w:val="24"/>
          <w:szCs w:val="24"/>
        </w:rPr>
        <w:t xml:space="preserve">  </w:t>
      </w:r>
      <w:r w:rsidRPr="009F3948">
        <w:rPr>
          <w:rFonts w:ascii="Times New Roman" w:hAnsi="Times New Roman"/>
          <w:sz w:val="24"/>
          <w:szCs w:val="24"/>
        </w:rPr>
        <w:t>ме</w:t>
      </w:r>
      <w:r w:rsidR="001D3032">
        <w:rPr>
          <w:rFonts w:ascii="Times New Roman" w:hAnsi="Times New Roman"/>
          <w:sz w:val="24"/>
          <w:szCs w:val="24"/>
        </w:rPr>
        <w:t xml:space="preserve">тодисту по спорту </w:t>
      </w:r>
      <w:r w:rsidRPr="009F3948">
        <w:rPr>
          <w:rFonts w:ascii="Times New Roman" w:hAnsi="Times New Roman"/>
          <w:sz w:val="24"/>
          <w:szCs w:val="24"/>
        </w:rPr>
        <w:t xml:space="preserve"> занимающей 0,5 ставки, согласно штатного расписания на 01.01.2019 года, утвержденного распоряжением № 157 от 26.12.2018, всего </w:t>
      </w:r>
      <w:r w:rsidRPr="001D3032">
        <w:rPr>
          <w:rFonts w:ascii="Times New Roman" w:hAnsi="Times New Roman"/>
          <w:i/>
          <w:sz w:val="24"/>
          <w:szCs w:val="24"/>
        </w:rPr>
        <w:t>незаконно выплачено в сумме 25 325,39 рублей</w:t>
      </w:r>
      <w:r w:rsidRPr="009F3948">
        <w:rPr>
          <w:rFonts w:ascii="Times New Roman" w:hAnsi="Times New Roman"/>
          <w:b/>
          <w:sz w:val="24"/>
          <w:szCs w:val="24"/>
        </w:rPr>
        <w:t>.</w:t>
      </w:r>
    </w:p>
    <w:p w:rsidR="009F3948" w:rsidRPr="009F3948" w:rsidRDefault="009F3948" w:rsidP="009F3948">
      <w:pPr>
        <w:autoSpaceDE w:val="0"/>
        <w:autoSpaceDN w:val="0"/>
        <w:adjustRightInd w:val="0"/>
        <w:spacing w:line="0" w:lineRule="atLeast"/>
        <w:jc w:val="both"/>
        <w:rPr>
          <w:rFonts w:ascii="Times New Roman" w:hAnsi="Times New Roman"/>
          <w:sz w:val="24"/>
        </w:rPr>
      </w:pPr>
      <w:r w:rsidRPr="009F3948">
        <w:rPr>
          <w:rFonts w:ascii="Times New Roman" w:hAnsi="Times New Roman"/>
          <w:sz w:val="24"/>
        </w:rPr>
        <w:t xml:space="preserve">13. В проверяемом периоде установлено </w:t>
      </w:r>
      <w:r w:rsidRPr="001D3032">
        <w:rPr>
          <w:rFonts w:ascii="Times New Roman" w:hAnsi="Times New Roman"/>
          <w:i/>
          <w:sz w:val="24"/>
        </w:rPr>
        <w:t xml:space="preserve">нарушение ст.129, ст.133 ТК РФ, </w:t>
      </w:r>
      <w:r w:rsidRPr="009F3948">
        <w:rPr>
          <w:rFonts w:ascii="Times New Roman" w:hAnsi="Times New Roman"/>
          <w:sz w:val="24"/>
        </w:rPr>
        <w:t xml:space="preserve">  </w:t>
      </w:r>
      <w:r w:rsidRPr="009F3948">
        <w:rPr>
          <w:rFonts w:ascii="Times New Roman" w:hAnsi="Times New Roman"/>
          <w:i/>
          <w:sz w:val="24"/>
        </w:rPr>
        <w:t>при  доведении заработной платы работникам  до МРОТ</w:t>
      </w:r>
      <w:r w:rsidRPr="009F3948">
        <w:rPr>
          <w:rFonts w:ascii="Times New Roman" w:hAnsi="Times New Roman"/>
          <w:sz w:val="24"/>
        </w:rPr>
        <w:t>,</w:t>
      </w:r>
      <w:r w:rsidRPr="009F3948">
        <w:rPr>
          <w:rFonts w:ascii="Times New Roman" w:eastAsia="Calibri" w:hAnsi="Times New Roman"/>
          <w:i/>
          <w:sz w:val="24"/>
        </w:rPr>
        <w:t xml:space="preserve"> включены доплаты за увеличение объема работы.</w:t>
      </w:r>
    </w:p>
    <w:p w:rsidR="009F3948" w:rsidRPr="009F3948" w:rsidRDefault="009F3948" w:rsidP="009F3948">
      <w:pPr>
        <w:jc w:val="both"/>
        <w:rPr>
          <w:rFonts w:ascii="Times New Roman" w:eastAsia="Calibri" w:hAnsi="Times New Roman"/>
          <w:bCs/>
          <w:i/>
          <w:iCs/>
          <w:sz w:val="24"/>
        </w:rPr>
      </w:pPr>
      <w:r w:rsidRPr="009F3948">
        <w:rPr>
          <w:rFonts w:ascii="Times New Roman" w:hAnsi="Times New Roman"/>
          <w:sz w:val="24"/>
        </w:rPr>
        <w:t xml:space="preserve">14. </w:t>
      </w:r>
      <w:r w:rsidRPr="009F3948">
        <w:rPr>
          <w:rFonts w:ascii="Times New Roman" w:eastAsia="Calibri" w:hAnsi="Times New Roman"/>
          <w:bCs/>
          <w:i/>
          <w:iCs/>
          <w:sz w:val="24"/>
        </w:rPr>
        <w:t xml:space="preserve">Порядок исчисления среднего заработка для всех случаев определения его размера, предусмотренных </w:t>
      </w:r>
      <w:hyperlink r:id="rId15" w:history="1">
        <w:r w:rsidRPr="009F3948">
          <w:rPr>
            <w:rFonts w:ascii="Times New Roman" w:eastAsia="Calibri" w:hAnsi="Times New Roman"/>
            <w:bCs/>
            <w:i/>
            <w:iCs/>
            <w:sz w:val="24"/>
          </w:rPr>
          <w:t>ТК</w:t>
        </w:r>
      </w:hyperlink>
      <w:r w:rsidRPr="009F3948">
        <w:rPr>
          <w:rFonts w:ascii="Times New Roman" w:eastAsia="Calibri" w:hAnsi="Times New Roman"/>
          <w:bCs/>
          <w:i/>
          <w:iCs/>
          <w:sz w:val="24"/>
        </w:rPr>
        <w:t xml:space="preserve"> РФ (в том числе для выплаты выходного пособия), установлен </w:t>
      </w:r>
      <w:hyperlink r:id="rId16" w:history="1">
        <w:r w:rsidRPr="009F3948">
          <w:rPr>
            <w:rFonts w:ascii="Times New Roman" w:eastAsia="Calibri" w:hAnsi="Times New Roman"/>
            <w:bCs/>
            <w:i/>
            <w:iCs/>
            <w:sz w:val="24"/>
          </w:rPr>
          <w:t>статьей 139</w:t>
        </w:r>
      </w:hyperlink>
      <w:r w:rsidRPr="009F3948">
        <w:rPr>
          <w:rFonts w:ascii="Times New Roman" w:eastAsia="Calibri" w:hAnsi="Times New Roman"/>
          <w:bCs/>
          <w:i/>
          <w:iCs/>
          <w:sz w:val="24"/>
        </w:rPr>
        <w:t xml:space="preserve"> ТК РФ и </w:t>
      </w:r>
      <w:hyperlink r:id="rId17" w:history="1">
        <w:r w:rsidRPr="009F3948">
          <w:rPr>
            <w:rFonts w:ascii="Times New Roman" w:eastAsia="Calibri" w:hAnsi="Times New Roman"/>
            <w:bCs/>
            <w:i/>
            <w:iCs/>
            <w:sz w:val="24"/>
          </w:rPr>
          <w:t>Положением</w:t>
        </w:r>
      </w:hyperlink>
      <w:r w:rsidRPr="009F3948">
        <w:rPr>
          <w:rFonts w:ascii="Times New Roman" w:eastAsia="Calibri" w:hAnsi="Times New Roman"/>
          <w:bCs/>
          <w:i/>
          <w:iCs/>
          <w:sz w:val="24"/>
        </w:rPr>
        <w:t xml:space="preserve"> об особенностях порядка исчисления средней заработной платы, утвержденным постановлением Правительства Российской Федерации </w:t>
      </w:r>
      <w:r w:rsidRPr="009F3948">
        <w:rPr>
          <w:rFonts w:ascii="Times New Roman" w:eastAsia="Calibri" w:hAnsi="Times New Roman"/>
          <w:i/>
          <w:sz w:val="24"/>
        </w:rPr>
        <w:t>от 24.12.2007 № 922 «Об особенностях порядка исчисления средней заработной платы» (далее – Положение № 922)</w:t>
      </w:r>
      <w:r w:rsidRPr="009F3948">
        <w:rPr>
          <w:rFonts w:ascii="Times New Roman" w:eastAsia="Calibri" w:hAnsi="Times New Roman"/>
          <w:bCs/>
          <w:i/>
          <w:iCs/>
          <w:sz w:val="24"/>
        </w:rPr>
        <w:t xml:space="preserve">. </w:t>
      </w:r>
      <w:r w:rsidRPr="009F3948">
        <w:rPr>
          <w:rFonts w:ascii="Times New Roman" w:eastAsia="Calibri" w:hAnsi="Times New Roman"/>
          <w:i/>
          <w:iCs/>
          <w:sz w:val="24"/>
        </w:rPr>
        <w:t xml:space="preserve">В соответствии с </w:t>
      </w:r>
      <w:hyperlink r:id="rId18" w:history="1">
        <w:r w:rsidRPr="009F3948">
          <w:rPr>
            <w:rFonts w:ascii="Times New Roman" w:eastAsia="Calibri" w:hAnsi="Times New Roman"/>
            <w:i/>
            <w:iCs/>
            <w:sz w:val="24"/>
          </w:rPr>
          <w:t>частью 3 статьи 139</w:t>
        </w:r>
      </w:hyperlink>
      <w:r w:rsidRPr="009F3948">
        <w:rPr>
          <w:rFonts w:ascii="Times New Roman" w:eastAsia="Calibri" w:hAnsi="Times New Roman"/>
          <w:i/>
          <w:iCs/>
          <w:sz w:val="24"/>
        </w:rPr>
        <w:t xml:space="preserve"> ТК РФ, </w:t>
      </w:r>
      <w:hyperlink r:id="rId19" w:history="1">
        <w:r w:rsidRPr="009F3948">
          <w:rPr>
            <w:rFonts w:ascii="Times New Roman" w:eastAsia="Calibri" w:hAnsi="Times New Roman"/>
            <w:i/>
            <w:iCs/>
            <w:sz w:val="24"/>
          </w:rPr>
          <w:t>пунктом 4</w:t>
        </w:r>
      </w:hyperlink>
      <w:r w:rsidRPr="009F3948">
        <w:rPr>
          <w:rFonts w:ascii="Times New Roman" w:eastAsia="Calibri" w:hAnsi="Times New Roman"/>
          <w:i/>
          <w:iCs/>
          <w:sz w:val="24"/>
        </w:rPr>
        <w:t xml:space="preserve"> </w:t>
      </w:r>
      <w:r w:rsidRPr="009F3948">
        <w:rPr>
          <w:rFonts w:ascii="Times New Roman" w:eastAsia="Calibri" w:hAnsi="Times New Roman"/>
          <w:i/>
          <w:sz w:val="24"/>
        </w:rPr>
        <w:t xml:space="preserve">Положения № 922 </w:t>
      </w:r>
      <w:r w:rsidRPr="009F3948">
        <w:rPr>
          <w:rFonts w:ascii="Times New Roman" w:eastAsia="Calibri" w:hAnsi="Times New Roman"/>
          <w:bCs/>
          <w:i/>
          <w:iCs/>
          <w:sz w:val="24"/>
        </w:rPr>
        <w:t xml:space="preserve"> исчисление среднего заработка производится исходя из фактически начисленной работником заработной платы и фактически отработанного им времени. </w:t>
      </w:r>
    </w:p>
    <w:p w:rsidR="009F3948" w:rsidRPr="001D3032" w:rsidRDefault="009F3948" w:rsidP="009F3948">
      <w:pPr>
        <w:jc w:val="both"/>
        <w:rPr>
          <w:rFonts w:ascii="Times New Roman" w:hAnsi="Times New Roman"/>
          <w:sz w:val="24"/>
        </w:rPr>
      </w:pPr>
      <w:r w:rsidRPr="009F3948">
        <w:rPr>
          <w:rFonts w:ascii="Times New Roman" w:hAnsi="Times New Roman"/>
          <w:color w:val="1F497D"/>
          <w:sz w:val="24"/>
        </w:rPr>
        <w:tab/>
      </w:r>
      <w:r w:rsidRPr="001D3032">
        <w:rPr>
          <w:rFonts w:ascii="Times New Roman" w:hAnsi="Times New Roman"/>
          <w:i/>
          <w:sz w:val="24"/>
        </w:rPr>
        <w:t>В ходе проверки установлено, что указанные требования в проверяемом периоде не соблюдались</w:t>
      </w:r>
      <w:r w:rsidRPr="001D3032">
        <w:rPr>
          <w:rFonts w:ascii="Times New Roman" w:hAnsi="Times New Roman"/>
          <w:sz w:val="24"/>
        </w:rPr>
        <w:t xml:space="preserve">. Расхождение по двум работникам  составило в сумме 2643,52 рубля. </w:t>
      </w:r>
    </w:p>
    <w:p w:rsidR="009F3948" w:rsidRPr="009F3948" w:rsidRDefault="009F3948" w:rsidP="009F3948">
      <w:pPr>
        <w:tabs>
          <w:tab w:val="left" w:pos="720"/>
        </w:tabs>
        <w:jc w:val="both"/>
        <w:rPr>
          <w:rFonts w:ascii="Times New Roman" w:hAnsi="Times New Roman"/>
          <w:sz w:val="24"/>
        </w:rPr>
      </w:pPr>
      <w:r w:rsidRPr="009F3948">
        <w:rPr>
          <w:rFonts w:ascii="Times New Roman" w:hAnsi="Times New Roman"/>
          <w:sz w:val="24"/>
        </w:rPr>
        <w:t>15. В нарушение Положение об оплате труда лиц, замещающих муниципальные должности и должности муниципальной службы МО «</w:t>
      </w:r>
      <w:proofErr w:type="spellStart"/>
      <w:r w:rsidRPr="009F3948">
        <w:rPr>
          <w:rFonts w:ascii="Times New Roman" w:hAnsi="Times New Roman"/>
          <w:sz w:val="24"/>
        </w:rPr>
        <w:t>Элекмонарское</w:t>
      </w:r>
      <w:proofErr w:type="spellEnd"/>
      <w:r w:rsidRPr="009F3948">
        <w:rPr>
          <w:rFonts w:ascii="Times New Roman" w:hAnsi="Times New Roman"/>
          <w:sz w:val="24"/>
        </w:rPr>
        <w:t xml:space="preserve"> сельское поселение», утвержденное Решением Совета депутатов </w:t>
      </w:r>
      <w:proofErr w:type="spellStart"/>
      <w:r w:rsidRPr="009F3948">
        <w:rPr>
          <w:rFonts w:ascii="Times New Roman" w:hAnsi="Times New Roman"/>
          <w:sz w:val="24"/>
        </w:rPr>
        <w:t>Элекмонарского</w:t>
      </w:r>
      <w:proofErr w:type="spellEnd"/>
      <w:r w:rsidRPr="009F3948">
        <w:rPr>
          <w:rFonts w:ascii="Times New Roman" w:hAnsi="Times New Roman"/>
          <w:sz w:val="24"/>
        </w:rPr>
        <w:t xml:space="preserve"> сельского поселения № 1-14 от 13.11.2008 г., (с внесенными изменениями № 2-83 от 28.03.2011, № 3-43 от 31.03.2015), </w:t>
      </w:r>
      <w:r w:rsidRPr="001D3032">
        <w:rPr>
          <w:rFonts w:ascii="Times New Roman" w:hAnsi="Times New Roman"/>
          <w:i/>
          <w:sz w:val="24"/>
        </w:rPr>
        <w:t xml:space="preserve">неправомерно издано распоряжение от 30.09.2019 № 48 </w:t>
      </w:r>
      <w:r w:rsidRPr="009F3948">
        <w:rPr>
          <w:rFonts w:ascii="Times New Roman" w:hAnsi="Times New Roman"/>
          <w:sz w:val="24"/>
        </w:rPr>
        <w:t>«О надбавке к должностному окладу за вы</w:t>
      </w:r>
      <w:r w:rsidR="001D3032">
        <w:rPr>
          <w:rFonts w:ascii="Times New Roman" w:hAnsi="Times New Roman"/>
          <w:sz w:val="24"/>
        </w:rPr>
        <w:t xml:space="preserve">слугу лет» Главе </w:t>
      </w:r>
      <w:r w:rsidRPr="009F3948">
        <w:rPr>
          <w:rFonts w:ascii="Times New Roman" w:hAnsi="Times New Roman"/>
          <w:sz w:val="24"/>
        </w:rPr>
        <w:t xml:space="preserve"> в размере 10%, т.к. </w:t>
      </w:r>
      <w:r w:rsidRPr="001D3032">
        <w:rPr>
          <w:rFonts w:ascii="Times New Roman" w:hAnsi="Times New Roman"/>
          <w:i/>
          <w:sz w:val="24"/>
        </w:rPr>
        <w:t xml:space="preserve">данный вид надбавки не предусмотрен для лиц замещающих муниципальные должности, </w:t>
      </w:r>
      <w:r w:rsidRPr="009F3948">
        <w:rPr>
          <w:rFonts w:ascii="Times New Roman" w:hAnsi="Times New Roman"/>
          <w:sz w:val="24"/>
        </w:rPr>
        <w:t>всего за проверяемый период</w:t>
      </w:r>
      <w:r w:rsidRPr="009F3948">
        <w:rPr>
          <w:rFonts w:ascii="Times New Roman" w:hAnsi="Times New Roman"/>
          <w:b/>
          <w:sz w:val="24"/>
        </w:rPr>
        <w:t xml:space="preserve"> </w:t>
      </w:r>
      <w:r w:rsidRPr="001D3032">
        <w:rPr>
          <w:rFonts w:ascii="Times New Roman" w:hAnsi="Times New Roman"/>
          <w:i/>
          <w:sz w:val="24"/>
        </w:rPr>
        <w:t>незаконно выплачено денежных средств в сумме 11 650,18</w:t>
      </w:r>
      <w:r w:rsidRPr="009F3948">
        <w:rPr>
          <w:rFonts w:ascii="Times New Roman" w:hAnsi="Times New Roman"/>
          <w:sz w:val="24"/>
        </w:rPr>
        <w:t xml:space="preserve"> рублей.</w:t>
      </w:r>
    </w:p>
    <w:p w:rsidR="009F3948" w:rsidRPr="001D3032" w:rsidRDefault="009F3948" w:rsidP="009F3948">
      <w:pPr>
        <w:autoSpaceDE w:val="0"/>
        <w:autoSpaceDN w:val="0"/>
        <w:adjustRightInd w:val="0"/>
        <w:contextualSpacing/>
        <w:jc w:val="both"/>
        <w:rPr>
          <w:rFonts w:ascii="Times New Roman" w:eastAsia="Calibri" w:hAnsi="Times New Roman"/>
          <w:i/>
          <w:iCs/>
          <w:sz w:val="24"/>
        </w:rPr>
      </w:pPr>
      <w:r w:rsidRPr="009F3948">
        <w:rPr>
          <w:rFonts w:ascii="Times New Roman" w:hAnsi="Times New Roman"/>
          <w:sz w:val="24"/>
        </w:rPr>
        <w:t xml:space="preserve">16. </w:t>
      </w:r>
      <w:r w:rsidRPr="009F3948">
        <w:rPr>
          <w:rFonts w:ascii="Times New Roman" w:eastAsia="Calibri" w:hAnsi="Times New Roman"/>
          <w:sz w:val="24"/>
          <w:shd w:val="clear" w:color="auto" w:fill="FFFFFF"/>
        </w:rPr>
        <w:t xml:space="preserve">В проверяемом периоде  с 01.01.2019 по 01.10.2020, установлено отсутствие табеля учета рабочего времени за первую половину месяца,  в соответствии </w:t>
      </w:r>
      <w:r w:rsidRPr="001D3032">
        <w:rPr>
          <w:rFonts w:ascii="Times New Roman" w:eastAsia="Calibri" w:hAnsi="Times New Roman"/>
          <w:i/>
          <w:sz w:val="24"/>
          <w:shd w:val="clear" w:color="auto" w:fill="FFFFFF"/>
        </w:rPr>
        <w:t xml:space="preserve">с  </w:t>
      </w:r>
      <w:r w:rsidRPr="001D3032">
        <w:rPr>
          <w:rFonts w:ascii="Times New Roman" w:eastAsia="Calibri" w:hAnsi="Times New Roman"/>
          <w:i/>
          <w:iCs/>
          <w:sz w:val="24"/>
        </w:rPr>
        <w:t xml:space="preserve">ст. 136  Трудового кодекса РФ </w:t>
      </w:r>
      <w:r w:rsidRPr="009F3948">
        <w:rPr>
          <w:rFonts w:ascii="Times New Roman" w:eastAsia="Calibri" w:hAnsi="Times New Roman"/>
          <w:iCs/>
          <w:sz w:val="24"/>
        </w:rPr>
        <w:t xml:space="preserve"> о выплате заработной платы не реже 2 раз в месяц работодателем, при определении размера аванса следует учитывать фактически отработанное работником время (фактически выполненную работу), следовательно, табель учета рабочего времени нужно предоставлять в бухгалтерию </w:t>
      </w:r>
      <w:r w:rsidRPr="001D3032">
        <w:rPr>
          <w:rFonts w:ascii="Times New Roman" w:eastAsia="Calibri" w:hAnsi="Times New Roman"/>
          <w:i/>
          <w:iCs/>
          <w:sz w:val="24"/>
        </w:rPr>
        <w:t>за первую половину месяца и в конце месяца.</w:t>
      </w:r>
    </w:p>
    <w:p w:rsidR="009F3948" w:rsidRPr="009F3948" w:rsidRDefault="009F3948" w:rsidP="009F3948">
      <w:pPr>
        <w:autoSpaceDE w:val="0"/>
        <w:autoSpaceDN w:val="0"/>
        <w:adjustRightInd w:val="0"/>
        <w:jc w:val="both"/>
        <w:rPr>
          <w:rFonts w:ascii="Times New Roman" w:eastAsia="Calibri" w:hAnsi="Times New Roman"/>
          <w:sz w:val="24"/>
        </w:rPr>
      </w:pPr>
      <w:r w:rsidRPr="009F3948">
        <w:rPr>
          <w:rFonts w:ascii="Times New Roman" w:eastAsia="Calibri" w:hAnsi="Times New Roman"/>
          <w:iCs/>
          <w:sz w:val="24"/>
        </w:rPr>
        <w:t xml:space="preserve">       В нарушение </w:t>
      </w:r>
      <w:r w:rsidRPr="009F3948">
        <w:rPr>
          <w:rFonts w:ascii="Times New Roman" w:eastAsia="Calibri" w:hAnsi="Times New Roman"/>
          <w:sz w:val="24"/>
        </w:rPr>
        <w:t>Приказа  Минфина России от 30.03.2015 N 52н, в поселении ведется унифицированная форма табеля № Т - 12.</w:t>
      </w:r>
    </w:p>
    <w:p w:rsidR="009F3948" w:rsidRPr="001D3032" w:rsidRDefault="009F3948" w:rsidP="001D3032">
      <w:pPr>
        <w:autoSpaceDE w:val="0"/>
        <w:autoSpaceDN w:val="0"/>
        <w:adjustRightInd w:val="0"/>
        <w:ind w:firstLine="540"/>
        <w:jc w:val="both"/>
        <w:rPr>
          <w:rFonts w:ascii="Times New Roman" w:eastAsia="Calibri" w:hAnsi="Times New Roman"/>
          <w:i/>
          <w:sz w:val="24"/>
        </w:rPr>
      </w:pPr>
      <w:r w:rsidRPr="009F3948">
        <w:rPr>
          <w:rFonts w:ascii="Times New Roman" w:eastAsia="Calibri" w:hAnsi="Times New Roman"/>
          <w:iCs/>
          <w:sz w:val="24"/>
        </w:rPr>
        <w:t xml:space="preserve"> </w:t>
      </w:r>
      <w:r w:rsidRPr="009F3948">
        <w:rPr>
          <w:rFonts w:ascii="Times New Roman" w:eastAsia="Calibri" w:hAnsi="Times New Roman"/>
          <w:i/>
          <w:sz w:val="24"/>
        </w:rPr>
        <w:t xml:space="preserve">В отличие от коммерческих организаций, государственные (муниципальные) учреждения </w:t>
      </w:r>
      <w:r w:rsidRPr="001D3032">
        <w:rPr>
          <w:rFonts w:ascii="Times New Roman" w:eastAsia="Calibri" w:hAnsi="Times New Roman"/>
          <w:i/>
          <w:sz w:val="24"/>
        </w:rPr>
        <w:t xml:space="preserve">обязаны применять унифицированную форму табеля. Для них табель учета использования рабочего времени </w:t>
      </w:r>
      <w:hyperlink r:id="rId20" w:history="1">
        <w:r w:rsidRPr="001D3032">
          <w:rPr>
            <w:rFonts w:ascii="Times New Roman" w:eastAsia="Calibri" w:hAnsi="Times New Roman"/>
            <w:i/>
            <w:color w:val="0000FF"/>
            <w:sz w:val="24"/>
          </w:rPr>
          <w:t>(ф. 0504421)</w:t>
        </w:r>
      </w:hyperlink>
      <w:r w:rsidRPr="001D3032">
        <w:rPr>
          <w:rFonts w:ascii="Times New Roman" w:eastAsia="Calibri" w:hAnsi="Times New Roman"/>
          <w:i/>
          <w:sz w:val="24"/>
        </w:rPr>
        <w:t xml:space="preserve"> утвержден Приказом Минфина России от 30.03.2015 N 52н.</w:t>
      </w:r>
    </w:p>
    <w:p w:rsidR="009F3948" w:rsidRPr="009F3948" w:rsidRDefault="009F3948" w:rsidP="009F3948">
      <w:pPr>
        <w:autoSpaceDE w:val="0"/>
        <w:autoSpaceDN w:val="0"/>
        <w:adjustRightInd w:val="0"/>
        <w:spacing w:line="0" w:lineRule="atLeast"/>
        <w:jc w:val="both"/>
        <w:rPr>
          <w:rFonts w:ascii="Times New Roman" w:hAnsi="Times New Roman"/>
          <w:i/>
          <w:sz w:val="24"/>
        </w:rPr>
      </w:pPr>
      <w:r w:rsidRPr="009F3948">
        <w:rPr>
          <w:rFonts w:ascii="Times New Roman" w:eastAsia="Calibri" w:hAnsi="Times New Roman"/>
          <w:iCs/>
          <w:sz w:val="24"/>
        </w:rPr>
        <w:t xml:space="preserve">17. </w:t>
      </w:r>
      <w:r w:rsidRPr="009F3948">
        <w:rPr>
          <w:rFonts w:ascii="Times New Roman" w:hAnsi="Times New Roman"/>
          <w:sz w:val="24"/>
        </w:rPr>
        <w:t xml:space="preserve">С 01.10.2019 по 01.10.2020 год  </w:t>
      </w:r>
      <w:r w:rsidRPr="009555C1">
        <w:rPr>
          <w:rFonts w:ascii="Times New Roman" w:hAnsi="Times New Roman"/>
          <w:i/>
          <w:sz w:val="24"/>
        </w:rPr>
        <w:t>установлено нарушение трудового законодательства</w:t>
      </w:r>
      <w:r w:rsidRPr="009F3948">
        <w:rPr>
          <w:rFonts w:ascii="Times New Roman" w:hAnsi="Times New Roman"/>
          <w:b/>
          <w:sz w:val="24"/>
        </w:rPr>
        <w:t xml:space="preserve"> </w:t>
      </w:r>
      <w:r w:rsidRPr="009F3948">
        <w:rPr>
          <w:rFonts w:ascii="Times New Roman" w:hAnsi="Times New Roman"/>
          <w:sz w:val="24"/>
        </w:rPr>
        <w:t xml:space="preserve">по начислению заработной платы машинистам (кочегар) котельной установки, работающим  по графику сменности (согласно табеля учета рабочего времени), </w:t>
      </w:r>
      <w:r w:rsidRPr="009555C1">
        <w:rPr>
          <w:rFonts w:ascii="Times New Roman" w:hAnsi="Times New Roman"/>
          <w:i/>
          <w:sz w:val="24"/>
        </w:rPr>
        <w:t>в нарушении ст.129, ст.133 ТК РФ не производилась оплата ночных и сверхурочных работ,</w:t>
      </w:r>
      <w:r w:rsidRPr="009F3948">
        <w:rPr>
          <w:rFonts w:ascii="Times New Roman" w:hAnsi="Times New Roman"/>
          <w:b/>
          <w:sz w:val="24"/>
        </w:rPr>
        <w:t xml:space="preserve"> </w:t>
      </w:r>
      <w:r w:rsidRPr="009F3948">
        <w:rPr>
          <w:rFonts w:ascii="Times New Roman" w:hAnsi="Times New Roman"/>
          <w:i/>
          <w:sz w:val="24"/>
        </w:rPr>
        <w:t>в связи с чем занижена заработная плата работникам.</w:t>
      </w:r>
    </w:p>
    <w:p w:rsidR="009F3948" w:rsidRPr="009555C1" w:rsidRDefault="009F3948" w:rsidP="009F3948">
      <w:pPr>
        <w:autoSpaceDE w:val="0"/>
        <w:autoSpaceDN w:val="0"/>
        <w:adjustRightInd w:val="0"/>
        <w:spacing w:line="0" w:lineRule="atLeast"/>
        <w:jc w:val="both"/>
        <w:rPr>
          <w:rFonts w:ascii="Times New Roman" w:hAnsi="Times New Roman"/>
          <w:i/>
          <w:sz w:val="24"/>
        </w:rPr>
      </w:pPr>
      <w:r w:rsidRPr="009F3948">
        <w:rPr>
          <w:rFonts w:ascii="Times New Roman" w:hAnsi="Times New Roman"/>
          <w:i/>
          <w:sz w:val="24"/>
        </w:rPr>
        <w:t xml:space="preserve">     </w:t>
      </w:r>
      <w:r w:rsidRPr="009F3948">
        <w:rPr>
          <w:rFonts w:ascii="Times New Roman" w:hAnsi="Times New Roman"/>
          <w:sz w:val="24"/>
        </w:rPr>
        <w:t xml:space="preserve"> С октября 2020 года начисление заработной платы машинистам (кочегар) котельной установки, производилась  по графику сменности, с оплатой ночных и сверхурочных работ </w:t>
      </w:r>
      <w:r w:rsidRPr="009F3948">
        <w:rPr>
          <w:rFonts w:ascii="Times New Roman" w:hAnsi="Times New Roman"/>
          <w:sz w:val="24"/>
        </w:rPr>
        <w:lastRenderedPageBreak/>
        <w:t xml:space="preserve">в пределах нормы рабочего времени в составе МРОТ, </w:t>
      </w:r>
      <w:r w:rsidRPr="009555C1">
        <w:rPr>
          <w:rFonts w:ascii="Times New Roman" w:hAnsi="Times New Roman"/>
          <w:i/>
          <w:sz w:val="24"/>
        </w:rPr>
        <w:t>что противоречит действующему трудовому законодательству.</w:t>
      </w:r>
    </w:p>
    <w:p w:rsidR="009F3948" w:rsidRPr="009F3948" w:rsidRDefault="009F3948" w:rsidP="009F3948">
      <w:pPr>
        <w:autoSpaceDE w:val="0"/>
        <w:autoSpaceDN w:val="0"/>
        <w:adjustRightInd w:val="0"/>
        <w:spacing w:line="0" w:lineRule="atLeast"/>
        <w:jc w:val="both"/>
        <w:rPr>
          <w:rFonts w:ascii="Times New Roman" w:hAnsi="Times New Roman"/>
          <w:i/>
          <w:sz w:val="24"/>
        </w:rPr>
      </w:pPr>
      <w:r w:rsidRPr="009F3948">
        <w:rPr>
          <w:rFonts w:ascii="Times New Roman" w:hAnsi="Times New Roman"/>
          <w:sz w:val="24"/>
        </w:rPr>
        <w:t xml:space="preserve">18. В ходе проверки в мае 2020 года установлен </w:t>
      </w:r>
      <w:r w:rsidRPr="009555C1">
        <w:rPr>
          <w:rFonts w:ascii="Times New Roman" w:hAnsi="Times New Roman"/>
          <w:i/>
          <w:sz w:val="24"/>
        </w:rPr>
        <w:t xml:space="preserve">неправильный расчет отпускных </w:t>
      </w:r>
      <w:r w:rsidR="009555C1">
        <w:rPr>
          <w:rFonts w:ascii="Times New Roman" w:hAnsi="Times New Roman"/>
          <w:i/>
          <w:sz w:val="24"/>
        </w:rPr>
        <w:t>работнику</w:t>
      </w:r>
      <w:r w:rsidRPr="009F3948">
        <w:rPr>
          <w:rFonts w:ascii="Times New Roman" w:hAnsi="Times New Roman"/>
          <w:sz w:val="24"/>
        </w:rPr>
        <w:t xml:space="preserve"> в соответствии с приказом № 21 от 25.05.2020 отпуск предоставлялся на 35 календарных дней, согласно расчетно-платежной ведомости за май 2020 года отпускные начислены за 28 календарных дней, разница составила в сумме 5 489,47 рублей (19982,55- 14493,08), в июне согласно расчетно-платежной ведомости произведена выплата 5 924,14 руб., </w:t>
      </w:r>
      <w:r w:rsidRPr="009F3948">
        <w:rPr>
          <w:rFonts w:ascii="Times New Roman" w:hAnsi="Times New Roman"/>
          <w:i/>
          <w:sz w:val="24"/>
        </w:rPr>
        <w:t>в итоге сумма переплаты по работнику составила 1148,30 рублей ((5489,47-13%)-5924,14).</w:t>
      </w:r>
    </w:p>
    <w:p w:rsidR="009F3948" w:rsidRPr="009F3948" w:rsidRDefault="009F3948" w:rsidP="009F3948">
      <w:pPr>
        <w:autoSpaceDE w:val="0"/>
        <w:autoSpaceDN w:val="0"/>
        <w:adjustRightInd w:val="0"/>
        <w:spacing w:line="0" w:lineRule="atLeast"/>
        <w:jc w:val="both"/>
        <w:rPr>
          <w:rFonts w:ascii="Times New Roman" w:hAnsi="Times New Roman"/>
          <w:sz w:val="24"/>
        </w:rPr>
      </w:pPr>
      <w:r w:rsidRPr="009F3948">
        <w:rPr>
          <w:rFonts w:ascii="Times New Roman" w:hAnsi="Times New Roman"/>
          <w:sz w:val="24"/>
        </w:rPr>
        <w:t xml:space="preserve">19.  В апреле 2020 года установлено </w:t>
      </w:r>
      <w:r w:rsidRPr="009555C1">
        <w:rPr>
          <w:rFonts w:ascii="Times New Roman" w:hAnsi="Times New Roman"/>
          <w:i/>
          <w:sz w:val="24"/>
        </w:rPr>
        <w:t>неправомерное начисление заработной платы</w:t>
      </w:r>
      <w:r w:rsidR="009555C1">
        <w:rPr>
          <w:rFonts w:ascii="Times New Roman" w:hAnsi="Times New Roman"/>
          <w:sz w:val="24"/>
        </w:rPr>
        <w:t xml:space="preserve"> работнику</w:t>
      </w:r>
      <w:r w:rsidRPr="009F3948">
        <w:rPr>
          <w:rFonts w:ascii="Times New Roman" w:hAnsi="Times New Roman"/>
          <w:sz w:val="24"/>
        </w:rPr>
        <w:t xml:space="preserve"> (военкомат) в сумме 5 193,12 рублей (13803,54-7834,44) - НДФЛ, не в соответствии с утвержденным штатным расписанием от 01.01.2020 года.</w:t>
      </w:r>
    </w:p>
    <w:p w:rsidR="009F3948" w:rsidRPr="009555C1" w:rsidRDefault="009F3948" w:rsidP="009F3948">
      <w:pPr>
        <w:autoSpaceDE w:val="0"/>
        <w:autoSpaceDN w:val="0"/>
        <w:adjustRightInd w:val="0"/>
        <w:spacing w:line="0" w:lineRule="atLeast"/>
        <w:jc w:val="both"/>
        <w:rPr>
          <w:rFonts w:ascii="Times New Roman" w:hAnsi="Times New Roman"/>
          <w:i/>
          <w:sz w:val="24"/>
        </w:rPr>
      </w:pPr>
      <w:r w:rsidRPr="009F3948">
        <w:rPr>
          <w:rFonts w:ascii="Times New Roman" w:hAnsi="Times New Roman"/>
          <w:sz w:val="24"/>
        </w:rPr>
        <w:t xml:space="preserve">        В июле 2020 года согласно расчетно-платежной ведомости сум</w:t>
      </w:r>
      <w:r w:rsidR="009555C1">
        <w:rPr>
          <w:rFonts w:ascii="Times New Roman" w:hAnsi="Times New Roman"/>
          <w:sz w:val="24"/>
        </w:rPr>
        <w:t>ма к перечислению работнику</w:t>
      </w:r>
      <w:r w:rsidRPr="009F3948">
        <w:rPr>
          <w:rFonts w:ascii="Times New Roman" w:hAnsi="Times New Roman"/>
          <w:sz w:val="24"/>
        </w:rPr>
        <w:t xml:space="preserve"> составила 6815,44 руб., фактически перечислено 7722,54 руб. (</w:t>
      </w:r>
      <w:proofErr w:type="spellStart"/>
      <w:r w:rsidRPr="009F3948">
        <w:rPr>
          <w:rFonts w:ascii="Times New Roman" w:hAnsi="Times New Roman"/>
          <w:sz w:val="24"/>
        </w:rPr>
        <w:t>п</w:t>
      </w:r>
      <w:proofErr w:type="spellEnd"/>
      <w:r w:rsidRPr="009F3948">
        <w:rPr>
          <w:rFonts w:ascii="Times New Roman" w:hAnsi="Times New Roman"/>
          <w:sz w:val="24"/>
        </w:rPr>
        <w:t>/</w:t>
      </w:r>
      <w:proofErr w:type="spellStart"/>
      <w:r w:rsidRPr="009F3948">
        <w:rPr>
          <w:rFonts w:ascii="Times New Roman" w:hAnsi="Times New Roman"/>
          <w:sz w:val="24"/>
        </w:rPr>
        <w:t>п</w:t>
      </w:r>
      <w:proofErr w:type="spellEnd"/>
      <w:r w:rsidRPr="009F3948">
        <w:rPr>
          <w:rFonts w:ascii="Times New Roman" w:hAnsi="Times New Roman"/>
          <w:sz w:val="24"/>
        </w:rPr>
        <w:t xml:space="preserve"> № 576331 от 30.07.2020), </w:t>
      </w:r>
      <w:r w:rsidRPr="009555C1">
        <w:rPr>
          <w:rFonts w:ascii="Times New Roman" w:hAnsi="Times New Roman"/>
          <w:i/>
          <w:sz w:val="24"/>
        </w:rPr>
        <w:t>переплата работнику составила в сумме 907,10 руб.</w:t>
      </w:r>
    </w:p>
    <w:p w:rsidR="009F3948" w:rsidRPr="009F3948" w:rsidRDefault="009F3948" w:rsidP="009F3948">
      <w:pPr>
        <w:autoSpaceDE w:val="0"/>
        <w:autoSpaceDN w:val="0"/>
        <w:adjustRightInd w:val="0"/>
        <w:spacing w:line="0" w:lineRule="atLeast"/>
        <w:jc w:val="both"/>
        <w:rPr>
          <w:rFonts w:ascii="Times New Roman" w:hAnsi="Times New Roman"/>
          <w:sz w:val="24"/>
        </w:rPr>
      </w:pPr>
      <w:r w:rsidRPr="009F3948">
        <w:rPr>
          <w:rFonts w:ascii="Times New Roman" w:hAnsi="Times New Roman"/>
          <w:sz w:val="24"/>
        </w:rPr>
        <w:t xml:space="preserve">20. В ходе проверки установлено </w:t>
      </w:r>
      <w:r w:rsidRPr="009555C1">
        <w:rPr>
          <w:rFonts w:ascii="Times New Roman" w:hAnsi="Times New Roman"/>
          <w:i/>
          <w:sz w:val="24"/>
        </w:rPr>
        <w:t>неправомерное начисление</w:t>
      </w:r>
      <w:r w:rsidRPr="009F3948">
        <w:rPr>
          <w:rFonts w:ascii="Times New Roman" w:hAnsi="Times New Roman"/>
          <w:b/>
          <w:sz w:val="24"/>
        </w:rPr>
        <w:t xml:space="preserve"> </w:t>
      </w:r>
      <w:r w:rsidRPr="009F3948">
        <w:rPr>
          <w:rFonts w:ascii="Times New Roman" w:hAnsi="Times New Roman"/>
          <w:sz w:val="24"/>
        </w:rPr>
        <w:t>«ночных» гл</w:t>
      </w:r>
      <w:r w:rsidR="009555C1">
        <w:rPr>
          <w:rFonts w:ascii="Times New Roman" w:hAnsi="Times New Roman"/>
          <w:sz w:val="24"/>
        </w:rPr>
        <w:t>авному бухгалтеру</w:t>
      </w:r>
      <w:r w:rsidRPr="009F3948">
        <w:rPr>
          <w:rFonts w:ascii="Times New Roman" w:hAnsi="Times New Roman"/>
          <w:sz w:val="24"/>
        </w:rPr>
        <w:t xml:space="preserve"> </w:t>
      </w:r>
      <w:r w:rsidRPr="009555C1">
        <w:rPr>
          <w:rFonts w:ascii="Times New Roman" w:hAnsi="Times New Roman"/>
          <w:i/>
          <w:sz w:val="24"/>
        </w:rPr>
        <w:t>в сумме  715,91 рублей</w:t>
      </w:r>
      <w:r w:rsidRPr="009F3948">
        <w:rPr>
          <w:rFonts w:ascii="Times New Roman" w:hAnsi="Times New Roman"/>
          <w:sz w:val="24"/>
        </w:rPr>
        <w:t xml:space="preserve"> (расчетно-платежная ведомость за апрель  2020 – 388,60 руб., расчетно-платежная ведомость за май  2020 – 434,28 руб.) – НДФЛ 13%.</w:t>
      </w:r>
    </w:p>
    <w:p w:rsidR="009F3948" w:rsidRPr="009F3948" w:rsidRDefault="009F3948" w:rsidP="009F3948">
      <w:pPr>
        <w:autoSpaceDE w:val="0"/>
        <w:autoSpaceDN w:val="0"/>
        <w:adjustRightInd w:val="0"/>
        <w:spacing w:line="0" w:lineRule="atLeast"/>
        <w:jc w:val="both"/>
        <w:rPr>
          <w:rFonts w:ascii="Times New Roman" w:hAnsi="Times New Roman"/>
          <w:sz w:val="24"/>
        </w:rPr>
      </w:pPr>
      <w:r w:rsidRPr="009F3948">
        <w:rPr>
          <w:rFonts w:ascii="Times New Roman" w:hAnsi="Times New Roman"/>
          <w:sz w:val="24"/>
        </w:rPr>
        <w:t xml:space="preserve">21. В июле 2020года при расчете </w:t>
      </w:r>
      <w:r w:rsidR="009555C1">
        <w:rPr>
          <w:rFonts w:ascii="Times New Roman" w:hAnsi="Times New Roman"/>
          <w:sz w:val="24"/>
        </w:rPr>
        <w:t xml:space="preserve">больничного листа работнику </w:t>
      </w:r>
      <w:r w:rsidRPr="009F3948">
        <w:rPr>
          <w:rFonts w:ascii="Times New Roman" w:hAnsi="Times New Roman"/>
          <w:sz w:val="24"/>
        </w:rPr>
        <w:t xml:space="preserve"> не был указан страховой стаж, в связи с чем,  расчет произведен по минимуму, </w:t>
      </w:r>
      <w:r w:rsidRPr="009555C1">
        <w:rPr>
          <w:rFonts w:ascii="Times New Roman" w:hAnsi="Times New Roman"/>
          <w:i/>
          <w:sz w:val="24"/>
        </w:rPr>
        <w:t>недоплата по работнику составила в сумме 3408,30 рублей,</w:t>
      </w:r>
      <w:r w:rsidRPr="009F3948">
        <w:rPr>
          <w:rFonts w:ascii="Times New Roman" w:hAnsi="Times New Roman"/>
          <w:sz w:val="24"/>
        </w:rPr>
        <w:t xml:space="preserve"> в т.ч.: за счет организации – 681,66 руб., за счет ФСС – 2726,64 руб.</w:t>
      </w:r>
    </w:p>
    <w:p w:rsidR="009F3948" w:rsidRPr="009555C1" w:rsidRDefault="009F3948" w:rsidP="009F3948">
      <w:pPr>
        <w:autoSpaceDE w:val="0"/>
        <w:autoSpaceDN w:val="0"/>
        <w:adjustRightInd w:val="0"/>
        <w:jc w:val="both"/>
        <w:outlineLvl w:val="0"/>
        <w:rPr>
          <w:rFonts w:ascii="Times New Roman" w:eastAsia="Calibri" w:hAnsi="Times New Roman"/>
          <w:i/>
          <w:sz w:val="24"/>
        </w:rPr>
      </w:pPr>
      <w:r w:rsidRPr="009F3948">
        <w:rPr>
          <w:rFonts w:ascii="Times New Roman" w:hAnsi="Times New Roman"/>
          <w:sz w:val="24"/>
        </w:rPr>
        <w:t>22. В соответствии с приказом № 34 от 27.08.2020 гл</w:t>
      </w:r>
      <w:r w:rsidR="009555C1">
        <w:rPr>
          <w:rFonts w:ascii="Times New Roman" w:hAnsi="Times New Roman"/>
          <w:sz w:val="24"/>
        </w:rPr>
        <w:t xml:space="preserve">авному бухгалтеру </w:t>
      </w:r>
      <w:r w:rsidRPr="009F3948">
        <w:rPr>
          <w:rFonts w:ascii="Times New Roman" w:hAnsi="Times New Roman"/>
          <w:sz w:val="24"/>
        </w:rPr>
        <w:t xml:space="preserve"> был представлен отпуск с 07.09.2020 по 04.10.2020 на 28 календарных дней, </w:t>
      </w:r>
      <w:r w:rsidRPr="009F3948">
        <w:rPr>
          <w:rFonts w:ascii="Times New Roman" w:hAnsi="Times New Roman"/>
          <w:i/>
          <w:sz w:val="24"/>
        </w:rPr>
        <w:t>за период работы с 02.03.2020 по 01.03.2021,</w:t>
      </w:r>
      <w:r w:rsidRPr="009F3948">
        <w:rPr>
          <w:rFonts w:ascii="Times New Roman" w:hAnsi="Times New Roman"/>
          <w:sz w:val="24"/>
        </w:rPr>
        <w:t xml:space="preserve"> после окончания отпуска 05.10.2020 она уволилась (приказ № 44 от 01.10.2020), </w:t>
      </w:r>
      <w:r w:rsidRPr="009555C1">
        <w:rPr>
          <w:rFonts w:ascii="Times New Roman" w:hAnsi="Times New Roman"/>
          <w:i/>
          <w:sz w:val="24"/>
        </w:rPr>
        <w:t>в нарушение ч.2 ст.137 ТК РФ</w:t>
      </w:r>
      <w:r w:rsidRPr="009F3948">
        <w:rPr>
          <w:rFonts w:ascii="Times New Roman" w:hAnsi="Times New Roman"/>
          <w:b/>
          <w:sz w:val="24"/>
        </w:rPr>
        <w:t xml:space="preserve">  </w:t>
      </w:r>
      <w:r w:rsidRPr="009F3948">
        <w:rPr>
          <w:rFonts w:ascii="Times New Roman" w:eastAsia="Calibri" w:hAnsi="Times New Roman"/>
          <w:bCs/>
          <w:sz w:val="24"/>
        </w:rPr>
        <w:t>излишне выплаченные работнику отпускные за неотработанные дни отпуска в сумме 6274,34 рублей (7211,88 руб. - НДФЛ 13%)</w:t>
      </w:r>
      <w:r w:rsidRPr="009F3948">
        <w:rPr>
          <w:rFonts w:ascii="Times New Roman" w:eastAsia="Calibri" w:hAnsi="Times New Roman"/>
          <w:b/>
          <w:bCs/>
          <w:sz w:val="24"/>
        </w:rPr>
        <w:t xml:space="preserve"> </w:t>
      </w:r>
      <w:r w:rsidRPr="009555C1">
        <w:rPr>
          <w:rFonts w:ascii="Times New Roman" w:eastAsia="Calibri" w:hAnsi="Times New Roman"/>
          <w:bCs/>
          <w:i/>
          <w:sz w:val="24"/>
        </w:rPr>
        <w:t>при увольнении с работника не были удержаны.</w:t>
      </w:r>
    </w:p>
    <w:p w:rsidR="009F3948" w:rsidRPr="009555C1" w:rsidRDefault="009F3948" w:rsidP="009F3948">
      <w:pPr>
        <w:autoSpaceDE w:val="0"/>
        <w:autoSpaceDN w:val="0"/>
        <w:adjustRightInd w:val="0"/>
        <w:jc w:val="both"/>
        <w:rPr>
          <w:rFonts w:ascii="Times New Roman" w:eastAsia="Calibri" w:hAnsi="Times New Roman"/>
          <w:i/>
          <w:sz w:val="24"/>
        </w:rPr>
      </w:pPr>
      <w:r w:rsidRPr="009F3948">
        <w:rPr>
          <w:rFonts w:ascii="Times New Roman" w:hAnsi="Times New Roman"/>
          <w:sz w:val="24"/>
        </w:rPr>
        <w:t xml:space="preserve">23. </w:t>
      </w:r>
      <w:r w:rsidRPr="009555C1">
        <w:rPr>
          <w:rFonts w:ascii="Times New Roman" w:eastAsia="Calibri" w:hAnsi="Times New Roman"/>
          <w:bCs/>
          <w:i/>
          <w:sz w:val="24"/>
        </w:rPr>
        <w:t>Пунктом 11</w:t>
      </w:r>
      <w:r w:rsidRPr="009F3948">
        <w:rPr>
          <w:rFonts w:ascii="Times New Roman" w:eastAsia="Calibri" w:hAnsi="Times New Roman"/>
          <w:b/>
          <w:bCs/>
          <w:sz w:val="24"/>
        </w:rPr>
        <w:t xml:space="preserve"> </w:t>
      </w:r>
      <w:r w:rsidRPr="009F3948">
        <w:rPr>
          <w:rFonts w:ascii="Times New Roman" w:eastAsia="Calibri" w:hAnsi="Times New Roman"/>
          <w:bCs/>
          <w:sz w:val="24"/>
        </w:rPr>
        <w:t>«Положения   о системах оплаты  труда работников органов местного самоуправления муниципального образования «</w:t>
      </w:r>
      <w:proofErr w:type="spellStart"/>
      <w:r w:rsidRPr="009F3948">
        <w:rPr>
          <w:rFonts w:ascii="Times New Roman" w:eastAsia="Calibri" w:hAnsi="Times New Roman"/>
          <w:bCs/>
          <w:sz w:val="24"/>
        </w:rPr>
        <w:t>Чемальский</w:t>
      </w:r>
      <w:proofErr w:type="spellEnd"/>
      <w:r w:rsidRPr="009F3948">
        <w:rPr>
          <w:rFonts w:ascii="Times New Roman" w:eastAsia="Calibri" w:hAnsi="Times New Roman"/>
          <w:bCs/>
          <w:sz w:val="24"/>
        </w:rPr>
        <w:t xml:space="preserve"> район» и  работников муниципальных учреждений муниципального образования «</w:t>
      </w:r>
      <w:proofErr w:type="spellStart"/>
      <w:r w:rsidRPr="009F3948">
        <w:rPr>
          <w:rFonts w:ascii="Times New Roman" w:eastAsia="Calibri" w:hAnsi="Times New Roman"/>
          <w:bCs/>
          <w:sz w:val="24"/>
        </w:rPr>
        <w:t>Чемальский</w:t>
      </w:r>
      <w:proofErr w:type="spellEnd"/>
      <w:r w:rsidRPr="009F3948">
        <w:rPr>
          <w:rFonts w:ascii="Times New Roman" w:eastAsia="Calibri" w:hAnsi="Times New Roman"/>
          <w:bCs/>
          <w:sz w:val="24"/>
        </w:rPr>
        <w:t xml:space="preserve"> район»  № 154 от 22.11.2018 года (далее – Положение № 154), </w:t>
      </w:r>
      <w:r w:rsidRPr="009F3948">
        <w:rPr>
          <w:rFonts w:ascii="Times New Roman" w:eastAsia="Calibri" w:hAnsi="Times New Roman"/>
          <w:bCs/>
          <w:i/>
          <w:sz w:val="24"/>
        </w:rPr>
        <w:t>установлен  п</w:t>
      </w:r>
      <w:r w:rsidRPr="009F3948">
        <w:rPr>
          <w:rFonts w:ascii="Times New Roman" w:eastAsia="Calibri" w:hAnsi="Times New Roman"/>
          <w:i/>
          <w:sz w:val="24"/>
        </w:rPr>
        <w:t xml:space="preserve">редельный уровень соотношения среднемесячной заработной платы руководителей, их заместителей, главных бухгалтеров и среднемесячной заработной платы работников (без учета заработной платы соответствующего руководителя, его заместителей, главного бухгалтера), с учетом сложности труда, объема выполняемой работы </w:t>
      </w:r>
      <w:r w:rsidRPr="009555C1">
        <w:rPr>
          <w:rFonts w:ascii="Times New Roman" w:eastAsia="Calibri" w:hAnsi="Times New Roman"/>
          <w:i/>
          <w:sz w:val="24"/>
        </w:rPr>
        <w:t>в кратности от 1 до 3 - для руководителей и  в кратности от 1 до 2 - для заместителей руководителей и главных бухгалтеров.</w:t>
      </w:r>
    </w:p>
    <w:p w:rsidR="009F3948" w:rsidRPr="009F3948" w:rsidRDefault="009F3948" w:rsidP="009F3948">
      <w:pPr>
        <w:autoSpaceDE w:val="0"/>
        <w:autoSpaceDN w:val="0"/>
        <w:adjustRightInd w:val="0"/>
        <w:spacing w:line="0" w:lineRule="atLeast"/>
        <w:jc w:val="both"/>
        <w:rPr>
          <w:rFonts w:ascii="Times New Roman" w:hAnsi="Times New Roman"/>
          <w:i/>
          <w:sz w:val="24"/>
        </w:rPr>
      </w:pPr>
      <w:r w:rsidRPr="009F3948">
        <w:rPr>
          <w:rFonts w:ascii="Times New Roman" w:hAnsi="Times New Roman"/>
          <w:sz w:val="24"/>
        </w:rPr>
        <w:t xml:space="preserve">   Следовательно, </w:t>
      </w:r>
      <w:r w:rsidRPr="009555C1">
        <w:rPr>
          <w:rFonts w:ascii="Times New Roman" w:hAnsi="Times New Roman"/>
          <w:sz w:val="24"/>
        </w:rPr>
        <w:t>в нарушении ст.145 ТК РФ,  п.11 Положения № 154</w:t>
      </w:r>
      <w:r w:rsidRPr="009F3948">
        <w:rPr>
          <w:rFonts w:ascii="Times New Roman" w:hAnsi="Times New Roman"/>
          <w:sz w:val="24"/>
        </w:rPr>
        <w:t>, среднемесячная заработная плата главного бухгалтера в декабре 2020 года  (</w:t>
      </w:r>
      <w:r w:rsidRPr="009F3948">
        <w:rPr>
          <w:rFonts w:ascii="Times New Roman" w:hAnsi="Times New Roman"/>
          <w:i/>
          <w:sz w:val="24"/>
        </w:rPr>
        <w:t>работающей на должности внешним совместителем с 06.10.2020 года,</w:t>
      </w:r>
      <w:r w:rsidRPr="009F3948">
        <w:rPr>
          <w:rFonts w:ascii="Times New Roman" w:hAnsi="Times New Roman"/>
          <w:sz w:val="24"/>
        </w:rPr>
        <w:t xml:space="preserve"> </w:t>
      </w:r>
      <w:r w:rsidRPr="009555C1">
        <w:rPr>
          <w:rFonts w:ascii="Times New Roman" w:hAnsi="Times New Roman"/>
          <w:i/>
          <w:sz w:val="24"/>
        </w:rPr>
        <w:t>фактически отработавшей 3 месяца за 2020 год</w:t>
      </w:r>
      <w:r w:rsidRPr="009555C1">
        <w:rPr>
          <w:rFonts w:ascii="Times New Roman" w:hAnsi="Times New Roman"/>
          <w:sz w:val="24"/>
        </w:rPr>
        <w:t>)</w:t>
      </w:r>
      <w:r w:rsidRPr="009F3948">
        <w:rPr>
          <w:rFonts w:ascii="Times New Roman" w:hAnsi="Times New Roman"/>
          <w:sz w:val="24"/>
        </w:rPr>
        <w:t xml:space="preserve">,  </w:t>
      </w:r>
      <w:r w:rsidRPr="009555C1">
        <w:rPr>
          <w:rFonts w:ascii="Times New Roman" w:hAnsi="Times New Roman"/>
          <w:sz w:val="24"/>
        </w:rPr>
        <w:t>неправомерно завышена в 8,5 раз</w:t>
      </w:r>
      <w:r w:rsidRPr="009F3948">
        <w:rPr>
          <w:rFonts w:ascii="Times New Roman" w:hAnsi="Times New Roman"/>
          <w:b/>
          <w:sz w:val="24"/>
        </w:rPr>
        <w:t xml:space="preserve"> </w:t>
      </w:r>
      <w:r w:rsidRPr="009F3948">
        <w:rPr>
          <w:rFonts w:ascii="Times New Roman" w:hAnsi="Times New Roman"/>
          <w:i/>
          <w:sz w:val="24"/>
        </w:rPr>
        <w:t>по отношению к среднемесячной заработной плате работников.</w:t>
      </w:r>
    </w:p>
    <w:p w:rsidR="009F3948" w:rsidRPr="009F3948" w:rsidRDefault="009F3948" w:rsidP="009F3948">
      <w:pPr>
        <w:autoSpaceDE w:val="0"/>
        <w:autoSpaceDN w:val="0"/>
        <w:adjustRightInd w:val="0"/>
        <w:spacing w:line="0" w:lineRule="atLeast"/>
        <w:jc w:val="both"/>
        <w:rPr>
          <w:rFonts w:ascii="Times New Roman" w:eastAsia="Calibri" w:hAnsi="Times New Roman"/>
          <w:bCs/>
          <w:sz w:val="24"/>
        </w:rPr>
      </w:pPr>
      <w:r w:rsidRPr="009F3948">
        <w:rPr>
          <w:rFonts w:ascii="Times New Roman" w:hAnsi="Times New Roman"/>
          <w:sz w:val="24"/>
        </w:rPr>
        <w:t>24. Положение об оплате труда младшего обслуживающего персонала, работников культуры и спорта администрации МО «</w:t>
      </w:r>
      <w:proofErr w:type="spellStart"/>
      <w:r w:rsidRPr="009F3948">
        <w:rPr>
          <w:rFonts w:ascii="Times New Roman" w:hAnsi="Times New Roman"/>
          <w:sz w:val="24"/>
        </w:rPr>
        <w:t>Элекмонарское</w:t>
      </w:r>
      <w:proofErr w:type="spellEnd"/>
      <w:r w:rsidRPr="009F3948">
        <w:rPr>
          <w:rFonts w:ascii="Times New Roman" w:hAnsi="Times New Roman"/>
          <w:sz w:val="24"/>
        </w:rPr>
        <w:t xml:space="preserve">  сельское поселение», утвержденное постановлением Главы от 02.07.2010 № 14А, разработано в соответствии с постановлением Главы </w:t>
      </w:r>
      <w:proofErr w:type="spellStart"/>
      <w:r w:rsidRPr="009F3948">
        <w:rPr>
          <w:rFonts w:ascii="Times New Roman" w:hAnsi="Times New Roman"/>
          <w:sz w:val="24"/>
        </w:rPr>
        <w:t>Чемальского</w:t>
      </w:r>
      <w:proofErr w:type="spellEnd"/>
      <w:r w:rsidRPr="009F3948">
        <w:rPr>
          <w:rFonts w:ascii="Times New Roman" w:hAnsi="Times New Roman"/>
          <w:sz w:val="24"/>
        </w:rPr>
        <w:t xml:space="preserve"> района от 09.12.208 года № 496 «О введении новых систем оплаты труда работников органов местного самоуправления МО «</w:t>
      </w:r>
      <w:proofErr w:type="spellStart"/>
      <w:r w:rsidRPr="009F3948">
        <w:rPr>
          <w:rFonts w:ascii="Times New Roman" w:hAnsi="Times New Roman"/>
          <w:sz w:val="24"/>
        </w:rPr>
        <w:t>Чемальский</w:t>
      </w:r>
      <w:proofErr w:type="spellEnd"/>
      <w:r w:rsidRPr="009F3948">
        <w:rPr>
          <w:rFonts w:ascii="Times New Roman" w:hAnsi="Times New Roman"/>
          <w:sz w:val="24"/>
        </w:rPr>
        <w:t xml:space="preserve"> район» и работников муниципальных учреждений МО «</w:t>
      </w:r>
      <w:proofErr w:type="spellStart"/>
      <w:r w:rsidRPr="009F3948">
        <w:rPr>
          <w:rFonts w:ascii="Times New Roman" w:hAnsi="Times New Roman"/>
          <w:sz w:val="24"/>
        </w:rPr>
        <w:t>Чемальский</w:t>
      </w:r>
      <w:proofErr w:type="spellEnd"/>
      <w:r w:rsidRPr="009F3948">
        <w:rPr>
          <w:rFonts w:ascii="Times New Roman" w:hAnsi="Times New Roman"/>
          <w:sz w:val="24"/>
        </w:rPr>
        <w:t xml:space="preserve"> район», </w:t>
      </w:r>
      <w:r w:rsidRPr="009555C1">
        <w:rPr>
          <w:rFonts w:ascii="Times New Roman" w:hAnsi="Times New Roman"/>
          <w:i/>
          <w:sz w:val="24"/>
        </w:rPr>
        <w:t>утратившего силу</w:t>
      </w:r>
      <w:r w:rsidRPr="009F3948">
        <w:rPr>
          <w:rFonts w:ascii="Times New Roman" w:hAnsi="Times New Roman"/>
          <w:b/>
          <w:i/>
          <w:sz w:val="24"/>
        </w:rPr>
        <w:t xml:space="preserve"> </w:t>
      </w:r>
      <w:r w:rsidRPr="009F3948">
        <w:rPr>
          <w:rFonts w:ascii="Times New Roman" w:hAnsi="Times New Roman"/>
          <w:i/>
          <w:sz w:val="24"/>
        </w:rPr>
        <w:t xml:space="preserve">  в связи с утверждением </w:t>
      </w:r>
      <w:r w:rsidRPr="009F3948">
        <w:rPr>
          <w:rFonts w:ascii="Times New Roman" w:eastAsia="Calibri" w:hAnsi="Times New Roman"/>
          <w:bCs/>
          <w:sz w:val="24"/>
        </w:rPr>
        <w:t>Положения   о системах оплаты  труда работников органов местного самоуправления муниципального образования «</w:t>
      </w:r>
      <w:proofErr w:type="spellStart"/>
      <w:r w:rsidRPr="009F3948">
        <w:rPr>
          <w:rFonts w:ascii="Times New Roman" w:eastAsia="Calibri" w:hAnsi="Times New Roman"/>
          <w:bCs/>
          <w:sz w:val="24"/>
        </w:rPr>
        <w:t>Чемальский</w:t>
      </w:r>
      <w:proofErr w:type="spellEnd"/>
      <w:r w:rsidRPr="009F3948">
        <w:rPr>
          <w:rFonts w:ascii="Times New Roman" w:eastAsia="Calibri" w:hAnsi="Times New Roman"/>
          <w:bCs/>
          <w:sz w:val="24"/>
        </w:rPr>
        <w:t xml:space="preserve"> район» и  работников муниципальных учреждений муниципального образования «</w:t>
      </w:r>
      <w:proofErr w:type="spellStart"/>
      <w:r w:rsidRPr="009F3948">
        <w:rPr>
          <w:rFonts w:ascii="Times New Roman" w:eastAsia="Calibri" w:hAnsi="Times New Roman"/>
          <w:bCs/>
          <w:sz w:val="24"/>
        </w:rPr>
        <w:t>Чемальский</w:t>
      </w:r>
      <w:proofErr w:type="spellEnd"/>
      <w:r w:rsidRPr="009F3948">
        <w:rPr>
          <w:rFonts w:ascii="Times New Roman" w:eastAsia="Calibri" w:hAnsi="Times New Roman"/>
          <w:bCs/>
          <w:sz w:val="24"/>
        </w:rPr>
        <w:t xml:space="preserve"> </w:t>
      </w:r>
      <w:r w:rsidRPr="009F3948">
        <w:rPr>
          <w:rFonts w:ascii="Times New Roman" w:eastAsia="Calibri" w:hAnsi="Times New Roman"/>
          <w:bCs/>
          <w:sz w:val="24"/>
        </w:rPr>
        <w:lastRenderedPageBreak/>
        <w:t>район»  № 154 от 22.11.2018 года.</w:t>
      </w:r>
    </w:p>
    <w:p w:rsidR="009F3948" w:rsidRPr="009555C1" w:rsidRDefault="009F3948" w:rsidP="009F3948">
      <w:pPr>
        <w:autoSpaceDE w:val="0"/>
        <w:autoSpaceDN w:val="0"/>
        <w:adjustRightInd w:val="0"/>
        <w:jc w:val="both"/>
        <w:rPr>
          <w:rFonts w:ascii="Times New Roman" w:eastAsia="Calibri" w:hAnsi="Times New Roman"/>
          <w:i/>
          <w:sz w:val="24"/>
        </w:rPr>
      </w:pPr>
      <w:r w:rsidRPr="009F3948">
        <w:rPr>
          <w:rFonts w:ascii="Times New Roman" w:eastAsia="Calibri" w:hAnsi="Times New Roman"/>
          <w:bCs/>
          <w:sz w:val="24"/>
        </w:rPr>
        <w:t xml:space="preserve">25. </w:t>
      </w:r>
      <w:r w:rsidRPr="009F3948">
        <w:rPr>
          <w:rFonts w:ascii="Times New Roman" w:hAnsi="Times New Roman"/>
          <w:sz w:val="24"/>
        </w:rPr>
        <w:t xml:space="preserve">При проверке журнала-ордера № 6 «Журнал операций расчетов по оплате труда, денежному довольствию и стипендиям» за 2021 год, </w:t>
      </w:r>
      <w:r w:rsidRPr="009555C1">
        <w:rPr>
          <w:rFonts w:ascii="Times New Roman" w:hAnsi="Times New Roman"/>
          <w:sz w:val="24"/>
        </w:rPr>
        <w:t xml:space="preserve">установлено нарушение расчета среднего дневного заработка при начислении отпускных,  п.9, п.10 </w:t>
      </w:r>
      <w:r w:rsidRPr="009555C1">
        <w:rPr>
          <w:rFonts w:ascii="Times New Roman" w:eastAsia="Calibri" w:hAnsi="Times New Roman"/>
          <w:sz w:val="24"/>
        </w:rPr>
        <w:t xml:space="preserve">Положения </w:t>
      </w:r>
      <w:r w:rsidRPr="009F3948">
        <w:rPr>
          <w:rFonts w:ascii="Times New Roman" w:eastAsia="Calibri" w:hAnsi="Times New Roman"/>
          <w:sz w:val="24"/>
        </w:rPr>
        <w:t>об особенностях порядка исчисления средней заработной платы, утвержденного Постановлением Правительства РФ от 24.12.2007 N 922,</w:t>
      </w:r>
      <w:r w:rsidRPr="009F3948">
        <w:rPr>
          <w:rFonts w:ascii="Times New Roman" w:eastAsia="Calibri" w:hAnsi="Times New Roman"/>
          <w:b/>
          <w:sz w:val="24"/>
        </w:rPr>
        <w:t xml:space="preserve"> </w:t>
      </w:r>
      <w:r w:rsidRPr="009555C1">
        <w:rPr>
          <w:rFonts w:ascii="Times New Roman" w:eastAsia="Calibri" w:hAnsi="Times New Roman"/>
          <w:i/>
          <w:sz w:val="24"/>
        </w:rPr>
        <w:t>в связи с чем, необходимо произвести перерасчет начисленных отпускных (расчетов за неиспользованный отпуск),  по всем работникам  за текущий 2021 год.</w:t>
      </w:r>
    </w:p>
    <w:p w:rsidR="009F3948" w:rsidRPr="009F3948" w:rsidRDefault="009F3948" w:rsidP="009F3948">
      <w:pPr>
        <w:autoSpaceDE w:val="0"/>
        <w:autoSpaceDN w:val="0"/>
        <w:adjustRightInd w:val="0"/>
        <w:spacing w:line="0" w:lineRule="atLeast"/>
        <w:jc w:val="both"/>
        <w:rPr>
          <w:rFonts w:ascii="Times New Roman" w:eastAsia="Calibri" w:hAnsi="Times New Roman"/>
          <w:color w:val="000000"/>
          <w:sz w:val="24"/>
          <w:shd w:val="clear" w:color="auto" w:fill="FFFFFF"/>
        </w:rPr>
      </w:pPr>
      <w:r w:rsidRPr="009F3948">
        <w:rPr>
          <w:rFonts w:ascii="Times New Roman" w:hAnsi="Times New Roman"/>
          <w:sz w:val="24"/>
        </w:rPr>
        <w:t xml:space="preserve">26. </w:t>
      </w:r>
      <w:r w:rsidRPr="009555C1">
        <w:rPr>
          <w:rFonts w:ascii="Times New Roman" w:eastAsia="Calibri" w:hAnsi="Times New Roman"/>
          <w:i/>
          <w:color w:val="000000"/>
          <w:sz w:val="24"/>
          <w:shd w:val="clear" w:color="auto" w:fill="FFFFFF"/>
        </w:rPr>
        <w:t>Неправомерное списание ГСМ  в  2019  года на сумму  14 951,33   рублей</w:t>
      </w:r>
      <w:r w:rsidRPr="009F3948">
        <w:rPr>
          <w:rFonts w:ascii="Times New Roman" w:eastAsia="Calibri" w:hAnsi="Times New Roman"/>
          <w:b/>
          <w:color w:val="000000"/>
          <w:sz w:val="24"/>
          <w:shd w:val="clear" w:color="auto" w:fill="FFFFFF"/>
        </w:rPr>
        <w:t xml:space="preserve">, </w:t>
      </w:r>
      <w:r w:rsidRPr="009F3948">
        <w:rPr>
          <w:rFonts w:ascii="Times New Roman" w:eastAsia="Calibri" w:hAnsi="Times New Roman"/>
          <w:color w:val="000000"/>
          <w:sz w:val="24"/>
          <w:shd w:val="clear" w:color="auto" w:fill="FFFFFF"/>
        </w:rPr>
        <w:t xml:space="preserve"> в т.ч:</w:t>
      </w:r>
    </w:p>
    <w:p w:rsidR="009F3948" w:rsidRPr="009F3948" w:rsidRDefault="009F3948" w:rsidP="009F3948">
      <w:pPr>
        <w:autoSpaceDE w:val="0"/>
        <w:autoSpaceDN w:val="0"/>
        <w:adjustRightInd w:val="0"/>
        <w:spacing w:line="0" w:lineRule="atLeast"/>
        <w:jc w:val="both"/>
        <w:rPr>
          <w:rFonts w:ascii="Times New Roman" w:eastAsia="Calibri" w:hAnsi="Times New Roman"/>
          <w:color w:val="000000"/>
          <w:sz w:val="24"/>
          <w:shd w:val="clear" w:color="auto" w:fill="FFFFFF"/>
        </w:rPr>
      </w:pPr>
      <w:r w:rsidRPr="009F3948">
        <w:rPr>
          <w:rFonts w:ascii="Times New Roman" w:eastAsia="Calibri" w:hAnsi="Times New Roman"/>
          <w:color w:val="000000"/>
          <w:sz w:val="24"/>
          <w:shd w:val="clear" w:color="auto" w:fill="FFFFFF"/>
        </w:rPr>
        <w:t>- по акту списания материальных запасов № 18 за март 2019  на бензин АИ 92 в количестве 120 л на сумму 5104,83 рублей (отсутствуют  путевые  листы);</w:t>
      </w:r>
    </w:p>
    <w:p w:rsidR="009F3948" w:rsidRPr="009F3948" w:rsidRDefault="009F3948" w:rsidP="009F3948">
      <w:pPr>
        <w:autoSpaceDE w:val="0"/>
        <w:autoSpaceDN w:val="0"/>
        <w:adjustRightInd w:val="0"/>
        <w:spacing w:line="0" w:lineRule="atLeast"/>
        <w:jc w:val="both"/>
        <w:rPr>
          <w:rFonts w:ascii="Times New Roman" w:eastAsia="Calibri" w:hAnsi="Times New Roman"/>
          <w:color w:val="000000"/>
          <w:sz w:val="24"/>
          <w:shd w:val="clear" w:color="auto" w:fill="FFFFFF"/>
        </w:rPr>
      </w:pPr>
      <w:r w:rsidRPr="009F3948">
        <w:rPr>
          <w:rFonts w:ascii="Times New Roman" w:eastAsia="Calibri" w:hAnsi="Times New Roman"/>
          <w:color w:val="000000"/>
          <w:sz w:val="24"/>
          <w:shd w:val="clear" w:color="auto" w:fill="FFFFFF"/>
        </w:rPr>
        <w:t>- по акту списания материальных запасов № 56 от 30.04.2019  на бензин АИ 92 в количестве 235 л на сумму 9846,50 рублей (отсутствует договор безвозмездной аренды транспортного средства ГАЗ 66, в путевых листах отсутствует маршрут).</w:t>
      </w:r>
    </w:p>
    <w:p w:rsidR="009F3948" w:rsidRPr="009555C1" w:rsidRDefault="009F3948" w:rsidP="009F3948">
      <w:pPr>
        <w:autoSpaceDE w:val="0"/>
        <w:autoSpaceDN w:val="0"/>
        <w:adjustRightInd w:val="0"/>
        <w:jc w:val="both"/>
        <w:rPr>
          <w:rFonts w:ascii="Times New Roman" w:hAnsi="Times New Roman"/>
          <w:i/>
          <w:sz w:val="24"/>
        </w:rPr>
      </w:pPr>
      <w:r w:rsidRPr="009F3948">
        <w:rPr>
          <w:rFonts w:ascii="Times New Roman" w:hAnsi="Times New Roman"/>
          <w:sz w:val="24"/>
        </w:rPr>
        <w:t>27. В нарушение Инструкции № 157н произведено</w:t>
      </w:r>
      <w:r w:rsidRPr="009F3948">
        <w:rPr>
          <w:rFonts w:ascii="Times New Roman" w:hAnsi="Times New Roman"/>
          <w:b/>
          <w:sz w:val="24"/>
        </w:rPr>
        <w:t xml:space="preserve">  </w:t>
      </w:r>
      <w:r w:rsidRPr="009555C1">
        <w:rPr>
          <w:rFonts w:ascii="Times New Roman" w:hAnsi="Times New Roman"/>
          <w:i/>
          <w:sz w:val="24"/>
        </w:rPr>
        <w:t>списание материалов на общую сумму 7550,0 рублей.</w:t>
      </w:r>
    </w:p>
    <w:p w:rsidR="009F3948" w:rsidRPr="009F3948" w:rsidRDefault="009F3948" w:rsidP="009F3948">
      <w:pPr>
        <w:autoSpaceDE w:val="0"/>
        <w:autoSpaceDN w:val="0"/>
        <w:adjustRightInd w:val="0"/>
        <w:jc w:val="both"/>
        <w:rPr>
          <w:rFonts w:ascii="Times New Roman" w:eastAsia="Calibri" w:hAnsi="Times New Roman"/>
          <w:bCs/>
          <w:sz w:val="24"/>
        </w:rPr>
      </w:pPr>
      <w:r w:rsidRPr="009F3948">
        <w:rPr>
          <w:rFonts w:ascii="Times New Roman" w:hAnsi="Times New Roman"/>
          <w:sz w:val="24"/>
        </w:rPr>
        <w:t xml:space="preserve">28. </w:t>
      </w:r>
      <w:r w:rsidRPr="009F3948">
        <w:rPr>
          <w:rFonts w:ascii="Times New Roman" w:eastAsia="Calibri" w:hAnsi="Times New Roman"/>
          <w:bCs/>
          <w:sz w:val="24"/>
        </w:rPr>
        <w:t xml:space="preserve">В нарушении 402-ФЗ, в соответствии с распоряжением № 85 от 03.06.2019 «О постановке на баланс (в казну) объекта недвижимого имущества», </w:t>
      </w:r>
      <w:r w:rsidRPr="009555C1">
        <w:rPr>
          <w:rFonts w:ascii="Times New Roman" w:eastAsia="Calibri" w:hAnsi="Times New Roman"/>
          <w:bCs/>
          <w:i/>
          <w:sz w:val="24"/>
        </w:rPr>
        <w:t>не поставлен на баланс</w:t>
      </w:r>
      <w:r w:rsidRPr="009F3948">
        <w:rPr>
          <w:rFonts w:ascii="Times New Roman" w:eastAsia="Calibri" w:hAnsi="Times New Roman"/>
          <w:b/>
          <w:bCs/>
          <w:sz w:val="24"/>
        </w:rPr>
        <w:t xml:space="preserve"> </w:t>
      </w:r>
      <w:r w:rsidRPr="009F3948">
        <w:rPr>
          <w:rFonts w:ascii="Times New Roman" w:eastAsia="Calibri" w:hAnsi="Times New Roman"/>
          <w:bCs/>
          <w:sz w:val="24"/>
        </w:rPr>
        <w:t>– «Обелиск в честь воинов односельчан в ВОВ».</w:t>
      </w:r>
    </w:p>
    <w:p w:rsidR="009F3948" w:rsidRPr="009F3948" w:rsidRDefault="009F3948" w:rsidP="009F3948">
      <w:pPr>
        <w:autoSpaceDE w:val="0"/>
        <w:autoSpaceDN w:val="0"/>
        <w:adjustRightInd w:val="0"/>
        <w:jc w:val="both"/>
        <w:rPr>
          <w:rFonts w:ascii="Times New Roman" w:eastAsia="Calibri" w:hAnsi="Times New Roman"/>
          <w:i/>
          <w:sz w:val="24"/>
        </w:rPr>
      </w:pPr>
      <w:r w:rsidRPr="009F3948">
        <w:rPr>
          <w:rFonts w:ascii="Times New Roman" w:eastAsia="Calibri" w:hAnsi="Times New Roman"/>
          <w:bCs/>
          <w:sz w:val="24"/>
        </w:rPr>
        <w:t xml:space="preserve">29. Согласно оборотной ведомости по счету 105 «Материальные запасы» на 31.12.2019 года числился неподтвержденный остаток по бензину А-92  </w:t>
      </w:r>
      <w:r w:rsidRPr="009555C1">
        <w:rPr>
          <w:rFonts w:ascii="Times New Roman" w:eastAsia="Calibri" w:hAnsi="Times New Roman"/>
          <w:bCs/>
          <w:i/>
          <w:sz w:val="24"/>
        </w:rPr>
        <w:t>в количестве 1930,18 литров на сумму 80 874,57 рублей,</w:t>
      </w:r>
      <w:r w:rsidRPr="009F3948">
        <w:rPr>
          <w:rFonts w:ascii="Times New Roman" w:eastAsia="Calibri" w:hAnsi="Times New Roman"/>
          <w:b/>
          <w:bCs/>
          <w:sz w:val="24"/>
        </w:rPr>
        <w:t xml:space="preserve"> </w:t>
      </w:r>
      <w:r w:rsidRPr="009F3948">
        <w:rPr>
          <w:rFonts w:ascii="Times New Roman" w:eastAsia="Calibri" w:hAnsi="Times New Roman"/>
          <w:bCs/>
          <w:sz w:val="24"/>
        </w:rPr>
        <w:t>что привело к искажению бухгалтерской отчетности по счету 105 «Материальные запасы».</w:t>
      </w:r>
    </w:p>
    <w:p w:rsidR="009F3948" w:rsidRPr="009F3948" w:rsidRDefault="009F3948" w:rsidP="009F3948">
      <w:pPr>
        <w:autoSpaceDE w:val="0"/>
        <w:autoSpaceDN w:val="0"/>
        <w:adjustRightInd w:val="0"/>
        <w:jc w:val="both"/>
        <w:rPr>
          <w:rFonts w:ascii="Times New Roman" w:eastAsia="Calibri" w:hAnsi="Times New Roman"/>
          <w:bCs/>
          <w:sz w:val="24"/>
        </w:rPr>
      </w:pPr>
      <w:r w:rsidRPr="009F3948">
        <w:rPr>
          <w:rFonts w:ascii="Times New Roman" w:hAnsi="Times New Roman"/>
          <w:sz w:val="24"/>
        </w:rPr>
        <w:t>30.</w:t>
      </w:r>
      <w:r w:rsidRPr="009F3948">
        <w:rPr>
          <w:rFonts w:ascii="Times New Roman" w:eastAsia="Calibri" w:hAnsi="Times New Roman"/>
          <w:b/>
          <w:bCs/>
          <w:sz w:val="24"/>
        </w:rPr>
        <w:t xml:space="preserve"> </w:t>
      </w:r>
      <w:r w:rsidRPr="009555C1">
        <w:rPr>
          <w:rFonts w:ascii="Times New Roman" w:eastAsia="Calibri" w:hAnsi="Times New Roman"/>
          <w:bCs/>
          <w:i/>
          <w:sz w:val="24"/>
        </w:rPr>
        <w:t>Несвоевременное отражение</w:t>
      </w:r>
      <w:r w:rsidRPr="009F3948">
        <w:rPr>
          <w:rFonts w:ascii="Times New Roman" w:eastAsia="Calibri" w:hAnsi="Times New Roman"/>
          <w:bCs/>
          <w:sz w:val="24"/>
        </w:rPr>
        <w:t xml:space="preserve"> фактов хозяйственных операций в регистрах бухгалтерского учета. В ходе проверки установлено, что в нарушение требований </w:t>
      </w:r>
      <w:hyperlink r:id="rId21" w:history="1">
        <w:r w:rsidRPr="009F3948">
          <w:rPr>
            <w:rFonts w:ascii="Times New Roman" w:eastAsia="Calibri" w:hAnsi="Times New Roman"/>
            <w:bCs/>
            <w:color w:val="0000FF"/>
            <w:sz w:val="24"/>
          </w:rPr>
          <w:t>ч. 1 ст. 10</w:t>
        </w:r>
      </w:hyperlink>
      <w:r w:rsidRPr="009F3948">
        <w:rPr>
          <w:rFonts w:ascii="Times New Roman" w:eastAsia="Calibri" w:hAnsi="Times New Roman"/>
          <w:bCs/>
          <w:sz w:val="24"/>
        </w:rPr>
        <w:t xml:space="preserve"> Закона  № 402 -ФЗ, </w:t>
      </w:r>
      <w:hyperlink r:id="rId22" w:history="1">
        <w:r w:rsidRPr="009F3948">
          <w:rPr>
            <w:rFonts w:ascii="Times New Roman" w:eastAsia="Calibri" w:hAnsi="Times New Roman"/>
            <w:bCs/>
            <w:color w:val="0000FF"/>
            <w:sz w:val="24"/>
          </w:rPr>
          <w:t>п. 10</w:t>
        </w:r>
      </w:hyperlink>
      <w:r w:rsidRPr="009F3948">
        <w:rPr>
          <w:rFonts w:ascii="Times New Roman" w:eastAsia="Calibri" w:hAnsi="Times New Roman"/>
          <w:bCs/>
          <w:sz w:val="24"/>
        </w:rPr>
        <w:t xml:space="preserve"> Инструкции N 157н, </w:t>
      </w:r>
      <w:r w:rsidRPr="009F3948">
        <w:rPr>
          <w:rFonts w:ascii="Times New Roman" w:eastAsia="Calibri" w:hAnsi="Times New Roman"/>
          <w:bCs/>
          <w:i/>
          <w:sz w:val="24"/>
        </w:rPr>
        <w:t>первичные учетные документы за август 2019 года, проведены в регистрах бухгалтерского учета в сентябре 2019 года</w:t>
      </w:r>
      <w:r w:rsidRPr="009F3948">
        <w:rPr>
          <w:rFonts w:ascii="Times New Roman" w:eastAsia="Calibri" w:hAnsi="Times New Roman"/>
          <w:bCs/>
          <w:sz w:val="24"/>
        </w:rPr>
        <w:t xml:space="preserve"> (ж/о № 2, ж/о № 4).</w:t>
      </w:r>
    </w:p>
    <w:p w:rsidR="009F3948" w:rsidRPr="009F3948" w:rsidRDefault="009F3948" w:rsidP="009F3948">
      <w:pPr>
        <w:autoSpaceDE w:val="0"/>
        <w:autoSpaceDN w:val="0"/>
        <w:adjustRightInd w:val="0"/>
        <w:contextualSpacing/>
        <w:jc w:val="both"/>
        <w:rPr>
          <w:rFonts w:ascii="Times New Roman" w:eastAsia="Calibri" w:hAnsi="Times New Roman"/>
          <w:i/>
          <w:sz w:val="24"/>
        </w:rPr>
      </w:pPr>
      <w:r w:rsidRPr="009F3948">
        <w:rPr>
          <w:rFonts w:ascii="Times New Roman" w:hAnsi="Times New Roman"/>
          <w:sz w:val="24"/>
        </w:rPr>
        <w:t>31.</w:t>
      </w:r>
      <w:r w:rsidRPr="009F3948">
        <w:rPr>
          <w:rFonts w:ascii="Times New Roman" w:eastAsia="Calibri" w:hAnsi="Times New Roman"/>
          <w:sz w:val="24"/>
        </w:rPr>
        <w:t xml:space="preserve"> Нарушение  </w:t>
      </w:r>
      <w:r w:rsidRPr="009555C1">
        <w:rPr>
          <w:rFonts w:ascii="Times New Roman" w:eastAsia="Calibri" w:hAnsi="Times New Roman"/>
          <w:i/>
          <w:sz w:val="24"/>
        </w:rPr>
        <w:t>п.4  ст. 30 ФЗ от 02.03.2007 № 25-ФЗ</w:t>
      </w:r>
      <w:r w:rsidRPr="009F3948">
        <w:rPr>
          <w:rFonts w:ascii="Times New Roman" w:eastAsia="Calibri" w:hAnsi="Times New Roman"/>
          <w:sz w:val="24"/>
        </w:rPr>
        <w:t xml:space="preserve"> «О муниципальной службе в Российской Федерации», в личных делах муниципальных служащих при поступлении на службу, отсутствуют следующие документы: </w:t>
      </w:r>
      <w:r w:rsidRPr="009F3948">
        <w:rPr>
          <w:rFonts w:ascii="Times New Roman" w:eastAsia="Calibri" w:hAnsi="Times New Roman"/>
          <w:i/>
          <w:sz w:val="24"/>
        </w:rPr>
        <w:t>медицинское заключение, справка о наличие судимости.</w:t>
      </w:r>
    </w:p>
    <w:p w:rsidR="009F3948" w:rsidRPr="00572FAB" w:rsidRDefault="009F3948" w:rsidP="009F3948">
      <w:pPr>
        <w:autoSpaceDE w:val="0"/>
        <w:autoSpaceDN w:val="0"/>
        <w:adjustRightInd w:val="0"/>
        <w:jc w:val="both"/>
        <w:rPr>
          <w:rFonts w:ascii="Times New Roman" w:eastAsia="Calibri" w:hAnsi="Times New Roman"/>
          <w:i/>
          <w:sz w:val="24"/>
        </w:rPr>
      </w:pPr>
      <w:r w:rsidRPr="009F3948">
        <w:rPr>
          <w:rFonts w:ascii="Times New Roman" w:eastAsia="Calibri" w:hAnsi="Times New Roman"/>
          <w:sz w:val="24"/>
        </w:rPr>
        <w:t xml:space="preserve">32. В нарушении </w:t>
      </w:r>
      <w:r w:rsidRPr="009555C1">
        <w:rPr>
          <w:rFonts w:ascii="Times New Roman" w:eastAsia="Calibri" w:hAnsi="Times New Roman"/>
          <w:i/>
          <w:sz w:val="24"/>
        </w:rPr>
        <w:t>ст.57, ст.72  ТК РФ</w:t>
      </w:r>
      <w:r w:rsidRPr="009F3948">
        <w:rPr>
          <w:rFonts w:ascii="Times New Roman" w:eastAsia="Calibri" w:hAnsi="Times New Roman"/>
          <w:sz w:val="24"/>
        </w:rPr>
        <w:t xml:space="preserve"> при изменении оплаты труда  (в том числе размер тарифной ставки или оклада (должностного оклада) работника,  </w:t>
      </w:r>
      <w:r w:rsidRPr="00572FAB">
        <w:rPr>
          <w:rFonts w:ascii="Times New Roman" w:eastAsia="Calibri" w:hAnsi="Times New Roman"/>
          <w:i/>
          <w:sz w:val="24"/>
        </w:rPr>
        <w:t>с работниками не заключены дополнительные соглашения к трудовым договорам.</w:t>
      </w:r>
    </w:p>
    <w:p w:rsidR="009F3948" w:rsidRPr="009F3948" w:rsidRDefault="009F3948" w:rsidP="009F3948">
      <w:pPr>
        <w:autoSpaceDE w:val="0"/>
        <w:autoSpaceDN w:val="0"/>
        <w:adjustRightInd w:val="0"/>
        <w:jc w:val="both"/>
        <w:rPr>
          <w:rFonts w:ascii="Times New Roman" w:hAnsi="Times New Roman"/>
          <w:i/>
          <w:sz w:val="24"/>
        </w:rPr>
      </w:pPr>
      <w:r w:rsidRPr="009F3948">
        <w:rPr>
          <w:rFonts w:ascii="Times New Roman" w:eastAsia="Calibri" w:hAnsi="Times New Roman"/>
          <w:sz w:val="24"/>
        </w:rPr>
        <w:t xml:space="preserve">33. </w:t>
      </w:r>
      <w:r w:rsidRPr="009F3948">
        <w:rPr>
          <w:rFonts w:ascii="Times New Roman" w:hAnsi="Times New Roman"/>
          <w:sz w:val="24"/>
        </w:rPr>
        <w:t>Нарушение</w:t>
      </w:r>
      <w:r w:rsidRPr="009F3948">
        <w:rPr>
          <w:rFonts w:ascii="Times New Roman" w:hAnsi="Times New Roman"/>
          <w:b/>
          <w:sz w:val="24"/>
        </w:rPr>
        <w:t xml:space="preserve"> </w:t>
      </w:r>
      <w:r w:rsidRPr="00572FAB">
        <w:rPr>
          <w:rFonts w:ascii="Times New Roman" w:hAnsi="Times New Roman"/>
          <w:i/>
          <w:sz w:val="24"/>
        </w:rPr>
        <w:t>ч.3 ст.60.2  ТК РФ</w:t>
      </w:r>
      <w:r w:rsidRPr="00572FAB">
        <w:rPr>
          <w:rFonts w:ascii="Times New Roman" w:hAnsi="Times New Roman"/>
          <w:sz w:val="24"/>
        </w:rPr>
        <w:t>,</w:t>
      </w:r>
      <w:r w:rsidRPr="009F3948">
        <w:rPr>
          <w:rFonts w:ascii="Times New Roman" w:hAnsi="Times New Roman"/>
          <w:b/>
          <w:sz w:val="24"/>
        </w:rPr>
        <w:t xml:space="preserve"> </w:t>
      </w:r>
      <w:r w:rsidRPr="009F3948">
        <w:rPr>
          <w:rFonts w:ascii="Times New Roman" w:hAnsi="Times New Roman"/>
          <w:sz w:val="24"/>
        </w:rPr>
        <w:t xml:space="preserve">при установлении доплат за совмещение, расширении зоны обслуживания, </w:t>
      </w:r>
      <w:r w:rsidRPr="00572FAB">
        <w:rPr>
          <w:rFonts w:ascii="Times New Roman" w:hAnsi="Times New Roman"/>
          <w:i/>
          <w:sz w:val="24"/>
        </w:rPr>
        <w:t>отсутствуют дополнительные соглашения</w:t>
      </w:r>
      <w:r w:rsidRPr="009F3948">
        <w:rPr>
          <w:rFonts w:ascii="Times New Roman" w:hAnsi="Times New Roman"/>
          <w:b/>
          <w:sz w:val="24"/>
        </w:rPr>
        <w:t xml:space="preserve"> </w:t>
      </w:r>
      <w:r w:rsidRPr="009F3948">
        <w:rPr>
          <w:rFonts w:ascii="Times New Roman" w:hAnsi="Times New Roman"/>
          <w:sz w:val="24"/>
        </w:rPr>
        <w:t xml:space="preserve">к трудовым договорам работников с указанием  </w:t>
      </w:r>
      <w:r w:rsidRPr="009F3948">
        <w:rPr>
          <w:rFonts w:ascii="Times New Roman" w:hAnsi="Times New Roman"/>
          <w:i/>
          <w:sz w:val="24"/>
        </w:rPr>
        <w:t>срока, содержания и объема дополнительной работы.</w:t>
      </w:r>
    </w:p>
    <w:p w:rsidR="009F3948" w:rsidRPr="009F3948" w:rsidRDefault="009F3948" w:rsidP="009F3948">
      <w:pPr>
        <w:autoSpaceDE w:val="0"/>
        <w:autoSpaceDN w:val="0"/>
        <w:adjustRightInd w:val="0"/>
        <w:jc w:val="both"/>
        <w:rPr>
          <w:rFonts w:ascii="Times New Roman" w:eastAsia="Calibri" w:hAnsi="Times New Roman"/>
          <w:sz w:val="24"/>
        </w:rPr>
      </w:pPr>
      <w:r w:rsidRPr="009F3948">
        <w:rPr>
          <w:rFonts w:ascii="Times New Roman" w:hAnsi="Times New Roman"/>
          <w:sz w:val="24"/>
        </w:rPr>
        <w:t>34.</w:t>
      </w:r>
      <w:r w:rsidRPr="009F3948">
        <w:rPr>
          <w:rFonts w:ascii="Times New Roman" w:eastAsia="Calibri" w:hAnsi="Times New Roman"/>
          <w:sz w:val="24"/>
        </w:rPr>
        <w:t xml:space="preserve"> Нарушение </w:t>
      </w:r>
      <w:r w:rsidRPr="00572FAB">
        <w:rPr>
          <w:rFonts w:ascii="Times New Roman" w:eastAsia="Calibri" w:hAnsi="Times New Roman"/>
          <w:i/>
          <w:sz w:val="24"/>
        </w:rPr>
        <w:t>ч.2  ст.57  ТК РФ</w:t>
      </w:r>
      <w:r w:rsidRPr="009F3948">
        <w:rPr>
          <w:rFonts w:ascii="Times New Roman" w:eastAsia="Calibri" w:hAnsi="Times New Roman"/>
          <w:sz w:val="24"/>
        </w:rPr>
        <w:t>, в трудовых договорах,  в условиях оплаты труда не расписаны выплаты, надбавки, предусмотренные штатным расписанием по занимаемой должности.</w:t>
      </w:r>
    </w:p>
    <w:p w:rsidR="00141929" w:rsidRDefault="00572FAB" w:rsidP="0014192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70248" w:rsidRPr="00A93B70">
        <w:rPr>
          <w:rFonts w:ascii="Times New Roman" w:hAnsi="Times New Roman" w:cs="Times New Roman"/>
          <w:sz w:val="24"/>
          <w:szCs w:val="24"/>
        </w:rPr>
        <w:t>По итогам контрольного мероприятия составлен Акт, выписано Представление на устранение выявленных нарушений</w:t>
      </w:r>
      <w:r>
        <w:rPr>
          <w:rFonts w:ascii="Times New Roman" w:hAnsi="Times New Roman" w:cs="Times New Roman"/>
          <w:sz w:val="24"/>
          <w:szCs w:val="24"/>
        </w:rPr>
        <w:t>.</w:t>
      </w:r>
    </w:p>
    <w:p w:rsidR="00572FAB" w:rsidRPr="00141929" w:rsidRDefault="00572FAB" w:rsidP="00141929">
      <w:pPr>
        <w:pStyle w:val="a4"/>
        <w:jc w:val="both"/>
        <w:rPr>
          <w:rFonts w:ascii="Times New Roman" w:hAnsi="Times New Roman" w:cs="Times New Roman"/>
          <w:sz w:val="24"/>
          <w:szCs w:val="24"/>
        </w:rPr>
      </w:pPr>
    </w:p>
    <w:p w:rsidR="000F5D7B" w:rsidRDefault="003B3946" w:rsidP="004A77DE">
      <w:pPr>
        <w:pStyle w:val="a4"/>
        <w:jc w:val="center"/>
        <w:rPr>
          <w:rFonts w:ascii="Times New Roman" w:hAnsi="Times New Roman" w:cs="Times New Roman"/>
          <w:b/>
        </w:rPr>
      </w:pPr>
      <w:r>
        <w:rPr>
          <w:rFonts w:ascii="Times New Roman" w:hAnsi="Times New Roman" w:cs="Times New Roman"/>
          <w:b/>
        </w:rPr>
        <w:t xml:space="preserve">О результатах экспертно-аналитического мероприятия от </w:t>
      </w:r>
      <w:r w:rsidR="00F7126E">
        <w:rPr>
          <w:rFonts w:ascii="Times New Roman" w:hAnsi="Times New Roman" w:cs="Times New Roman"/>
          <w:b/>
        </w:rPr>
        <w:t>17.08.2021</w:t>
      </w:r>
      <w:r w:rsidR="00141929">
        <w:rPr>
          <w:rFonts w:ascii="Times New Roman" w:hAnsi="Times New Roman" w:cs="Times New Roman"/>
          <w:b/>
        </w:rPr>
        <w:t xml:space="preserve"> г.</w:t>
      </w:r>
    </w:p>
    <w:p w:rsidR="00D33EAE" w:rsidRPr="006479CA" w:rsidRDefault="00D33EAE" w:rsidP="003B3946">
      <w:pPr>
        <w:pStyle w:val="a4"/>
        <w:rPr>
          <w:rFonts w:ascii="Times New Roman" w:hAnsi="Times New Roman" w:cs="Times New Roman"/>
          <w:b/>
        </w:rPr>
      </w:pPr>
    </w:p>
    <w:p w:rsidR="00D33EAE" w:rsidRDefault="00A101A3" w:rsidP="00D33EAE">
      <w:pPr>
        <w:pStyle w:val="a4"/>
        <w:jc w:val="both"/>
        <w:rPr>
          <w:rFonts w:ascii="Times New Roman" w:hAnsi="Times New Roman" w:cs="Times New Roman"/>
        </w:rPr>
      </w:pPr>
      <w:r>
        <w:rPr>
          <w:rFonts w:ascii="Times New Roman" w:hAnsi="Times New Roman" w:cs="Times New Roman"/>
        </w:rPr>
        <w:t xml:space="preserve">      </w:t>
      </w:r>
      <w:r w:rsidR="00F7126E" w:rsidRPr="00A3298C">
        <w:rPr>
          <w:rFonts w:ascii="Times New Roman" w:eastAsia="Times New Roman" w:hAnsi="Times New Roman" w:cs="Times New Roman"/>
          <w:sz w:val="24"/>
          <w:szCs w:val="24"/>
          <w:lang w:eastAsia="ru-RU"/>
        </w:rPr>
        <w:t>В соответствии с Планом работы Контрольно-счетной комиссии МО «</w:t>
      </w:r>
      <w:proofErr w:type="spellStart"/>
      <w:r w:rsidR="00F7126E" w:rsidRPr="00A3298C">
        <w:rPr>
          <w:rFonts w:ascii="Times New Roman" w:eastAsia="Times New Roman" w:hAnsi="Times New Roman" w:cs="Times New Roman"/>
          <w:sz w:val="24"/>
          <w:szCs w:val="24"/>
          <w:lang w:eastAsia="ru-RU"/>
        </w:rPr>
        <w:t>Чемальский</w:t>
      </w:r>
      <w:proofErr w:type="spellEnd"/>
      <w:r w:rsidR="00F7126E">
        <w:rPr>
          <w:rFonts w:ascii="Times New Roman" w:eastAsia="Times New Roman" w:hAnsi="Times New Roman" w:cs="Times New Roman"/>
          <w:sz w:val="24"/>
          <w:szCs w:val="24"/>
          <w:lang w:eastAsia="ru-RU"/>
        </w:rPr>
        <w:t xml:space="preserve"> район» на 2021</w:t>
      </w:r>
      <w:r w:rsidR="00F7126E" w:rsidRPr="00A3298C">
        <w:rPr>
          <w:rFonts w:ascii="Times New Roman" w:eastAsia="Times New Roman" w:hAnsi="Times New Roman" w:cs="Times New Roman"/>
          <w:sz w:val="24"/>
          <w:szCs w:val="24"/>
          <w:lang w:eastAsia="ru-RU"/>
        </w:rPr>
        <w:t xml:space="preserve"> год, </w:t>
      </w:r>
      <w:r w:rsidR="00F7126E">
        <w:rPr>
          <w:rFonts w:ascii="Times New Roman" w:eastAsia="Times New Roman" w:hAnsi="Times New Roman" w:cs="Times New Roman"/>
          <w:sz w:val="24"/>
          <w:szCs w:val="24"/>
          <w:lang w:eastAsia="ru-RU"/>
        </w:rPr>
        <w:t>утвержденного распоряжением № 27-р от 26.12.2020</w:t>
      </w:r>
      <w:r w:rsidR="00D33EAE" w:rsidRPr="006479CA">
        <w:rPr>
          <w:rFonts w:ascii="Times New Roman" w:hAnsi="Times New Roman" w:cs="Times New Roman"/>
        </w:rPr>
        <w:t>, прове</w:t>
      </w:r>
      <w:r>
        <w:rPr>
          <w:rFonts w:ascii="Times New Roman" w:hAnsi="Times New Roman" w:cs="Times New Roman"/>
        </w:rPr>
        <w:t>дена внешняя проверка Отчета об исполнении бюджета МО «</w:t>
      </w:r>
      <w:proofErr w:type="spellStart"/>
      <w:r>
        <w:rPr>
          <w:rFonts w:ascii="Times New Roman" w:hAnsi="Times New Roman" w:cs="Times New Roman"/>
        </w:rPr>
        <w:t>Чемал</w:t>
      </w:r>
      <w:r w:rsidR="00B11D6A">
        <w:rPr>
          <w:rFonts w:ascii="Times New Roman" w:hAnsi="Times New Roman" w:cs="Times New Roman"/>
        </w:rPr>
        <w:t>ьский</w:t>
      </w:r>
      <w:proofErr w:type="spellEnd"/>
      <w:r w:rsidR="00141929">
        <w:rPr>
          <w:rFonts w:ascii="Times New Roman" w:hAnsi="Times New Roman" w:cs="Times New Roman"/>
        </w:rPr>
        <w:t xml:space="preserve"> район» за 1 полуг</w:t>
      </w:r>
      <w:r w:rsidR="00F7126E">
        <w:rPr>
          <w:rFonts w:ascii="Times New Roman" w:hAnsi="Times New Roman" w:cs="Times New Roman"/>
        </w:rPr>
        <w:t>одие 2021</w:t>
      </w:r>
      <w:r>
        <w:rPr>
          <w:rFonts w:ascii="Times New Roman" w:hAnsi="Times New Roman" w:cs="Times New Roman"/>
        </w:rPr>
        <w:t xml:space="preserve"> года.</w:t>
      </w:r>
    </w:p>
    <w:p w:rsidR="00141929" w:rsidRPr="006479CA" w:rsidRDefault="00141929" w:rsidP="00D33EAE">
      <w:pPr>
        <w:pStyle w:val="a4"/>
        <w:jc w:val="both"/>
        <w:rPr>
          <w:rFonts w:ascii="Times New Roman" w:hAnsi="Times New Roman" w:cs="Times New Roman"/>
        </w:rPr>
      </w:pPr>
    </w:p>
    <w:p w:rsidR="00D33EAE" w:rsidRPr="009173A2" w:rsidRDefault="00D33EAE" w:rsidP="009173A2">
      <w:pPr>
        <w:pStyle w:val="a4"/>
        <w:jc w:val="both"/>
        <w:rPr>
          <w:rFonts w:ascii="Times New Roman" w:hAnsi="Times New Roman" w:cs="Times New Roman"/>
          <w:b/>
        </w:rPr>
      </w:pPr>
      <w:r w:rsidRPr="006479CA">
        <w:rPr>
          <w:rFonts w:ascii="Times New Roman" w:hAnsi="Times New Roman" w:cs="Times New Roman"/>
          <w:b/>
          <w:bCs/>
        </w:rPr>
        <w:t xml:space="preserve">     В резуль</w:t>
      </w:r>
      <w:r w:rsidR="009173A2">
        <w:rPr>
          <w:rFonts w:ascii="Times New Roman" w:hAnsi="Times New Roman" w:cs="Times New Roman"/>
          <w:b/>
          <w:bCs/>
        </w:rPr>
        <w:t>тате проведенного</w:t>
      </w:r>
      <w:r w:rsidRPr="006479CA">
        <w:rPr>
          <w:rFonts w:ascii="Times New Roman" w:hAnsi="Times New Roman" w:cs="Times New Roman"/>
          <w:b/>
          <w:bCs/>
        </w:rPr>
        <w:t xml:space="preserve"> экспертно-аналитического мероприятия установлено следующее</w:t>
      </w:r>
      <w:r w:rsidRPr="006479CA">
        <w:rPr>
          <w:rFonts w:ascii="Times New Roman" w:hAnsi="Times New Roman" w:cs="Times New Roman"/>
          <w:b/>
        </w:rPr>
        <w:t>:</w:t>
      </w:r>
    </w:p>
    <w:p w:rsidR="0080454B" w:rsidRDefault="009173A2" w:rsidP="009173A2">
      <w:pPr>
        <w:tabs>
          <w:tab w:val="left" w:pos="9000"/>
        </w:tabs>
        <w:jc w:val="both"/>
        <w:rPr>
          <w:rFonts w:ascii="Times New Roman" w:hAnsi="Times New Roman"/>
          <w:sz w:val="24"/>
        </w:rPr>
      </w:pPr>
      <w:r w:rsidRPr="0058034F">
        <w:rPr>
          <w:rFonts w:ascii="Times New Roman" w:hAnsi="Times New Roman"/>
          <w:sz w:val="24"/>
        </w:rPr>
        <w:lastRenderedPageBreak/>
        <w:t xml:space="preserve"> </w:t>
      </w:r>
      <w:r w:rsidR="0080454B">
        <w:rPr>
          <w:rFonts w:ascii="Times New Roman" w:hAnsi="Times New Roman"/>
          <w:sz w:val="24"/>
        </w:rPr>
        <w:t xml:space="preserve">    </w:t>
      </w:r>
      <w:r w:rsidRPr="0058034F">
        <w:rPr>
          <w:rFonts w:ascii="Times New Roman" w:hAnsi="Times New Roman"/>
          <w:sz w:val="24"/>
        </w:rPr>
        <w:t>Ан</w:t>
      </w:r>
      <w:r>
        <w:rPr>
          <w:rFonts w:ascii="Times New Roman" w:hAnsi="Times New Roman"/>
          <w:sz w:val="24"/>
        </w:rPr>
        <w:t>ализ «Отчета об исполнении бюджета МО «</w:t>
      </w:r>
      <w:proofErr w:type="spellStart"/>
      <w:r>
        <w:rPr>
          <w:rFonts w:ascii="Times New Roman" w:hAnsi="Times New Roman"/>
          <w:sz w:val="24"/>
        </w:rPr>
        <w:t>Чема</w:t>
      </w:r>
      <w:r w:rsidR="00141929">
        <w:rPr>
          <w:rFonts w:ascii="Times New Roman" w:hAnsi="Times New Roman"/>
          <w:sz w:val="24"/>
        </w:rPr>
        <w:t>л</w:t>
      </w:r>
      <w:r w:rsidR="0080454B">
        <w:rPr>
          <w:rFonts w:ascii="Times New Roman" w:hAnsi="Times New Roman"/>
          <w:sz w:val="24"/>
        </w:rPr>
        <w:t>ьский</w:t>
      </w:r>
      <w:proofErr w:type="spellEnd"/>
      <w:r w:rsidR="0080454B">
        <w:rPr>
          <w:rFonts w:ascii="Times New Roman" w:hAnsi="Times New Roman"/>
          <w:sz w:val="24"/>
        </w:rPr>
        <w:t xml:space="preserve"> район» за 1 полугодие 2021</w:t>
      </w:r>
      <w:r w:rsidRPr="0058034F">
        <w:rPr>
          <w:rFonts w:ascii="Times New Roman" w:hAnsi="Times New Roman"/>
          <w:sz w:val="24"/>
        </w:rPr>
        <w:t xml:space="preserve"> года», показал, что </w:t>
      </w:r>
      <w:r>
        <w:rPr>
          <w:rFonts w:ascii="Times New Roman" w:hAnsi="Times New Roman"/>
          <w:sz w:val="24"/>
        </w:rPr>
        <w:t xml:space="preserve">основные параметры </w:t>
      </w:r>
      <w:r w:rsidRPr="0058034F">
        <w:rPr>
          <w:rFonts w:ascii="Times New Roman" w:hAnsi="Times New Roman"/>
          <w:sz w:val="24"/>
        </w:rPr>
        <w:t xml:space="preserve"> бюджета  выполнены.</w:t>
      </w:r>
    </w:p>
    <w:p w:rsidR="0080454B" w:rsidRDefault="0080454B" w:rsidP="0080454B">
      <w:pPr>
        <w:tabs>
          <w:tab w:val="left" w:pos="9000"/>
        </w:tabs>
        <w:jc w:val="both"/>
        <w:rPr>
          <w:rFonts w:ascii="Times New Roman" w:hAnsi="Times New Roman"/>
          <w:sz w:val="24"/>
        </w:rPr>
      </w:pPr>
      <w:r>
        <w:rPr>
          <w:rFonts w:ascii="Times New Roman" w:hAnsi="Times New Roman"/>
          <w:sz w:val="24"/>
        </w:rPr>
        <w:t>1.Доходы бюджета МО «</w:t>
      </w:r>
      <w:proofErr w:type="spellStart"/>
      <w:r>
        <w:rPr>
          <w:rFonts w:ascii="Times New Roman" w:hAnsi="Times New Roman"/>
          <w:sz w:val="24"/>
        </w:rPr>
        <w:t>Чемальский</w:t>
      </w:r>
      <w:proofErr w:type="spellEnd"/>
      <w:r>
        <w:rPr>
          <w:rFonts w:ascii="Times New Roman" w:hAnsi="Times New Roman"/>
          <w:sz w:val="24"/>
        </w:rPr>
        <w:t xml:space="preserve"> район» за 1 полугодие  2021 года составили 430 941,9 тыс. руб., или 85 %  годовых плановых назначений.</w:t>
      </w:r>
    </w:p>
    <w:p w:rsidR="0080454B" w:rsidRDefault="0080454B" w:rsidP="0080454B">
      <w:pPr>
        <w:tabs>
          <w:tab w:val="left" w:pos="9000"/>
        </w:tabs>
        <w:jc w:val="both"/>
        <w:rPr>
          <w:rFonts w:ascii="Times New Roman" w:hAnsi="Times New Roman"/>
          <w:sz w:val="24"/>
        </w:rPr>
      </w:pPr>
      <w:r>
        <w:rPr>
          <w:rFonts w:ascii="Times New Roman" w:hAnsi="Times New Roman"/>
          <w:sz w:val="24"/>
        </w:rPr>
        <w:t xml:space="preserve">2. Сумма собственных доходов районного бюджета за 1 полугодие  2021  года составила  </w:t>
      </w:r>
      <w:r w:rsidRPr="00DA1F54">
        <w:rPr>
          <w:rFonts w:ascii="Times New Roman" w:hAnsi="Times New Roman"/>
          <w:sz w:val="24"/>
        </w:rPr>
        <w:t>268</w:t>
      </w:r>
      <w:r>
        <w:rPr>
          <w:rFonts w:ascii="Times New Roman" w:hAnsi="Times New Roman"/>
          <w:sz w:val="24"/>
        </w:rPr>
        <w:t xml:space="preserve"> </w:t>
      </w:r>
      <w:r w:rsidRPr="00DA1F54">
        <w:rPr>
          <w:rFonts w:ascii="Times New Roman" w:hAnsi="Times New Roman"/>
          <w:sz w:val="24"/>
        </w:rPr>
        <w:t>654,8</w:t>
      </w:r>
      <w:r>
        <w:rPr>
          <w:rFonts w:ascii="Times New Roman" w:hAnsi="Times New Roman"/>
          <w:sz w:val="24"/>
        </w:rPr>
        <w:t xml:space="preserve"> тыс. руб. Увеличение собственных доходов по сравнению с аналогичным отчетным периодом прошлого года составило  </w:t>
      </w:r>
      <w:r w:rsidRPr="00DA1F54">
        <w:rPr>
          <w:rFonts w:ascii="Times New Roman" w:hAnsi="Times New Roman"/>
          <w:sz w:val="24"/>
        </w:rPr>
        <w:t>220</w:t>
      </w:r>
      <w:r>
        <w:rPr>
          <w:rFonts w:ascii="Times New Roman" w:hAnsi="Times New Roman"/>
          <w:sz w:val="24"/>
        </w:rPr>
        <w:t xml:space="preserve"> </w:t>
      </w:r>
      <w:r w:rsidRPr="00DA1F54">
        <w:rPr>
          <w:rFonts w:ascii="Times New Roman" w:hAnsi="Times New Roman"/>
          <w:sz w:val="24"/>
        </w:rPr>
        <w:t>977,5</w:t>
      </w:r>
      <w:r>
        <w:rPr>
          <w:rFonts w:ascii="Times New Roman" w:hAnsi="Times New Roman"/>
          <w:sz w:val="24"/>
        </w:rPr>
        <w:t xml:space="preserve"> тыс. руб., или 463 %.</w:t>
      </w:r>
    </w:p>
    <w:p w:rsidR="0080454B" w:rsidRDefault="0080454B" w:rsidP="0080454B">
      <w:pPr>
        <w:tabs>
          <w:tab w:val="left" w:pos="9000"/>
        </w:tabs>
        <w:jc w:val="both"/>
        <w:rPr>
          <w:rFonts w:ascii="Times New Roman" w:hAnsi="Times New Roman"/>
          <w:sz w:val="24"/>
        </w:rPr>
      </w:pPr>
      <w:r>
        <w:rPr>
          <w:rFonts w:ascii="Times New Roman" w:hAnsi="Times New Roman"/>
          <w:sz w:val="24"/>
        </w:rPr>
        <w:t xml:space="preserve">3. Общий объем безвозмездных поступлений за 1 полугодие   2021  года составил </w:t>
      </w:r>
      <w:r w:rsidRPr="00EE4897">
        <w:rPr>
          <w:rFonts w:ascii="Times New Roman" w:hAnsi="Times New Roman"/>
          <w:sz w:val="24"/>
        </w:rPr>
        <w:t>162</w:t>
      </w:r>
      <w:r>
        <w:rPr>
          <w:rFonts w:ascii="Times New Roman" w:hAnsi="Times New Roman"/>
          <w:sz w:val="24"/>
        </w:rPr>
        <w:t xml:space="preserve"> </w:t>
      </w:r>
      <w:r w:rsidRPr="00EE4897">
        <w:rPr>
          <w:rFonts w:ascii="Times New Roman" w:hAnsi="Times New Roman"/>
          <w:sz w:val="24"/>
        </w:rPr>
        <w:t>287,1</w:t>
      </w:r>
      <w:r>
        <w:rPr>
          <w:rFonts w:ascii="Times New Roman" w:hAnsi="Times New Roman"/>
          <w:sz w:val="24"/>
        </w:rPr>
        <w:t xml:space="preserve">  тыс. руб. Уменьшение суммы безвозмездных поступлений по отношению к поступлениям 1 полугодия  2020  года составило </w:t>
      </w:r>
      <w:r w:rsidRPr="000B2712">
        <w:rPr>
          <w:rFonts w:ascii="Times New Roman" w:hAnsi="Times New Roman"/>
          <w:sz w:val="24"/>
        </w:rPr>
        <w:t>10</w:t>
      </w:r>
      <w:r>
        <w:rPr>
          <w:rFonts w:ascii="Times New Roman" w:hAnsi="Times New Roman"/>
          <w:sz w:val="24"/>
        </w:rPr>
        <w:t xml:space="preserve"> </w:t>
      </w:r>
      <w:r w:rsidRPr="000B2712">
        <w:rPr>
          <w:rFonts w:ascii="Times New Roman" w:hAnsi="Times New Roman"/>
          <w:sz w:val="24"/>
        </w:rPr>
        <w:t>984,7</w:t>
      </w:r>
      <w:r>
        <w:rPr>
          <w:rFonts w:ascii="Times New Roman" w:hAnsi="Times New Roman"/>
          <w:sz w:val="24"/>
        </w:rPr>
        <w:t xml:space="preserve">  тыс. руб., или 6,0 %.</w:t>
      </w:r>
    </w:p>
    <w:p w:rsidR="0080454B" w:rsidRDefault="0080454B" w:rsidP="0080454B">
      <w:pPr>
        <w:tabs>
          <w:tab w:val="left" w:pos="9000"/>
        </w:tabs>
        <w:jc w:val="both"/>
        <w:rPr>
          <w:rFonts w:ascii="Times New Roman" w:hAnsi="Times New Roman"/>
          <w:sz w:val="24"/>
        </w:rPr>
      </w:pPr>
      <w:r>
        <w:rPr>
          <w:rFonts w:ascii="Times New Roman" w:hAnsi="Times New Roman"/>
          <w:sz w:val="24"/>
        </w:rPr>
        <w:t>4. Расходы бюджета МО «</w:t>
      </w:r>
      <w:proofErr w:type="spellStart"/>
      <w:r>
        <w:rPr>
          <w:rFonts w:ascii="Times New Roman" w:hAnsi="Times New Roman"/>
          <w:sz w:val="24"/>
        </w:rPr>
        <w:t>Чемальский</w:t>
      </w:r>
      <w:proofErr w:type="spellEnd"/>
      <w:r>
        <w:rPr>
          <w:rFonts w:ascii="Times New Roman" w:hAnsi="Times New Roman"/>
          <w:sz w:val="24"/>
        </w:rPr>
        <w:t xml:space="preserve"> район» за 1 полугодие  2021 года составили  </w:t>
      </w:r>
      <w:r w:rsidRPr="0097210E">
        <w:rPr>
          <w:rFonts w:ascii="Times New Roman" w:eastAsia="Times New Roman" w:hAnsi="Times New Roman"/>
          <w:color w:val="000000"/>
          <w:kern w:val="0"/>
          <w:sz w:val="24"/>
          <w:lang w:eastAsia="ru-RU"/>
        </w:rPr>
        <w:t>244</w:t>
      </w:r>
      <w:r>
        <w:rPr>
          <w:rFonts w:ascii="Times New Roman" w:eastAsia="Times New Roman" w:hAnsi="Times New Roman"/>
          <w:color w:val="000000"/>
          <w:kern w:val="0"/>
          <w:sz w:val="24"/>
          <w:lang w:eastAsia="ru-RU"/>
        </w:rPr>
        <w:t xml:space="preserve"> </w:t>
      </w:r>
      <w:r w:rsidRPr="0097210E">
        <w:rPr>
          <w:rFonts w:ascii="Times New Roman" w:eastAsia="Times New Roman" w:hAnsi="Times New Roman"/>
          <w:color w:val="000000"/>
          <w:kern w:val="0"/>
          <w:sz w:val="24"/>
          <w:lang w:eastAsia="ru-RU"/>
        </w:rPr>
        <w:t>548,3</w:t>
      </w:r>
      <w:r>
        <w:rPr>
          <w:rFonts w:ascii="Times New Roman" w:hAnsi="Times New Roman"/>
          <w:sz w:val="24"/>
        </w:rPr>
        <w:t xml:space="preserve"> тыс. руб., или 44 % годовых плановых назначений.  В суммовом выражении за 1 полугодие  2021 года произведено расходов на 3 815,0 тыс. рублей больше, чем в соответствующем периоде прошлого года.</w:t>
      </w:r>
    </w:p>
    <w:p w:rsidR="0080454B" w:rsidRPr="007B258D" w:rsidRDefault="0080454B" w:rsidP="0080454B">
      <w:pPr>
        <w:tabs>
          <w:tab w:val="left" w:pos="9000"/>
        </w:tabs>
        <w:jc w:val="both"/>
        <w:rPr>
          <w:rFonts w:ascii="Times New Roman" w:hAnsi="Times New Roman"/>
          <w:sz w:val="24"/>
        </w:rPr>
      </w:pPr>
      <w:r>
        <w:rPr>
          <w:rFonts w:ascii="Times New Roman" w:hAnsi="Times New Roman"/>
          <w:sz w:val="24"/>
        </w:rPr>
        <w:t xml:space="preserve">5. </w:t>
      </w:r>
      <w:r w:rsidRPr="007B258D">
        <w:rPr>
          <w:rFonts w:ascii="Times New Roman" w:hAnsi="Times New Roman"/>
          <w:sz w:val="24"/>
        </w:rPr>
        <w:t>Бюджет МО «</w:t>
      </w:r>
      <w:proofErr w:type="spellStart"/>
      <w:r w:rsidRPr="007B258D">
        <w:rPr>
          <w:rFonts w:ascii="Times New Roman" w:hAnsi="Times New Roman"/>
          <w:sz w:val="24"/>
        </w:rPr>
        <w:t>Чемал</w:t>
      </w:r>
      <w:r>
        <w:rPr>
          <w:rFonts w:ascii="Times New Roman" w:hAnsi="Times New Roman"/>
          <w:sz w:val="24"/>
        </w:rPr>
        <w:t>ьский</w:t>
      </w:r>
      <w:proofErr w:type="spellEnd"/>
      <w:r>
        <w:rPr>
          <w:rFonts w:ascii="Times New Roman" w:hAnsi="Times New Roman"/>
          <w:sz w:val="24"/>
        </w:rPr>
        <w:t xml:space="preserve"> район» за 1 полугодие  2021</w:t>
      </w:r>
      <w:r w:rsidRPr="007B258D">
        <w:rPr>
          <w:rFonts w:ascii="Times New Roman" w:hAnsi="Times New Roman"/>
          <w:sz w:val="24"/>
        </w:rPr>
        <w:t xml:space="preserve"> года выпол</w:t>
      </w:r>
      <w:r>
        <w:rPr>
          <w:rFonts w:ascii="Times New Roman" w:hAnsi="Times New Roman"/>
          <w:sz w:val="24"/>
        </w:rPr>
        <w:t xml:space="preserve">нен с </w:t>
      </w:r>
      <w:proofErr w:type="spellStart"/>
      <w:r>
        <w:rPr>
          <w:rFonts w:ascii="Times New Roman" w:hAnsi="Times New Roman"/>
          <w:sz w:val="24"/>
        </w:rPr>
        <w:t>профицитом</w:t>
      </w:r>
      <w:proofErr w:type="spellEnd"/>
      <w:r>
        <w:rPr>
          <w:rFonts w:ascii="Times New Roman" w:hAnsi="Times New Roman"/>
          <w:sz w:val="24"/>
        </w:rPr>
        <w:t xml:space="preserve">  в сумме </w:t>
      </w:r>
      <w:r w:rsidRPr="00C35EAF">
        <w:rPr>
          <w:rFonts w:ascii="Times New Roman" w:eastAsia="Times New Roman" w:hAnsi="Times New Roman"/>
          <w:kern w:val="0"/>
          <w:sz w:val="24"/>
          <w:lang w:eastAsia="ru-RU"/>
        </w:rPr>
        <w:t>186 393,6</w:t>
      </w:r>
      <w:r>
        <w:rPr>
          <w:rFonts w:ascii="Times New Roman" w:eastAsia="Times New Roman" w:hAnsi="Times New Roman"/>
          <w:i/>
          <w:kern w:val="0"/>
          <w:sz w:val="24"/>
          <w:lang w:eastAsia="ru-RU"/>
        </w:rPr>
        <w:t xml:space="preserve"> </w:t>
      </w:r>
      <w:r>
        <w:rPr>
          <w:rFonts w:ascii="Times New Roman" w:hAnsi="Times New Roman"/>
          <w:sz w:val="24"/>
        </w:rPr>
        <w:t xml:space="preserve"> </w:t>
      </w:r>
      <w:r w:rsidRPr="007B258D">
        <w:rPr>
          <w:rFonts w:ascii="Times New Roman" w:hAnsi="Times New Roman"/>
          <w:sz w:val="24"/>
        </w:rPr>
        <w:t xml:space="preserve"> тыс. рублей.</w:t>
      </w:r>
    </w:p>
    <w:p w:rsidR="009173A2" w:rsidRPr="007B258D" w:rsidRDefault="009173A2" w:rsidP="0080454B">
      <w:pPr>
        <w:tabs>
          <w:tab w:val="left" w:pos="9000"/>
        </w:tabs>
        <w:jc w:val="both"/>
        <w:rPr>
          <w:rFonts w:ascii="Times New Roman" w:hAnsi="Times New Roman"/>
          <w:sz w:val="24"/>
        </w:rPr>
      </w:pPr>
    </w:p>
    <w:p w:rsidR="004123E9" w:rsidRPr="00EA58AB" w:rsidRDefault="004123E9" w:rsidP="00EA58AB">
      <w:pPr>
        <w:tabs>
          <w:tab w:val="left" w:pos="9000"/>
        </w:tabs>
        <w:jc w:val="both"/>
        <w:rPr>
          <w:rFonts w:ascii="Times New Roman" w:hAnsi="Times New Roman"/>
          <w:sz w:val="24"/>
        </w:rPr>
      </w:pPr>
    </w:p>
    <w:p w:rsidR="00BC3998" w:rsidRPr="006B5557" w:rsidRDefault="00BC3998" w:rsidP="00B14AE3">
      <w:pPr>
        <w:pStyle w:val="a4"/>
        <w:jc w:val="both"/>
        <w:rPr>
          <w:rFonts w:ascii="Times New Roman" w:hAnsi="Times New Roman" w:cs="Times New Roman"/>
          <w:sz w:val="24"/>
          <w:szCs w:val="24"/>
        </w:rPr>
      </w:pPr>
    </w:p>
    <w:p w:rsidR="00BC3998" w:rsidRPr="00537908" w:rsidRDefault="00BC3998" w:rsidP="00B14AE3">
      <w:pPr>
        <w:pStyle w:val="a4"/>
        <w:jc w:val="both"/>
        <w:rPr>
          <w:rFonts w:ascii="Times New Roman" w:hAnsi="Times New Roman" w:cs="Times New Roman"/>
        </w:rPr>
      </w:pPr>
    </w:p>
    <w:p w:rsidR="00BC3998" w:rsidRDefault="00BC3998" w:rsidP="00B14AE3">
      <w:pPr>
        <w:pStyle w:val="a4"/>
        <w:jc w:val="both"/>
        <w:rPr>
          <w:rFonts w:ascii="Times New Roman" w:hAnsi="Times New Roman" w:cs="Times New Roman"/>
          <w:i/>
        </w:rPr>
      </w:pPr>
    </w:p>
    <w:p w:rsidR="00BC3998" w:rsidRDefault="00BC3998" w:rsidP="00B14AE3">
      <w:pPr>
        <w:pStyle w:val="a4"/>
        <w:jc w:val="both"/>
        <w:rPr>
          <w:rFonts w:ascii="Times New Roman" w:hAnsi="Times New Roman" w:cs="Times New Roman"/>
          <w:i/>
        </w:rPr>
      </w:pPr>
    </w:p>
    <w:p w:rsidR="002079AB" w:rsidRDefault="002079AB" w:rsidP="00B14AE3">
      <w:pPr>
        <w:pStyle w:val="a4"/>
        <w:jc w:val="both"/>
        <w:rPr>
          <w:rFonts w:ascii="Times New Roman" w:hAnsi="Times New Roman" w:cs="Times New Roman"/>
          <w:i/>
        </w:rPr>
      </w:pPr>
    </w:p>
    <w:p w:rsidR="002079AB" w:rsidRPr="002079AB" w:rsidRDefault="002079AB" w:rsidP="002079AB">
      <w:pPr>
        <w:pStyle w:val="a4"/>
        <w:rPr>
          <w:rFonts w:ascii="Times New Roman" w:hAnsi="Times New Roman" w:cs="Times New Roman"/>
        </w:rPr>
      </w:pPr>
      <w:r w:rsidRPr="002079AB">
        <w:rPr>
          <w:rFonts w:ascii="Times New Roman" w:hAnsi="Times New Roman" w:cs="Times New Roman"/>
        </w:rPr>
        <w:t>Председатель Контрольно-счетной комиссии</w:t>
      </w:r>
    </w:p>
    <w:p w:rsidR="002079AB" w:rsidRPr="002079AB" w:rsidRDefault="002079AB" w:rsidP="00155703">
      <w:pPr>
        <w:pStyle w:val="a4"/>
        <w:rPr>
          <w:rFonts w:ascii="Times New Roman" w:hAnsi="Times New Roman" w:cs="Times New Roman"/>
        </w:rPr>
      </w:pPr>
      <w:r w:rsidRPr="002079AB">
        <w:rPr>
          <w:rFonts w:ascii="Times New Roman" w:hAnsi="Times New Roman" w:cs="Times New Roman"/>
        </w:rPr>
        <w:t>МО «</w:t>
      </w:r>
      <w:proofErr w:type="spellStart"/>
      <w:r w:rsidRPr="002079AB">
        <w:rPr>
          <w:rFonts w:ascii="Times New Roman" w:hAnsi="Times New Roman" w:cs="Times New Roman"/>
        </w:rPr>
        <w:t>Чемальский</w:t>
      </w:r>
      <w:proofErr w:type="spellEnd"/>
      <w:r w:rsidRPr="002079AB">
        <w:rPr>
          <w:rFonts w:ascii="Times New Roman" w:hAnsi="Times New Roman" w:cs="Times New Roman"/>
        </w:rPr>
        <w:t xml:space="preserve"> район»                                                                     Долгова М.Н.</w:t>
      </w:r>
    </w:p>
    <w:sectPr w:rsidR="002079AB" w:rsidRPr="002079AB" w:rsidSect="00D93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413"/>
    <w:multiLevelType w:val="hybridMultilevel"/>
    <w:tmpl w:val="8B863912"/>
    <w:lvl w:ilvl="0" w:tplc="C6AC71B8">
      <w:start w:val="1"/>
      <w:numFmt w:val="bullet"/>
      <w:lvlText w:val=""/>
      <w:lvlJc w:val="left"/>
      <w:pPr>
        <w:ind w:left="1260" w:hanging="360"/>
      </w:pPr>
      <w:rPr>
        <w:rFonts w:ascii="Wingdings" w:hAnsi="Wingdings"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8804F7D"/>
    <w:multiLevelType w:val="hybridMultilevel"/>
    <w:tmpl w:val="2B50E432"/>
    <w:lvl w:ilvl="0" w:tplc="044292DA">
      <w:start w:val="2"/>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41E4C"/>
    <w:multiLevelType w:val="hybridMultilevel"/>
    <w:tmpl w:val="130897E2"/>
    <w:lvl w:ilvl="0" w:tplc="4C84DBC8">
      <w:start w:val="1"/>
      <w:numFmt w:val="decimal"/>
      <w:lvlText w:val="%1."/>
      <w:lvlJc w:val="left"/>
      <w:pPr>
        <w:ind w:left="870" w:hanging="360"/>
      </w:pPr>
      <w:rPr>
        <w:rFonts w:ascii="Times New Roman" w:hAnsi="Times New Roman" w:cs="Times New Roman" w:hint="default"/>
        <w:b w:val="0"/>
        <w:i w:val="0"/>
        <w:sz w:val="24"/>
        <w:szCs w:val="24"/>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3">
    <w:nsid w:val="12C83AAD"/>
    <w:multiLevelType w:val="hybridMultilevel"/>
    <w:tmpl w:val="941210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D910CBE"/>
    <w:multiLevelType w:val="hybridMultilevel"/>
    <w:tmpl w:val="1900931A"/>
    <w:lvl w:ilvl="0" w:tplc="0419000B">
      <w:start w:val="1"/>
      <w:numFmt w:val="bullet"/>
      <w:lvlText w:val=""/>
      <w:lvlJc w:val="left"/>
      <w:pPr>
        <w:ind w:left="9716" w:hanging="360"/>
      </w:pPr>
      <w:rPr>
        <w:rFonts w:ascii="Wingdings" w:hAnsi="Wingdings" w:hint="default"/>
      </w:rPr>
    </w:lvl>
    <w:lvl w:ilvl="1" w:tplc="04190003" w:tentative="1">
      <w:start w:val="1"/>
      <w:numFmt w:val="bullet"/>
      <w:lvlText w:val="o"/>
      <w:lvlJc w:val="left"/>
      <w:pPr>
        <w:ind w:left="10436" w:hanging="360"/>
      </w:pPr>
      <w:rPr>
        <w:rFonts w:ascii="Courier New" w:hAnsi="Courier New" w:cs="Courier New" w:hint="default"/>
      </w:rPr>
    </w:lvl>
    <w:lvl w:ilvl="2" w:tplc="04190005" w:tentative="1">
      <w:start w:val="1"/>
      <w:numFmt w:val="bullet"/>
      <w:lvlText w:val=""/>
      <w:lvlJc w:val="left"/>
      <w:pPr>
        <w:ind w:left="11156" w:hanging="360"/>
      </w:pPr>
      <w:rPr>
        <w:rFonts w:ascii="Wingdings" w:hAnsi="Wingdings" w:hint="default"/>
      </w:rPr>
    </w:lvl>
    <w:lvl w:ilvl="3" w:tplc="04190001" w:tentative="1">
      <w:start w:val="1"/>
      <w:numFmt w:val="bullet"/>
      <w:lvlText w:val=""/>
      <w:lvlJc w:val="left"/>
      <w:pPr>
        <w:ind w:left="11876" w:hanging="360"/>
      </w:pPr>
      <w:rPr>
        <w:rFonts w:ascii="Symbol" w:hAnsi="Symbol" w:hint="default"/>
      </w:rPr>
    </w:lvl>
    <w:lvl w:ilvl="4" w:tplc="04190003" w:tentative="1">
      <w:start w:val="1"/>
      <w:numFmt w:val="bullet"/>
      <w:lvlText w:val="o"/>
      <w:lvlJc w:val="left"/>
      <w:pPr>
        <w:ind w:left="12596" w:hanging="360"/>
      </w:pPr>
      <w:rPr>
        <w:rFonts w:ascii="Courier New" w:hAnsi="Courier New" w:cs="Courier New" w:hint="default"/>
      </w:rPr>
    </w:lvl>
    <w:lvl w:ilvl="5" w:tplc="04190005" w:tentative="1">
      <w:start w:val="1"/>
      <w:numFmt w:val="bullet"/>
      <w:lvlText w:val=""/>
      <w:lvlJc w:val="left"/>
      <w:pPr>
        <w:ind w:left="13316" w:hanging="360"/>
      </w:pPr>
      <w:rPr>
        <w:rFonts w:ascii="Wingdings" w:hAnsi="Wingdings" w:hint="default"/>
      </w:rPr>
    </w:lvl>
    <w:lvl w:ilvl="6" w:tplc="04190001" w:tentative="1">
      <w:start w:val="1"/>
      <w:numFmt w:val="bullet"/>
      <w:lvlText w:val=""/>
      <w:lvlJc w:val="left"/>
      <w:pPr>
        <w:ind w:left="14036" w:hanging="360"/>
      </w:pPr>
      <w:rPr>
        <w:rFonts w:ascii="Symbol" w:hAnsi="Symbol" w:hint="default"/>
      </w:rPr>
    </w:lvl>
    <w:lvl w:ilvl="7" w:tplc="04190003" w:tentative="1">
      <w:start w:val="1"/>
      <w:numFmt w:val="bullet"/>
      <w:lvlText w:val="o"/>
      <w:lvlJc w:val="left"/>
      <w:pPr>
        <w:ind w:left="14756" w:hanging="360"/>
      </w:pPr>
      <w:rPr>
        <w:rFonts w:ascii="Courier New" w:hAnsi="Courier New" w:cs="Courier New" w:hint="default"/>
      </w:rPr>
    </w:lvl>
    <w:lvl w:ilvl="8" w:tplc="04190005" w:tentative="1">
      <w:start w:val="1"/>
      <w:numFmt w:val="bullet"/>
      <w:lvlText w:val=""/>
      <w:lvlJc w:val="left"/>
      <w:pPr>
        <w:ind w:left="15476" w:hanging="360"/>
      </w:pPr>
      <w:rPr>
        <w:rFonts w:ascii="Wingdings" w:hAnsi="Wingdings" w:hint="default"/>
      </w:rPr>
    </w:lvl>
  </w:abstractNum>
  <w:abstractNum w:abstractNumId="5">
    <w:nsid w:val="36C2636B"/>
    <w:multiLevelType w:val="hybridMultilevel"/>
    <w:tmpl w:val="04800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EE4DBF"/>
    <w:multiLevelType w:val="hybridMultilevel"/>
    <w:tmpl w:val="D40A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261597"/>
    <w:multiLevelType w:val="hybridMultilevel"/>
    <w:tmpl w:val="136EC636"/>
    <w:lvl w:ilvl="0" w:tplc="71E0FBBA">
      <w:start w:val="1"/>
      <w:numFmt w:val="decimal"/>
      <w:lvlText w:val="%1."/>
      <w:lvlJc w:val="left"/>
      <w:pPr>
        <w:ind w:left="900" w:hanging="360"/>
      </w:pPr>
      <w:rPr>
        <w:rFonts w:ascii="Times New Roman" w:hAnsi="Times New Roman" w:hint="default"/>
        <w:b w:val="0"/>
        <w:i w:val="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01E4ABD"/>
    <w:multiLevelType w:val="hybridMultilevel"/>
    <w:tmpl w:val="6868CF98"/>
    <w:lvl w:ilvl="0" w:tplc="1D1650F4">
      <w:start w:val="1"/>
      <w:numFmt w:val="decimal"/>
      <w:lvlText w:val="%1."/>
      <w:lvlJc w:val="left"/>
      <w:pPr>
        <w:ind w:left="502"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02A1F76"/>
    <w:multiLevelType w:val="hybridMultilevel"/>
    <w:tmpl w:val="DA50E0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2F4482"/>
    <w:multiLevelType w:val="hybridMultilevel"/>
    <w:tmpl w:val="D7BCFF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875B39"/>
    <w:multiLevelType w:val="hybridMultilevel"/>
    <w:tmpl w:val="2042FC26"/>
    <w:lvl w:ilvl="0" w:tplc="10DAEEA4">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B00526"/>
    <w:multiLevelType w:val="hybridMultilevel"/>
    <w:tmpl w:val="98743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720BB7"/>
    <w:multiLevelType w:val="hybridMultilevel"/>
    <w:tmpl w:val="671650E4"/>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A2E4256"/>
    <w:multiLevelType w:val="hybridMultilevel"/>
    <w:tmpl w:val="81E0E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C8703A"/>
    <w:multiLevelType w:val="hybridMultilevel"/>
    <w:tmpl w:val="27381D76"/>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6">
    <w:nsid w:val="73892A82"/>
    <w:multiLevelType w:val="hybridMultilevel"/>
    <w:tmpl w:val="01D0D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DA6AAB"/>
    <w:multiLevelType w:val="hybridMultilevel"/>
    <w:tmpl w:val="D01C7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6"/>
  </w:num>
  <w:num w:numId="4">
    <w:abstractNumId w:val="1"/>
  </w:num>
  <w:num w:numId="5">
    <w:abstractNumId w:val="5"/>
  </w:num>
  <w:num w:numId="6">
    <w:abstractNumId w:val="7"/>
  </w:num>
  <w:num w:numId="7">
    <w:abstractNumId w:val="12"/>
  </w:num>
  <w:num w:numId="8">
    <w:abstractNumId w:val="10"/>
  </w:num>
  <w:num w:numId="9">
    <w:abstractNumId w:val="14"/>
  </w:num>
  <w:num w:numId="10">
    <w:abstractNumId w:val="9"/>
  </w:num>
  <w:num w:numId="11">
    <w:abstractNumId w:val="11"/>
  </w:num>
  <w:num w:numId="12">
    <w:abstractNumId w:val="2"/>
  </w:num>
  <w:num w:numId="13">
    <w:abstractNumId w:val="17"/>
  </w:num>
  <w:num w:numId="14">
    <w:abstractNumId w:val="3"/>
  </w:num>
  <w:num w:numId="15">
    <w:abstractNumId w:val="4"/>
  </w:num>
  <w:num w:numId="16">
    <w:abstractNumId w:val="13"/>
  </w:num>
  <w:num w:numId="17">
    <w:abstractNumId w:val="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2395"/>
    <w:rsid w:val="00036206"/>
    <w:rsid w:val="00047E49"/>
    <w:rsid w:val="00052D62"/>
    <w:rsid w:val="000677B5"/>
    <w:rsid w:val="000865FF"/>
    <w:rsid w:val="000B0C63"/>
    <w:rsid w:val="000B50DC"/>
    <w:rsid w:val="000C2F07"/>
    <w:rsid w:val="000F5D7B"/>
    <w:rsid w:val="00102448"/>
    <w:rsid w:val="00124054"/>
    <w:rsid w:val="001411A7"/>
    <w:rsid w:val="00141929"/>
    <w:rsid w:val="00155007"/>
    <w:rsid w:val="00155703"/>
    <w:rsid w:val="001617A2"/>
    <w:rsid w:val="001629C6"/>
    <w:rsid w:val="00170AF8"/>
    <w:rsid w:val="001838EC"/>
    <w:rsid w:val="001D0346"/>
    <w:rsid w:val="001D263A"/>
    <w:rsid w:val="001D3032"/>
    <w:rsid w:val="001D4BEC"/>
    <w:rsid w:val="001E75FD"/>
    <w:rsid w:val="00207386"/>
    <w:rsid w:val="002079AB"/>
    <w:rsid w:val="00207BFD"/>
    <w:rsid w:val="00226D5D"/>
    <w:rsid w:val="00227AB3"/>
    <w:rsid w:val="00280668"/>
    <w:rsid w:val="002F6F26"/>
    <w:rsid w:val="0031407A"/>
    <w:rsid w:val="00322D5B"/>
    <w:rsid w:val="003522E6"/>
    <w:rsid w:val="003524E3"/>
    <w:rsid w:val="003528E4"/>
    <w:rsid w:val="00360A61"/>
    <w:rsid w:val="00381DF7"/>
    <w:rsid w:val="00394EEC"/>
    <w:rsid w:val="003B3946"/>
    <w:rsid w:val="003D050B"/>
    <w:rsid w:val="003F08CF"/>
    <w:rsid w:val="00411AC0"/>
    <w:rsid w:val="004123E9"/>
    <w:rsid w:val="004251C5"/>
    <w:rsid w:val="004277EB"/>
    <w:rsid w:val="004367A2"/>
    <w:rsid w:val="0047190F"/>
    <w:rsid w:val="00480469"/>
    <w:rsid w:val="004A77DE"/>
    <w:rsid w:val="004B0344"/>
    <w:rsid w:val="004E32F7"/>
    <w:rsid w:val="004F07AF"/>
    <w:rsid w:val="005024F1"/>
    <w:rsid w:val="00504BF4"/>
    <w:rsid w:val="005149F3"/>
    <w:rsid w:val="00525AE4"/>
    <w:rsid w:val="00526610"/>
    <w:rsid w:val="00537908"/>
    <w:rsid w:val="00553F2A"/>
    <w:rsid w:val="00572FAB"/>
    <w:rsid w:val="00575617"/>
    <w:rsid w:val="0057771B"/>
    <w:rsid w:val="005B0F7D"/>
    <w:rsid w:val="005B1AAF"/>
    <w:rsid w:val="005E721D"/>
    <w:rsid w:val="00611263"/>
    <w:rsid w:val="006167D9"/>
    <w:rsid w:val="006236CE"/>
    <w:rsid w:val="00625783"/>
    <w:rsid w:val="00630F3A"/>
    <w:rsid w:val="00645578"/>
    <w:rsid w:val="006631D4"/>
    <w:rsid w:val="006675E1"/>
    <w:rsid w:val="006677CF"/>
    <w:rsid w:val="006906A1"/>
    <w:rsid w:val="006B5557"/>
    <w:rsid w:val="006B647A"/>
    <w:rsid w:val="006D73FD"/>
    <w:rsid w:val="006E7B9F"/>
    <w:rsid w:val="007156FA"/>
    <w:rsid w:val="007279EB"/>
    <w:rsid w:val="00733E8D"/>
    <w:rsid w:val="007525B2"/>
    <w:rsid w:val="00775033"/>
    <w:rsid w:val="00775EB5"/>
    <w:rsid w:val="00786D26"/>
    <w:rsid w:val="007D33F7"/>
    <w:rsid w:val="007D6F7C"/>
    <w:rsid w:val="007F3762"/>
    <w:rsid w:val="007F3897"/>
    <w:rsid w:val="0080454B"/>
    <w:rsid w:val="00804C02"/>
    <w:rsid w:val="00804CA1"/>
    <w:rsid w:val="008223A6"/>
    <w:rsid w:val="00822DC3"/>
    <w:rsid w:val="00855650"/>
    <w:rsid w:val="008740B9"/>
    <w:rsid w:val="00886448"/>
    <w:rsid w:val="008946BC"/>
    <w:rsid w:val="008D0FF2"/>
    <w:rsid w:val="008E2E85"/>
    <w:rsid w:val="008F5599"/>
    <w:rsid w:val="009173A2"/>
    <w:rsid w:val="00924317"/>
    <w:rsid w:val="00950F2C"/>
    <w:rsid w:val="00954E0B"/>
    <w:rsid w:val="009555C1"/>
    <w:rsid w:val="009556F3"/>
    <w:rsid w:val="00962B17"/>
    <w:rsid w:val="00964AF6"/>
    <w:rsid w:val="00966018"/>
    <w:rsid w:val="0097379D"/>
    <w:rsid w:val="009818C4"/>
    <w:rsid w:val="00990B0B"/>
    <w:rsid w:val="009B2395"/>
    <w:rsid w:val="009C0887"/>
    <w:rsid w:val="009D0C94"/>
    <w:rsid w:val="009F2123"/>
    <w:rsid w:val="009F3948"/>
    <w:rsid w:val="00A0213D"/>
    <w:rsid w:val="00A101A3"/>
    <w:rsid w:val="00A3298C"/>
    <w:rsid w:val="00A619ED"/>
    <w:rsid w:val="00A71A78"/>
    <w:rsid w:val="00A779AD"/>
    <w:rsid w:val="00A93A58"/>
    <w:rsid w:val="00AA5F02"/>
    <w:rsid w:val="00AD3BFD"/>
    <w:rsid w:val="00B001EE"/>
    <w:rsid w:val="00B11D6A"/>
    <w:rsid w:val="00B14AE3"/>
    <w:rsid w:val="00B54893"/>
    <w:rsid w:val="00B567BF"/>
    <w:rsid w:val="00B70248"/>
    <w:rsid w:val="00B90026"/>
    <w:rsid w:val="00B9477E"/>
    <w:rsid w:val="00BC3998"/>
    <w:rsid w:val="00C132E3"/>
    <w:rsid w:val="00C3298F"/>
    <w:rsid w:val="00C45BB2"/>
    <w:rsid w:val="00C5039E"/>
    <w:rsid w:val="00C51BFA"/>
    <w:rsid w:val="00C61BED"/>
    <w:rsid w:val="00C91B34"/>
    <w:rsid w:val="00CA28B9"/>
    <w:rsid w:val="00CD2CE4"/>
    <w:rsid w:val="00CE018D"/>
    <w:rsid w:val="00CE5057"/>
    <w:rsid w:val="00CF0F04"/>
    <w:rsid w:val="00D03968"/>
    <w:rsid w:val="00D053B9"/>
    <w:rsid w:val="00D22045"/>
    <w:rsid w:val="00D33EAE"/>
    <w:rsid w:val="00D3601F"/>
    <w:rsid w:val="00D4182B"/>
    <w:rsid w:val="00D41C48"/>
    <w:rsid w:val="00D4361C"/>
    <w:rsid w:val="00D66A6C"/>
    <w:rsid w:val="00D67EEA"/>
    <w:rsid w:val="00D822C6"/>
    <w:rsid w:val="00D938A8"/>
    <w:rsid w:val="00D94BAA"/>
    <w:rsid w:val="00DA0DCF"/>
    <w:rsid w:val="00DB002E"/>
    <w:rsid w:val="00DD0818"/>
    <w:rsid w:val="00DD68C1"/>
    <w:rsid w:val="00DE0B4F"/>
    <w:rsid w:val="00E02155"/>
    <w:rsid w:val="00E12A10"/>
    <w:rsid w:val="00E148B7"/>
    <w:rsid w:val="00E22A00"/>
    <w:rsid w:val="00E27680"/>
    <w:rsid w:val="00E56159"/>
    <w:rsid w:val="00E67D62"/>
    <w:rsid w:val="00EA58AB"/>
    <w:rsid w:val="00EC192D"/>
    <w:rsid w:val="00EC5EC3"/>
    <w:rsid w:val="00F11458"/>
    <w:rsid w:val="00F57ECA"/>
    <w:rsid w:val="00F7126E"/>
    <w:rsid w:val="00F72A4F"/>
    <w:rsid w:val="00FA0D74"/>
    <w:rsid w:val="00FB7748"/>
    <w:rsid w:val="00FD512C"/>
    <w:rsid w:val="00FE1CDC"/>
    <w:rsid w:val="00FF1764"/>
    <w:rsid w:val="00FF5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A2"/>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13D"/>
    <w:pPr>
      <w:ind w:left="720"/>
      <w:contextualSpacing/>
    </w:pPr>
  </w:style>
  <w:style w:type="paragraph" w:styleId="a4">
    <w:name w:val="No Spacing"/>
    <w:uiPriority w:val="1"/>
    <w:qFormat/>
    <w:rsid w:val="00954E0B"/>
    <w:pPr>
      <w:spacing w:after="0" w:line="240" w:lineRule="auto"/>
    </w:pPr>
  </w:style>
  <w:style w:type="paragraph" w:styleId="a5">
    <w:name w:val="header"/>
    <w:basedOn w:val="a"/>
    <w:link w:val="a6"/>
    <w:uiPriority w:val="99"/>
    <w:semiHidden/>
    <w:unhideWhenUsed/>
    <w:rsid w:val="00C61BED"/>
    <w:pPr>
      <w:tabs>
        <w:tab w:val="center" w:pos="4677"/>
        <w:tab w:val="right" w:pos="9355"/>
      </w:tabs>
    </w:pPr>
  </w:style>
  <w:style w:type="character" w:customStyle="1" w:styleId="a6">
    <w:name w:val="Верхний колонтитул Знак"/>
    <w:basedOn w:val="a0"/>
    <w:link w:val="a5"/>
    <w:uiPriority w:val="99"/>
    <w:semiHidden/>
    <w:rsid w:val="00C61BED"/>
  </w:style>
  <w:style w:type="character" w:styleId="a7">
    <w:name w:val="Hyperlink"/>
    <w:basedOn w:val="a0"/>
    <w:uiPriority w:val="99"/>
    <w:unhideWhenUsed/>
    <w:rsid w:val="001550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A2"/>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13D"/>
    <w:pPr>
      <w:ind w:left="720"/>
      <w:contextualSpacing/>
    </w:pPr>
  </w:style>
  <w:style w:type="paragraph" w:styleId="a4">
    <w:name w:val="No Spacing"/>
    <w:uiPriority w:val="1"/>
    <w:qFormat/>
    <w:rsid w:val="00954E0B"/>
    <w:pPr>
      <w:spacing w:after="0" w:line="240" w:lineRule="auto"/>
    </w:pPr>
  </w:style>
  <w:style w:type="paragraph" w:styleId="a5">
    <w:name w:val="header"/>
    <w:basedOn w:val="a"/>
    <w:link w:val="a6"/>
    <w:uiPriority w:val="99"/>
    <w:semiHidden/>
    <w:unhideWhenUsed/>
    <w:rsid w:val="00C61BED"/>
    <w:pPr>
      <w:tabs>
        <w:tab w:val="center" w:pos="4677"/>
        <w:tab w:val="right" w:pos="9355"/>
      </w:tabs>
    </w:pPr>
  </w:style>
  <w:style w:type="character" w:customStyle="1" w:styleId="a6">
    <w:name w:val="Верхний колонтитул Знак"/>
    <w:basedOn w:val="a0"/>
    <w:link w:val="a5"/>
    <w:uiPriority w:val="99"/>
    <w:semiHidden/>
    <w:rsid w:val="00C61BED"/>
  </w:style>
  <w:style w:type="character" w:styleId="a7">
    <w:name w:val="Hyperlink"/>
    <w:basedOn w:val="a0"/>
    <w:uiPriority w:val="99"/>
    <w:unhideWhenUsed/>
    <w:rsid w:val="001550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32663">
      <w:bodyDiv w:val="1"/>
      <w:marLeft w:val="0"/>
      <w:marRight w:val="0"/>
      <w:marTop w:val="0"/>
      <w:marBottom w:val="0"/>
      <w:divBdr>
        <w:top w:val="none" w:sz="0" w:space="0" w:color="auto"/>
        <w:left w:val="none" w:sz="0" w:space="0" w:color="auto"/>
        <w:bottom w:val="none" w:sz="0" w:space="0" w:color="auto"/>
        <w:right w:val="none" w:sz="0" w:space="0" w:color="auto"/>
      </w:divBdr>
    </w:div>
    <w:div w:id="64736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10CB6370ED331532A13563877DD3F1EFFDE5A1B08A785E7EE56F80F02ED8A73C71CE08451B3E790C05A58160F97331A1FAC4C1B98D8DC5G7k4C" TargetMode="External"/><Relationship Id="rId13" Type="http://schemas.openxmlformats.org/officeDocument/2006/relationships/hyperlink" Target="consultantplus://offline/ref=E00FFF5E81A75E12D4D7D0A0026382D2DC9FBFEBC05A368DC705476653E55CE3977218055E7EC940364C3129EF069D443CB6C6CD911E54D1t2L4C" TargetMode="External"/><Relationship Id="rId18" Type="http://schemas.openxmlformats.org/officeDocument/2006/relationships/hyperlink" Target="consultantplus://offline/ref=BE49117E02F2DB2780BEF2A59C1B31FA8ABF5F5563F3D54F60176E41C4CD2DB4EC53EE19FF645909DF88E406077AAF41668E3E1DAEZ5TCI" TargetMode="External"/><Relationship Id="rId3" Type="http://schemas.openxmlformats.org/officeDocument/2006/relationships/styles" Target="styles.xml"/><Relationship Id="rId21" Type="http://schemas.openxmlformats.org/officeDocument/2006/relationships/hyperlink" Target="consultantplus://offline/ref=96EA88E39FC9913DAC000374017C06A1119A148426603D101717C04763489A929251C38B2B68A8D056DD574A814F8FB296BF072CA032DBEEE5K7I" TargetMode="External"/><Relationship Id="rId7" Type="http://schemas.openxmlformats.org/officeDocument/2006/relationships/hyperlink" Target="consultantplus://offline/ref=05E110C0AE3F69214C4A645950E96FA552663091C6D2E786EDCD6EE1D6F7727BF50CEDE8B7EF9558D80EBC0491A42774E090B223D5A56A1BECVBH" TargetMode="External"/><Relationship Id="rId12" Type="http://schemas.openxmlformats.org/officeDocument/2006/relationships/hyperlink" Target="consultantplus://offline/ref=5453AF728BB90B4E134BF5FC0B3331F2743984C853A7128EAE0A3A16738697599020468D94DF670E5A8CD098AA3DC9396D92FA5BA4CBBAC7e9M8D" TargetMode="External"/><Relationship Id="rId17" Type="http://schemas.openxmlformats.org/officeDocument/2006/relationships/hyperlink" Target="consultantplus://offline/ref=AD63EB1144A76A9A54F590FD6FB048AE8F3A02403D59207F66E2D5064E37BB9534C65AC2144BD640192D92240149B1F76E47B27D1DCBC2ECI9RCI"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D63EB1144A76A9A54F590FD6FB048AE8E3D0A45395D207F66E2D5064E37BB9534C65AC2144BDF45112D92240149B1F76E47B27D1DCBC2ECI9RCI" TargetMode="External"/><Relationship Id="rId20" Type="http://schemas.openxmlformats.org/officeDocument/2006/relationships/hyperlink" Target="consultantplus://offline/ref=23698AD763B209C1167283AACAC12408B33C50251B00AD36AA8F9103A83D2074DC73D4B234D2D55CDD1BC31C6E9986B5270DFD3F6DC9BB57J4iAI" TargetMode="External"/><Relationship Id="rId1" Type="http://schemas.openxmlformats.org/officeDocument/2006/relationships/customXml" Target="../customXml/item1.xml"/><Relationship Id="rId6" Type="http://schemas.openxmlformats.org/officeDocument/2006/relationships/hyperlink" Target="consultantplus://offline/ref=05E110C0AE3F69214C4A645950E96FA55266339CC4D1E786EDCD6EE1D6F7727BF50CEDE8B7EA955CDC0EBC0491A42774E090B223D5A56A1BECVBH" TargetMode="External"/><Relationship Id="rId11" Type="http://schemas.openxmlformats.org/officeDocument/2006/relationships/hyperlink" Target="consultantplus://offline/ref=5453AF728BB90B4E134BF5FC0B3331F2743984C951AF128EAE0A3A16738697599020468D94DD6C04568CD098AA3DC9396D92FA5BA4CBBAC7e9M8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D63EB1144A76A9A54F590FD6FB048AE8E3D0A45395D207F66E2D5064E37BB9534C65AC1144BD14A4D778220481DBBE86951AC7703CBICR3I" TargetMode="External"/><Relationship Id="rId23" Type="http://schemas.openxmlformats.org/officeDocument/2006/relationships/fontTable" Target="fontTable.xml"/><Relationship Id="rId10" Type="http://schemas.openxmlformats.org/officeDocument/2006/relationships/hyperlink" Target="consultantplus://offline/ref=BE49117E02F2DB2780BEF2A59C1B31FA8BB8575067F7D54F60176E41C4CD2DB4EC53EE1EF866525F86C7E55A4228BC40698E3C15B25F6459Z6TCI" TargetMode="External"/><Relationship Id="rId19" Type="http://schemas.openxmlformats.org/officeDocument/2006/relationships/hyperlink" Target="consultantplus://offline/ref=BE49117E02F2DB2780BEF2A59C1B31FA8BB8575067F7D54F60176E41C4CD2DB4EC53EE1EF866525F86C7E55A4228BC40698E3C15B25F6459Z6TCI" TargetMode="External"/><Relationship Id="rId4" Type="http://schemas.openxmlformats.org/officeDocument/2006/relationships/settings" Target="settings.xml"/><Relationship Id="rId9" Type="http://schemas.openxmlformats.org/officeDocument/2006/relationships/hyperlink" Target="consultantplus://offline/ref=BE49117E02F2DB2780BEF2A59C1B31FA8ABF5F5563F3D54F60176E41C4CD2DB4EC53EE19FF645909DF88E406077AAF41668E3E1DAEZ5TCI" TargetMode="External"/><Relationship Id="rId14" Type="http://schemas.openxmlformats.org/officeDocument/2006/relationships/hyperlink" Target="consultantplus://offline/ref=37EB067B7378DD8A2FB0636BD2357453C973EE41FE4495D7F5618888B2B30C8B9EAD66FB715228486D26DC5442BD9C6D66819CFF901F1FC5ACUBD" TargetMode="External"/><Relationship Id="rId22" Type="http://schemas.openxmlformats.org/officeDocument/2006/relationships/hyperlink" Target="consultantplus://offline/ref=96EA88E39FC9913DAC000374017C06A11199148D27613D101717C04763489A929251C38B2B6AA9DA52DD574A814F8FB296BF072CA032DBEEE5K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6F09-46E3-4C41-9C10-271684CB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8</Pages>
  <Words>4437</Words>
  <Characters>25292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dc:creator>
  <cp:lastModifiedBy>User</cp:lastModifiedBy>
  <cp:revision>73</cp:revision>
  <dcterms:created xsi:type="dcterms:W3CDTF">2016-08-24T03:19:00Z</dcterms:created>
  <dcterms:modified xsi:type="dcterms:W3CDTF">2022-06-02T12:02:00Z</dcterms:modified>
</cp:coreProperties>
</file>