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95" w:rsidRPr="0060471B" w:rsidRDefault="009B2395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контрольных и экспертно-аналитических мероприятий</w:t>
      </w:r>
    </w:p>
    <w:p w:rsidR="00575617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за 2</w:t>
      </w:r>
      <w:r w:rsidR="002E7055">
        <w:rPr>
          <w:rFonts w:ascii="Times New Roman" w:hAnsi="Times New Roman" w:cs="Times New Roman"/>
          <w:b/>
          <w:sz w:val="24"/>
          <w:szCs w:val="24"/>
        </w:rPr>
        <w:t xml:space="preserve"> квартал 2019</w:t>
      </w:r>
      <w:r w:rsidR="009B2395" w:rsidRPr="0060471B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884C8E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8E" w:rsidRPr="0060471B" w:rsidRDefault="00884C8E" w:rsidP="002079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8E" w:rsidRPr="0060471B" w:rsidRDefault="00884C8E" w:rsidP="00884C8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>О проведении контрольных и экспертно-аналитических мероприятий</w:t>
      </w:r>
    </w:p>
    <w:p w:rsidR="00884C8E" w:rsidRPr="0060471B" w:rsidRDefault="00884C8E" w:rsidP="00884C8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>по проверкам годовой бюджетной отчетности и годового отчета об исполнении бюджета муниципальных образований сельских поселений и муниципального образования «</w:t>
      </w:r>
      <w:proofErr w:type="spellStart"/>
      <w:r w:rsidRPr="0060471B">
        <w:rPr>
          <w:rFonts w:ascii="Times New Roman" w:hAnsi="Times New Roman" w:cs="Times New Roman"/>
          <w:b/>
          <w:bCs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район».</w:t>
      </w:r>
    </w:p>
    <w:p w:rsidR="00884C8E" w:rsidRPr="0060471B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Cs/>
          <w:sz w:val="24"/>
          <w:szCs w:val="24"/>
        </w:rPr>
        <w:t xml:space="preserve">     По рез</w:t>
      </w:r>
      <w:r w:rsidR="00AB64A3">
        <w:rPr>
          <w:rFonts w:ascii="Times New Roman" w:hAnsi="Times New Roman" w:cs="Times New Roman"/>
          <w:bCs/>
          <w:sz w:val="24"/>
          <w:szCs w:val="24"/>
        </w:rPr>
        <w:t>ультатам исполнения бюджета 2018 года составлено 11</w:t>
      </w:r>
      <w:r w:rsidRPr="0060471B">
        <w:rPr>
          <w:rFonts w:ascii="Times New Roman" w:hAnsi="Times New Roman" w:cs="Times New Roman"/>
          <w:bCs/>
          <w:sz w:val="24"/>
          <w:szCs w:val="24"/>
        </w:rPr>
        <w:t xml:space="preserve"> Актов: проверено 7 муниципальных о</w:t>
      </w:r>
      <w:r w:rsidR="00AB64A3">
        <w:rPr>
          <w:rFonts w:ascii="Times New Roman" w:hAnsi="Times New Roman" w:cs="Times New Roman"/>
          <w:bCs/>
          <w:sz w:val="24"/>
          <w:szCs w:val="24"/>
        </w:rPr>
        <w:t>бразований сельских поселений, 4</w:t>
      </w:r>
      <w:r w:rsidRPr="0060471B">
        <w:rPr>
          <w:rFonts w:ascii="Times New Roman" w:hAnsi="Times New Roman" w:cs="Times New Roman"/>
          <w:bCs/>
          <w:sz w:val="24"/>
          <w:szCs w:val="24"/>
        </w:rPr>
        <w:t xml:space="preserve"> главных распорядителя бюджетных средств, а так же составлено 8 Заключений: 7 муниципальных образований сельских поселений и 1 районный бюджет.</w:t>
      </w:r>
    </w:p>
    <w:p w:rsidR="006E4621" w:rsidRPr="0060471B" w:rsidRDefault="006E4621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84C8E" w:rsidRDefault="00884C8E" w:rsidP="00582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582F33">
        <w:rPr>
          <w:rFonts w:ascii="Times New Roman" w:hAnsi="Times New Roman" w:cs="Times New Roman"/>
          <w:b/>
          <w:sz w:val="24"/>
          <w:szCs w:val="24"/>
        </w:rPr>
        <w:t xml:space="preserve"> от 03</w:t>
      </w:r>
      <w:r w:rsidRPr="0060471B">
        <w:rPr>
          <w:rFonts w:ascii="Times New Roman" w:hAnsi="Times New Roman" w:cs="Times New Roman"/>
          <w:b/>
          <w:sz w:val="24"/>
          <w:szCs w:val="24"/>
        </w:rPr>
        <w:t>.04.201</w:t>
      </w:r>
      <w:r w:rsidR="00582F33">
        <w:rPr>
          <w:rFonts w:ascii="Times New Roman" w:hAnsi="Times New Roman" w:cs="Times New Roman"/>
          <w:b/>
          <w:sz w:val="24"/>
          <w:szCs w:val="24"/>
        </w:rPr>
        <w:t>9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82F33" w:rsidRPr="0060471B" w:rsidRDefault="00582F33" w:rsidP="00582F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C8E" w:rsidRPr="0060471B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 В соответствии  со статьей 264.4 Бюджетного кодекса РФ,  Планом работы Контрольно-счетной комисс</w:t>
      </w:r>
      <w:r w:rsidR="00582F33">
        <w:rPr>
          <w:rFonts w:ascii="Times New Roman" w:hAnsi="Times New Roman" w:cs="Times New Roman"/>
          <w:sz w:val="24"/>
          <w:szCs w:val="24"/>
        </w:rPr>
        <w:t>ии МО «</w:t>
      </w:r>
      <w:proofErr w:type="spellStart"/>
      <w:r w:rsidR="00582F33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582F33">
        <w:rPr>
          <w:rFonts w:ascii="Times New Roman" w:hAnsi="Times New Roman" w:cs="Times New Roman"/>
          <w:sz w:val="24"/>
          <w:szCs w:val="24"/>
        </w:rPr>
        <w:t xml:space="preserve"> район» на 2019</w:t>
      </w:r>
      <w:r w:rsidRPr="0060471B">
        <w:rPr>
          <w:rFonts w:ascii="Times New Roman" w:hAnsi="Times New Roman" w:cs="Times New Roman"/>
          <w:sz w:val="24"/>
          <w:szCs w:val="24"/>
        </w:rPr>
        <w:t xml:space="preserve"> год,</w:t>
      </w:r>
      <w:r w:rsidR="00582F33"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№ 24-р от 28.12.2018</w:t>
      </w:r>
      <w:r w:rsidR="004F4BD3">
        <w:rPr>
          <w:rFonts w:ascii="Times New Roman" w:hAnsi="Times New Roman" w:cs="Times New Roman"/>
          <w:sz w:val="24"/>
          <w:szCs w:val="24"/>
        </w:rPr>
        <w:t>, на основании распоряжения № 9-р от 28</w:t>
      </w:r>
      <w:r w:rsidRPr="0060471B">
        <w:rPr>
          <w:rFonts w:ascii="Times New Roman" w:hAnsi="Times New Roman" w:cs="Times New Roman"/>
          <w:sz w:val="24"/>
          <w:szCs w:val="24"/>
        </w:rPr>
        <w:t>.0</w:t>
      </w:r>
      <w:r w:rsidR="004F4BD3">
        <w:rPr>
          <w:rFonts w:ascii="Times New Roman" w:hAnsi="Times New Roman" w:cs="Times New Roman"/>
          <w:sz w:val="24"/>
          <w:szCs w:val="24"/>
        </w:rPr>
        <w:t>3</w:t>
      </w:r>
      <w:r w:rsidRPr="0060471B">
        <w:rPr>
          <w:rFonts w:ascii="Times New Roman" w:hAnsi="Times New Roman" w:cs="Times New Roman"/>
          <w:sz w:val="24"/>
          <w:szCs w:val="24"/>
        </w:rPr>
        <w:t>.201</w:t>
      </w:r>
      <w:r w:rsidR="004F4BD3">
        <w:rPr>
          <w:rFonts w:ascii="Times New Roman" w:hAnsi="Times New Roman" w:cs="Times New Roman"/>
          <w:sz w:val="24"/>
          <w:szCs w:val="24"/>
        </w:rPr>
        <w:t>9, удостоверения  № 8</w:t>
      </w:r>
      <w:r w:rsidRPr="0060471B">
        <w:rPr>
          <w:rFonts w:ascii="Times New Roman" w:hAnsi="Times New Roman" w:cs="Times New Roman"/>
          <w:sz w:val="24"/>
          <w:szCs w:val="24"/>
        </w:rPr>
        <w:t xml:space="preserve"> от </w:t>
      </w:r>
      <w:r w:rsidR="004F4BD3">
        <w:rPr>
          <w:rFonts w:ascii="Times New Roman" w:hAnsi="Times New Roman" w:cs="Times New Roman"/>
          <w:sz w:val="24"/>
          <w:szCs w:val="24"/>
        </w:rPr>
        <w:t>28</w:t>
      </w:r>
      <w:r w:rsidRPr="0060471B">
        <w:rPr>
          <w:rFonts w:ascii="Times New Roman" w:hAnsi="Times New Roman" w:cs="Times New Roman"/>
          <w:sz w:val="24"/>
          <w:szCs w:val="24"/>
        </w:rPr>
        <w:t>.0</w:t>
      </w:r>
      <w:r w:rsidR="004F4BD3">
        <w:rPr>
          <w:rFonts w:ascii="Times New Roman" w:hAnsi="Times New Roman" w:cs="Times New Roman"/>
          <w:sz w:val="24"/>
          <w:szCs w:val="24"/>
        </w:rPr>
        <w:t>3</w:t>
      </w:r>
      <w:r w:rsidRPr="0060471B">
        <w:rPr>
          <w:rFonts w:ascii="Times New Roman" w:hAnsi="Times New Roman" w:cs="Times New Roman"/>
          <w:sz w:val="24"/>
          <w:szCs w:val="24"/>
        </w:rPr>
        <w:t>.201</w:t>
      </w:r>
      <w:r w:rsidR="004F4BD3">
        <w:rPr>
          <w:rFonts w:ascii="Times New Roman" w:hAnsi="Times New Roman" w:cs="Times New Roman"/>
          <w:sz w:val="24"/>
          <w:szCs w:val="24"/>
        </w:rPr>
        <w:t>9</w:t>
      </w:r>
      <w:r w:rsidRPr="0060471B">
        <w:rPr>
          <w:rFonts w:ascii="Times New Roman" w:hAnsi="Times New Roman" w:cs="Times New Roman"/>
          <w:sz w:val="24"/>
          <w:szCs w:val="24"/>
        </w:rPr>
        <w:t xml:space="preserve">,  проведена внешняя проверка бюджетной отчетности и исполнения бюджета </w:t>
      </w:r>
      <w:r w:rsidRPr="0060471B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Pr="0060471B">
        <w:rPr>
          <w:rFonts w:ascii="Times New Roman" w:hAnsi="Times New Roman" w:cs="Times New Roman"/>
          <w:b/>
          <w:sz w:val="24"/>
          <w:szCs w:val="24"/>
        </w:rPr>
        <w:t>Чемальское</w:t>
      </w:r>
      <w:proofErr w:type="spellEnd"/>
      <w:r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4F4BD3">
        <w:rPr>
          <w:rFonts w:ascii="Times New Roman" w:hAnsi="Times New Roman" w:cs="Times New Roman"/>
          <w:sz w:val="24"/>
          <w:szCs w:val="24"/>
        </w:rPr>
        <w:t>» за 2018</w:t>
      </w:r>
      <w:r w:rsidRPr="0060471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84C8E" w:rsidRPr="0060471B" w:rsidRDefault="00884C8E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4F070B" w:rsidRPr="0060471B" w:rsidRDefault="00884C8E" w:rsidP="004F07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Бюджетная отчетность муници</w:t>
      </w:r>
      <w:r w:rsidR="004F070B" w:rsidRPr="0060471B"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4F070B" w:rsidRPr="0060471B">
        <w:rPr>
          <w:rFonts w:ascii="Times New Roman" w:hAnsi="Times New Roman" w:cs="Times New Roman"/>
          <w:sz w:val="24"/>
          <w:szCs w:val="24"/>
        </w:rPr>
        <w:t>Чемальское</w:t>
      </w:r>
      <w:proofErr w:type="spellEnd"/>
      <w:r w:rsidR="004F4BD3">
        <w:rPr>
          <w:rFonts w:ascii="Times New Roman" w:hAnsi="Times New Roman" w:cs="Times New Roman"/>
          <w:sz w:val="24"/>
          <w:szCs w:val="24"/>
        </w:rPr>
        <w:t xml:space="preserve"> сельское поселение» за 2018</w:t>
      </w:r>
      <w:r w:rsidRPr="0060471B">
        <w:rPr>
          <w:rFonts w:ascii="Times New Roman" w:hAnsi="Times New Roman" w:cs="Times New Roman"/>
          <w:sz w:val="24"/>
          <w:szCs w:val="24"/>
        </w:rPr>
        <w:t xml:space="preserve">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4F4BD3" w:rsidRPr="004F4BD3" w:rsidRDefault="004F4BD3" w:rsidP="004F4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F070B" w:rsidRPr="004F4BD3">
        <w:rPr>
          <w:rFonts w:ascii="Times New Roman" w:hAnsi="Times New Roman" w:cs="Times New Roman"/>
          <w:sz w:val="24"/>
          <w:szCs w:val="24"/>
        </w:rPr>
        <w:t xml:space="preserve">  </w:t>
      </w:r>
      <w:r w:rsidRPr="004F4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ст.34 БК РФ в части наличия дебиторской задолженности в сумме 17320,27 руб.,  и кредиторской задолженности в сумме 22422,22 руб.  на 01.01.2019 года.</w:t>
      </w:r>
    </w:p>
    <w:p w:rsidR="004F4BD3" w:rsidRPr="004F4BD3" w:rsidRDefault="004F4BD3" w:rsidP="004F4BD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F4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 55 Инструкции № 191н графа 4 «Утвержденные бюджетные назначения» Отчета ф.0503127 по разделу «Доходы бюджета» не соответствуют счету 050410000 «Сметные (плановые, прогнозные) назначения текущего  финансового года»  представленной Главной книге  (ф.0504072).</w:t>
      </w:r>
    </w:p>
    <w:p w:rsidR="004F4BD3" w:rsidRPr="004F4BD3" w:rsidRDefault="004F4BD3" w:rsidP="004F4BD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F4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 60 Инструкции № 191н  графа 5 «Исполнено через финансовые органы» отчета ф.0503127 по разделу «Доходы бюджета» не отражены по счету  021002000 «Расчеты с финансовым органом по поступлениям в бюджет» в представленной Главной книге (ф.0504072).</w:t>
      </w:r>
    </w:p>
    <w:p w:rsidR="004F4BD3" w:rsidRPr="004F4BD3" w:rsidRDefault="004F4BD3" w:rsidP="004F4BD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F4B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 п.61 Инструкции 191н данные графы 6 раздела 2  «Расходы бюджета» отчета ф.0503127 не соответствуют счету 130405000 «Расчеты по платежам из бюджета с финансовым органом» на сумму 1486435,17 рублей Главной книги (ф.0504072).</w:t>
      </w:r>
    </w:p>
    <w:p w:rsidR="004F4BD3" w:rsidRDefault="004F4BD3" w:rsidP="004F4BD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F4B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п.153, п.155, п.164  Инструкции 191н, в части  заполнения  форм приложений  Пояснительной записки (ф.0503160).</w:t>
      </w:r>
    </w:p>
    <w:p w:rsidR="004F4BD3" w:rsidRDefault="004F4BD3" w:rsidP="004F4BD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D3" w:rsidRPr="004F4BD3" w:rsidRDefault="004F4BD3" w:rsidP="004F4BD3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  <w:proofErr w:type="gramStart"/>
      <w:r w:rsidRPr="004F4BD3">
        <w:rPr>
          <w:rFonts w:ascii="Times New Roman" w:eastAsia="Lucida Sans Unicode" w:hAnsi="Times New Roman" w:cs="Times New Roman"/>
          <w:kern w:val="1"/>
          <w:sz w:val="24"/>
          <w:szCs w:val="24"/>
        </w:rPr>
        <w:t>Показатели</w:t>
      </w:r>
      <w:proofErr w:type="gramEnd"/>
      <w:r w:rsidRPr="004F4BD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запланированные по доходам бюджета в объеме 15718,9 тыс. руб., выполнены в размере 15765,4 тыс. руб. (100,3%), по расходам бюджета – в объеме 17045,4 тыс. руб., выполнены в размере 15505,9 тыс. руб. (91,0%).</w:t>
      </w:r>
    </w:p>
    <w:p w:rsidR="004F4BD3" w:rsidRPr="004F4BD3" w:rsidRDefault="004F4BD3" w:rsidP="004F4BD3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4F4BD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Бюджет исполнен с превышением доходов над расходами (профицит бюджета) в размере 259,5 тыс. рублей.</w:t>
      </w:r>
    </w:p>
    <w:p w:rsidR="004F4BD3" w:rsidRDefault="004F4BD3" w:rsidP="00884C8E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FA" w:rsidRDefault="004F4BD3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471B">
        <w:rPr>
          <w:rFonts w:ascii="Times New Roman" w:hAnsi="Times New Roman" w:cs="Times New Roman"/>
          <w:sz w:val="24"/>
          <w:szCs w:val="24"/>
        </w:rPr>
        <w:t xml:space="preserve">  </w:t>
      </w:r>
      <w:r w:rsidR="00884C8E" w:rsidRPr="0060471B">
        <w:rPr>
          <w:rFonts w:ascii="Times New Roman" w:hAnsi="Times New Roman" w:cs="Times New Roman"/>
          <w:sz w:val="24"/>
          <w:szCs w:val="24"/>
        </w:rPr>
        <w:t xml:space="preserve"> 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C649FA" w:rsidRDefault="00C649FA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49FA" w:rsidRPr="0060471B" w:rsidRDefault="00C649FA" w:rsidP="00C649F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lastRenderedPageBreak/>
        <w:t>О результатах экспертно-аналитического мероприятия</w:t>
      </w:r>
      <w:r w:rsidR="00287449">
        <w:rPr>
          <w:rFonts w:ascii="Times New Roman" w:hAnsi="Times New Roman" w:cs="Times New Roman"/>
          <w:b/>
          <w:sz w:val="24"/>
          <w:szCs w:val="24"/>
        </w:rPr>
        <w:t xml:space="preserve"> от 08</w:t>
      </w:r>
      <w:r w:rsidRPr="0060471B">
        <w:rPr>
          <w:rFonts w:ascii="Times New Roman" w:hAnsi="Times New Roman" w:cs="Times New Roman"/>
          <w:b/>
          <w:sz w:val="24"/>
          <w:szCs w:val="24"/>
        </w:rPr>
        <w:t>.04.201</w:t>
      </w:r>
      <w:r w:rsidR="00287449">
        <w:rPr>
          <w:rFonts w:ascii="Times New Roman" w:hAnsi="Times New Roman" w:cs="Times New Roman"/>
          <w:b/>
          <w:sz w:val="24"/>
          <w:szCs w:val="24"/>
        </w:rPr>
        <w:t>9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649FA" w:rsidRPr="0060471B" w:rsidRDefault="00C649FA" w:rsidP="00884C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7449" w:rsidRPr="0060471B" w:rsidRDefault="00C649FA" w:rsidP="002874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87449"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</w:t>
      </w:r>
      <w:r w:rsidR="00287449">
        <w:rPr>
          <w:rFonts w:ascii="Times New Roman" w:hAnsi="Times New Roman" w:cs="Times New Roman"/>
          <w:sz w:val="24"/>
          <w:szCs w:val="24"/>
        </w:rPr>
        <w:t>ии МО «</w:t>
      </w:r>
      <w:proofErr w:type="spellStart"/>
      <w:r w:rsidR="00287449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="00287449">
        <w:rPr>
          <w:rFonts w:ascii="Times New Roman" w:hAnsi="Times New Roman" w:cs="Times New Roman"/>
          <w:sz w:val="24"/>
          <w:szCs w:val="24"/>
        </w:rPr>
        <w:t xml:space="preserve"> район» на 2019</w:t>
      </w:r>
      <w:r w:rsidR="00287449" w:rsidRPr="0060471B">
        <w:rPr>
          <w:rFonts w:ascii="Times New Roman" w:hAnsi="Times New Roman" w:cs="Times New Roman"/>
          <w:sz w:val="24"/>
          <w:szCs w:val="24"/>
        </w:rPr>
        <w:t xml:space="preserve"> год,</w:t>
      </w:r>
      <w:r w:rsidR="00287449"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№ 24-р от 28.12.2018, на основании распоряжения № 10-р от 04</w:t>
      </w:r>
      <w:r w:rsidR="00287449" w:rsidRPr="0060471B">
        <w:rPr>
          <w:rFonts w:ascii="Times New Roman" w:hAnsi="Times New Roman" w:cs="Times New Roman"/>
          <w:sz w:val="24"/>
          <w:szCs w:val="24"/>
        </w:rPr>
        <w:t>.0</w:t>
      </w:r>
      <w:r w:rsidR="00287449">
        <w:rPr>
          <w:rFonts w:ascii="Times New Roman" w:hAnsi="Times New Roman" w:cs="Times New Roman"/>
          <w:sz w:val="24"/>
          <w:szCs w:val="24"/>
        </w:rPr>
        <w:t>4</w:t>
      </w:r>
      <w:r w:rsidR="00287449" w:rsidRPr="0060471B">
        <w:rPr>
          <w:rFonts w:ascii="Times New Roman" w:hAnsi="Times New Roman" w:cs="Times New Roman"/>
          <w:sz w:val="24"/>
          <w:szCs w:val="24"/>
        </w:rPr>
        <w:t>.201</w:t>
      </w:r>
      <w:r w:rsidR="00287449">
        <w:rPr>
          <w:rFonts w:ascii="Times New Roman" w:hAnsi="Times New Roman" w:cs="Times New Roman"/>
          <w:sz w:val="24"/>
          <w:szCs w:val="24"/>
        </w:rPr>
        <w:t>9, удостоверения  № 9</w:t>
      </w:r>
      <w:r w:rsidR="00287449" w:rsidRPr="0060471B">
        <w:rPr>
          <w:rFonts w:ascii="Times New Roman" w:hAnsi="Times New Roman" w:cs="Times New Roman"/>
          <w:sz w:val="24"/>
          <w:szCs w:val="24"/>
        </w:rPr>
        <w:t xml:space="preserve"> от </w:t>
      </w:r>
      <w:r w:rsidR="00287449">
        <w:rPr>
          <w:rFonts w:ascii="Times New Roman" w:hAnsi="Times New Roman" w:cs="Times New Roman"/>
          <w:sz w:val="24"/>
          <w:szCs w:val="24"/>
        </w:rPr>
        <w:t>04</w:t>
      </w:r>
      <w:r w:rsidR="00287449" w:rsidRPr="0060471B">
        <w:rPr>
          <w:rFonts w:ascii="Times New Roman" w:hAnsi="Times New Roman" w:cs="Times New Roman"/>
          <w:sz w:val="24"/>
          <w:szCs w:val="24"/>
        </w:rPr>
        <w:t>.0</w:t>
      </w:r>
      <w:r w:rsidR="00287449">
        <w:rPr>
          <w:rFonts w:ascii="Times New Roman" w:hAnsi="Times New Roman" w:cs="Times New Roman"/>
          <w:sz w:val="24"/>
          <w:szCs w:val="24"/>
        </w:rPr>
        <w:t>4</w:t>
      </w:r>
      <w:r w:rsidR="00287449" w:rsidRPr="0060471B">
        <w:rPr>
          <w:rFonts w:ascii="Times New Roman" w:hAnsi="Times New Roman" w:cs="Times New Roman"/>
          <w:sz w:val="24"/>
          <w:szCs w:val="24"/>
        </w:rPr>
        <w:t>.201</w:t>
      </w:r>
      <w:r w:rsidR="00287449">
        <w:rPr>
          <w:rFonts w:ascii="Times New Roman" w:hAnsi="Times New Roman" w:cs="Times New Roman"/>
          <w:sz w:val="24"/>
          <w:szCs w:val="24"/>
        </w:rPr>
        <w:t>9</w:t>
      </w:r>
      <w:r w:rsidR="00287449" w:rsidRPr="0060471B">
        <w:rPr>
          <w:rFonts w:ascii="Times New Roman" w:hAnsi="Times New Roman" w:cs="Times New Roman"/>
          <w:sz w:val="24"/>
          <w:szCs w:val="24"/>
        </w:rPr>
        <w:t xml:space="preserve">,  проведена внешняя проверка бюджетной отчетности и исполнения бюджета </w:t>
      </w:r>
      <w:r w:rsidR="00287449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287449">
        <w:rPr>
          <w:rFonts w:ascii="Times New Roman" w:hAnsi="Times New Roman" w:cs="Times New Roman"/>
          <w:b/>
          <w:sz w:val="24"/>
          <w:szCs w:val="24"/>
        </w:rPr>
        <w:t>Куюсское</w:t>
      </w:r>
      <w:proofErr w:type="spellEnd"/>
      <w:r w:rsidR="00287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449"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287449">
        <w:rPr>
          <w:rFonts w:ascii="Times New Roman" w:hAnsi="Times New Roman" w:cs="Times New Roman"/>
          <w:sz w:val="24"/>
          <w:szCs w:val="24"/>
        </w:rPr>
        <w:t>» за 2018</w:t>
      </w:r>
      <w:r w:rsidR="00287449" w:rsidRPr="0060471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87449" w:rsidRPr="0060471B" w:rsidRDefault="00287449" w:rsidP="002874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287449" w:rsidRDefault="00287449" w:rsidP="002874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Бюджетная отчетность муници</w:t>
      </w:r>
      <w:r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Куюсское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за 2018</w:t>
      </w:r>
      <w:r w:rsidRPr="0060471B">
        <w:rPr>
          <w:rFonts w:ascii="Times New Roman" w:hAnsi="Times New Roman" w:cs="Times New Roman"/>
          <w:sz w:val="24"/>
          <w:szCs w:val="24"/>
        </w:rPr>
        <w:t xml:space="preserve">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EE6FA8" w:rsidRPr="00EE6FA8" w:rsidRDefault="00EE6FA8" w:rsidP="00EE6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п.7 Инструкции № 191н, перед составлением годовой бюджетной отчетности в 2018 году поселением не проведена инвентаризация активов и обязательств.</w:t>
      </w:r>
    </w:p>
    <w:p w:rsidR="00EE6FA8" w:rsidRPr="00EE6FA8" w:rsidRDefault="00EE6FA8" w:rsidP="00EE6FA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ст.34 БК РФ в части наличия кредиторской  задолженности в сумме 42397,92  рублей  на 01.01.2019 года.</w:t>
      </w:r>
    </w:p>
    <w:p w:rsidR="00EE6FA8" w:rsidRPr="00EE6FA8" w:rsidRDefault="00EE6FA8" w:rsidP="00EE6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п.150 Инструкции по применению Плана счетов бюджетного учета, утвержденных приказом Минфина России от 06.12.2010 № 162н, а именно: счет 050410000 «Сметные (плановые, прогнозные) назначения текущего  финансового года» в представленной Главной книге (ф.0504072) отсутствует.</w:t>
      </w:r>
    </w:p>
    <w:p w:rsidR="00EE6FA8" w:rsidRPr="00EE6FA8" w:rsidRDefault="00EE6FA8" w:rsidP="00EE6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п.60 Инструкции № 191н,  в графе 5 «Исполнено через финансовые органы» отчета ф.0503127 по разделу «Доходы бюджета» данные  не соответствуют данным счета бюджетного учета 021002000 «Расчеты с финансовым органом по поступлениям в бюджет» Главной книге  (ф.0504072).</w:t>
      </w:r>
    </w:p>
    <w:p w:rsidR="00EE6FA8" w:rsidRPr="00EE6FA8" w:rsidRDefault="00EE6FA8" w:rsidP="00EE6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п.56 Инструкции № 191н,  сумма в графе 5 «Лимиты бюджетных обязательств» раздела 2 «Расходы бюджета» Отчета (ф.0503127), не соответствует  данным счета бюджетного учета 150113000 «Лимиты бюджетных обязательств получателей бюджетных средств текущего финансового года» Главной книге (ф.0504072). </w:t>
      </w:r>
    </w:p>
    <w:p w:rsidR="00EE6FA8" w:rsidRPr="00EE6FA8" w:rsidRDefault="00EE6FA8" w:rsidP="00EE6FA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п. 68 Инструкции № 191н, данные графы 5 раздела  «Бюджетные обязательства по расходам» Отчета (ф.0503128) не соответствует счету бюджетного учета  150113000 "Лимиты бюджетных обязательств получателей бюджетных средств текущего финансового года» Главной книге (ф.0504072). </w:t>
      </w:r>
    </w:p>
    <w:p w:rsidR="00EE6FA8" w:rsidRPr="00EE6FA8" w:rsidRDefault="00EE6FA8" w:rsidP="00EE6FA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п.68 Инструкции № 191н, в связи с отсутствием счета бюджетного учета 150211000 «Принятые обязательства на текущий финансовый год» в представленной Главной книге (ф.0504072).</w:t>
      </w:r>
    </w:p>
    <w:p w:rsidR="00EE6FA8" w:rsidRDefault="00EE6FA8" w:rsidP="00EE6FA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6F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п.153, п.155   Инструкции 191н, в части  заполнения  форм приложений  Пояснительной записки (ф.0503160).</w:t>
      </w:r>
    </w:p>
    <w:p w:rsidR="00513E8D" w:rsidRDefault="00513E8D" w:rsidP="00EE6FA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E8D" w:rsidRPr="00513E8D" w:rsidRDefault="00513E8D" w:rsidP="00513E8D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513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</w:t>
      </w:r>
      <w:proofErr w:type="gramEnd"/>
      <w:r w:rsidRPr="0051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запланированные по доходам бюджета в объеме 7965,5 тыс. руб., выполнены в размере 7482,1 тыс. руб. (93,9%), по расходам бюджета – в объеме 8120,3 тыс. руб., выполнены в размере 7339,0 тыс. руб. (90,4%).</w:t>
      </w:r>
    </w:p>
    <w:p w:rsidR="00513E8D" w:rsidRPr="00EE6FA8" w:rsidRDefault="00513E8D" w:rsidP="00EE6FA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Бюджет исполнен с превышением доходов над расходами (профицит бюджета) в размере 143,1 тыс. рублей.</w:t>
      </w:r>
    </w:p>
    <w:p w:rsidR="00513E8D" w:rsidRDefault="00164F71" w:rsidP="00513E8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13E8D" w:rsidRPr="0060471B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представление на устранение нарушений.</w:t>
      </w:r>
    </w:p>
    <w:p w:rsidR="00EE6FA8" w:rsidRDefault="00EE6FA8" w:rsidP="00E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71" w:rsidRDefault="00164F71" w:rsidP="00E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21" w:rsidRDefault="000D6D21" w:rsidP="00E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21" w:rsidRDefault="000D6D21" w:rsidP="00EE6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F71" w:rsidRPr="0060471B" w:rsidRDefault="00164F71" w:rsidP="00164F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lastRenderedPageBreak/>
        <w:t>О результатах экспертно-аналитического мероприятия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11</w:t>
      </w:r>
      <w:r w:rsidRPr="0060471B">
        <w:rPr>
          <w:rFonts w:ascii="Times New Roman" w:hAnsi="Times New Roman" w:cs="Times New Roman"/>
          <w:b/>
          <w:sz w:val="24"/>
          <w:szCs w:val="24"/>
        </w:rPr>
        <w:t>.04.201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164F71" w:rsidRPr="0060471B" w:rsidRDefault="00164F71" w:rsidP="00164F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64F71" w:rsidRPr="0060471B" w:rsidRDefault="00164F71" w:rsidP="00164F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</w:t>
      </w:r>
      <w:r>
        <w:rPr>
          <w:rFonts w:ascii="Times New Roman" w:hAnsi="Times New Roman" w:cs="Times New Roman"/>
          <w:sz w:val="24"/>
          <w:szCs w:val="24"/>
        </w:rPr>
        <w:t>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2019</w:t>
      </w:r>
      <w:r w:rsidRPr="0060471B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№ 24-р от 28.12.2018, на о</w:t>
      </w:r>
      <w:r w:rsidR="007C19B9">
        <w:rPr>
          <w:rFonts w:ascii="Times New Roman" w:hAnsi="Times New Roman" w:cs="Times New Roman"/>
          <w:sz w:val="24"/>
          <w:szCs w:val="24"/>
        </w:rPr>
        <w:t>сновании распоряжения № 11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7C19B9">
        <w:rPr>
          <w:rFonts w:ascii="Times New Roman" w:hAnsi="Times New Roman" w:cs="Times New Roman"/>
          <w:sz w:val="24"/>
          <w:szCs w:val="24"/>
        </w:rPr>
        <w:t>09</w:t>
      </w:r>
      <w:r w:rsidRPr="006047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471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9, удостоверения  № </w:t>
      </w:r>
      <w:r w:rsidR="007C19B9">
        <w:rPr>
          <w:rFonts w:ascii="Times New Roman" w:hAnsi="Times New Roman" w:cs="Times New Roman"/>
          <w:sz w:val="24"/>
          <w:szCs w:val="24"/>
        </w:rPr>
        <w:t>10</w:t>
      </w:r>
      <w:r w:rsidRPr="0060471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7C19B9">
        <w:rPr>
          <w:rFonts w:ascii="Times New Roman" w:hAnsi="Times New Roman" w:cs="Times New Roman"/>
          <w:sz w:val="24"/>
          <w:szCs w:val="24"/>
        </w:rPr>
        <w:t>9</w:t>
      </w:r>
      <w:r w:rsidRPr="006047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471B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0471B">
        <w:rPr>
          <w:rFonts w:ascii="Times New Roman" w:hAnsi="Times New Roman" w:cs="Times New Roman"/>
          <w:sz w:val="24"/>
          <w:szCs w:val="24"/>
        </w:rPr>
        <w:t xml:space="preserve">,  проведена внешняя проверка бюджетной отчетности и исполнения бюджета </w:t>
      </w:r>
      <w:r w:rsidR="007C19B9">
        <w:rPr>
          <w:rFonts w:ascii="Times New Roman" w:hAnsi="Times New Roman" w:cs="Times New Roman"/>
          <w:b/>
          <w:sz w:val="24"/>
          <w:szCs w:val="24"/>
        </w:rPr>
        <w:t>МО «</w:t>
      </w:r>
      <w:proofErr w:type="spellStart"/>
      <w:r w:rsidR="007C19B9">
        <w:rPr>
          <w:rFonts w:ascii="Times New Roman" w:hAnsi="Times New Roman" w:cs="Times New Roman"/>
          <w:b/>
          <w:sz w:val="24"/>
          <w:szCs w:val="24"/>
        </w:rPr>
        <w:t>Элекмонарское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» за 2018</w:t>
      </w:r>
      <w:r w:rsidRPr="0060471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64F71" w:rsidRPr="0060471B" w:rsidRDefault="00164F71" w:rsidP="00164F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    В результате проведенного контрольного и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164F71" w:rsidRDefault="00164F71" w:rsidP="00164F7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sz w:val="24"/>
          <w:szCs w:val="24"/>
        </w:rPr>
        <w:t xml:space="preserve">     Бюджетная отчетность муници</w:t>
      </w:r>
      <w:r w:rsidR="00D469C3">
        <w:rPr>
          <w:rFonts w:ascii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D469C3">
        <w:rPr>
          <w:rFonts w:ascii="Times New Roman" w:hAnsi="Times New Roman" w:cs="Times New Roman"/>
          <w:sz w:val="24"/>
          <w:szCs w:val="24"/>
        </w:rPr>
        <w:t>Элекмонарское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за 2018</w:t>
      </w:r>
      <w:r w:rsidRPr="0060471B">
        <w:rPr>
          <w:rFonts w:ascii="Times New Roman" w:hAnsi="Times New Roman" w:cs="Times New Roman"/>
          <w:sz w:val="24"/>
          <w:szCs w:val="24"/>
        </w:rPr>
        <w:t xml:space="preserve">  год представлена в Контрольно-счетную комиссию МО «</w:t>
      </w:r>
      <w:proofErr w:type="spellStart"/>
      <w:r w:rsidRPr="0060471B"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 w:rsidRPr="0060471B">
        <w:rPr>
          <w:rFonts w:ascii="Times New Roman" w:hAnsi="Times New Roman" w:cs="Times New Roman"/>
          <w:sz w:val="24"/>
          <w:szCs w:val="24"/>
        </w:rPr>
        <w:t xml:space="preserve"> район» в срок, установленный ст.264.4 БК РФ.</w:t>
      </w:r>
    </w:p>
    <w:p w:rsidR="00D469C3" w:rsidRPr="00D469C3" w:rsidRDefault="00D469C3" w:rsidP="00D46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6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Приказа № 52н, по ведению Главной книги </w:t>
      </w:r>
      <w:r w:rsidRPr="00D46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(ф.0504072).</w:t>
      </w:r>
    </w:p>
    <w:p w:rsidR="00D469C3" w:rsidRPr="00D469C3" w:rsidRDefault="00D469C3" w:rsidP="00D469C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D4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ст.34 БК РФ, в части наличия дебиторской задолженности в сумме 1246,95 руб.,  на 01.01.2019 года.</w:t>
      </w:r>
    </w:p>
    <w:p w:rsidR="00D469C3" w:rsidRPr="00D469C3" w:rsidRDefault="00D469C3" w:rsidP="00D469C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 55 Инструкции № 191н графа 4 «Утвержденные бюджетные назначения» Отчета ф.0503127 по разделу «Доходы бюджета» не соответствуют счету 050410000 «Сметные (плановые, прогнозные) назначения текущего  финансового года»  представленной Главной книге  (ф.0504072).</w:t>
      </w:r>
    </w:p>
    <w:p w:rsidR="00D469C3" w:rsidRPr="00D469C3" w:rsidRDefault="00D469C3" w:rsidP="00D469C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4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 60 Инструкции № 191н  графа 5 «Исполнено через финансовые органы» отчета ф.0503127 по разделу «Доходы бюджета» не отражены по счету  021002000 «Расчеты с финансовым органом по поступлениям в бюджет» в представленной Главной книге (ф.0504072).</w:t>
      </w:r>
    </w:p>
    <w:p w:rsidR="00D469C3" w:rsidRPr="00D469C3" w:rsidRDefault="00D469C3" w:rsidP="00D46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4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 п.61 Инструкции 191н данные графы 6 раздела 2  «Расходы бюджета» отчета ф.0503127 не соответствуют счету 130405000 «Расчеты по платежам из бюджета с финансовым органом» на сумму 509,23 рублей Главной книги (ф.0504072).</w:t>
      </w:r>
    </w:p>
    <w:p w:rsidR="00D469C3" w:rsidRPr="00D469C3" w:rsidRDefault="00D469C3" w:rsidP="00D46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469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п.68-75 Инструкции № 191н по порядку  заполнения Отчета (ф.0503128).</w:t>
      </w:r>
    </w:p>
    <w:p w:rsidR="00D469C3" w:rsidRDefault="00D469C3" w:rsidP="00D46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Pr="00D46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 выявлены нарушения п.153, п.156  Инструкции 191н, в части  заполнения  форм приложений  Пояснительной записки (ф.0503160).</w:t>
      </w:r>
    </w:p>
    <w:p w:rsidR="00D469C3" w:rsidRDefault="00D469C3" w:rsidP="00D46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D21" w:rsidRPr="000D6D21" w:rsidRDefault="000D6D21" w:rsidP="000D6D21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 </w:t>
      </w:r>
      <w:proofErr w:type="gramStart"/>
      <w:r w:rsidRPr="000D6D21">
        <w:rPr>
          <w:rFonts w:ascii="Times New Roman" w:eastAsia="Lucida Sans Unicode" w:hAnsi="Times New Roman" w:cs="Times New Roman"/>
          <w:kern w:val="1"/>
          <w:sz w:val="24"/>
          <w:szCs w:val="24"/>
        </w:rPr>
        <w:t>Показатели</w:t>
      </w:r>
      <w:proofErr w:type="gramEnd"/>
      <w:r w:rsidRPr="000D6D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запланированные по доходам бюджета в объеме 6284,8 тыс. руб., выполнены в размере 6209,8 тыс. руб. (99,0%), по расходам бюджета – в объеме 6514,9 тыс. руб., выполнены в размере 6290,2 тыс. руб. (96,6%).</w:t>
      </w:r>
    </w:p>
    <w:p w:rsidR="000D6D21" w:rsidRPr="000D6D21" w:rsidRDefault="000D6D21" w:rsidP="000D6D21">
      <w:pPr>
        <w:widowControl w:val="0"/>
        <w:tabs>
          <w:tab w:val="left" w:pos="9000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D6D21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Бюджет исполнен с превышением расходов над доходами (дефицит бюджета) в размере 80,4 тыс. рублей.</w:t>
      </w:r>
    </w:p>
    <w:p w:rsidR="00D469C3" w:rsidRPr="00D469C3" w:rsidRDefault="00D469C3" w:rsidP="00D469C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F1A1B" w:rsidRDefault="00FF1A1B" w:rsidP="002874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7449" w:rsidRDefault="000D6D21" w:rsidP="002874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471B">
        <w:rPr>
          <w:rFonts w:ascii="Times New Roman" w:hAnsi="Times New Roman" w:cs="Times New Roman"/>
          <w:sz w:val="24"/>
          <w:szCs w:val="24"/>
        </w:rPr>
        <w:t>По итогам контрольного и экспертно-аналитического мероприятия составлен  акт, заключение, выписано предст</w:t>
      </w:r>
      <w:r w:rsidR="006722C6">
        <w:rPr>
          <w:rFonts w:ascii="Times New Roman" w:hAnsi="Times New Roman" w:cs="Times New Roman"/>
          <w:sz w:val="24"/>
          <w:szCs w:val="24"/>
        </w:rPr>
        <w:t>авление на устранение нарушений.</w:t>
      </w:r>
    </w:p>
    <w:p w:rsidR="006E4621" w:rsidRDefault="006E4621" w:rsidP="009613B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360FC" w:rsidRPr="0060471B" w:rsidRDefault="00E360FC" w:rsidP="00E360F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E4621" w:rsidRDefault="006E4621" w:rsidP="006E46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1B">
        <w:rPr>
          <w:rFonts w:ascii="Times New Roman" w:hAnsi="Times New Roman" w:cs="Times New Roman"/>
          <w:b/>
          <w:sz w:val="24"/>
          <w:szCs w:val="24"/>
        </w:rPr>
        <w:t>О результатах экспертно-аналитического мероприятия</w:t>
      </w:r>
      <w:r w:rsidR="006722C6">
        <w:rPr>
          <w:rFonts w:ascii="Times New Roman" w:hAnsi="Times New Roman" w:cs="Times New Roman"/>
          <w:b/>
          <w:sz w:val="24"/>
          <w:szCs w:val="24"/>
        </w:rPr>
        <w:t xml:space="preserve"> от 30.04.2019</w:t>
      </w:r>
      <w:r w:rsidRPr="0060471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6722C6" w:rsidRDefault="006722C6" w:rsidP="006E462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2C6" w:rsidRDefault="006722C6" w:rsidP="006722C6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0471B">
        <w:rPr>
          <w:rFonts w:ascii="Times New Roman" w:hAnsi="Times New Roman" w:cs="Times New Roman"/>
          <w:sz w:val="24"/>
          <w:szCs w:val="24"/>
        </w:rPr>
        <w:t>В соответствии  со статьей 264.4 Бюджетного кодекса РФ,  Планом работы Контрольно-счетной комисс</w:t>
      </w:r>
      <w:r>
        <w:rPr>
          <w:rFonts w:ascii="Times New Roman" w:hAnsi="Times New Roman" w:cs="Times New Roman"/>
          <w:sz w:val="24"/>
          <w:szCs w:val="24"/>
        </w:rPr>
        <w:t>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на 2019</w:t>
      </w:r>
      <w:r w:rsidRPr="0060471B">
        <w:rPr>
          <w:rFonts w:ascii="Times New Roman" w:hAnsi="Times New Roman" w:cs="Times New Roman"/>
          <w:sz w:val="24"/>
          <w:szCs w:val="24"/>
        </w:rPr>
        <w:t xml:space="preserve"> год,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утвержденного распоряжением № 24-р от 28.12.2018, </w:t>
      </w:r>
      <w:r w:rsidRPr="0060471B">
        <w:rPr>
          <w:rFonts w:ascii="Times New Roman" w:hAnsi="Times New Roman" w:cs="Times New Roman"/>
          <w:sz w:val="24"/>
          <w:szCs w:val="24"/>
        </w:rPr>
        <w:t>проведена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 xml:space="preserve">внешняя </w:t>
      </w:r>
      <w:r w:rsidRPr="006722C6">
        <w:rPr>
          <w:rFonts w:ascii="Times New Roman" w:hAnsi="Times New Roman"/>
          <w:sz w:val="24"/>
        </w:rPr>
        <w:t xml:space="preserve"> проверк</w:t>
      </w:r>
      <w:r>
        <w:rPr>
          <w:rFonts w:ascii="Times New Roman" w:hAnsi="Times New Roman"/>
          <w:sz w:val="24"/>
        </w:rPr>
        <w:t xml:space="preserve">а </w:t>
      </w:r>
      <w:r w:rsidRPr="006722C6">
        <w:rPr>
          <w:rFonts w:ascii="Times New Roman" w:hAnsi="Times New Roman"/>
          <w:sz w:val="24"/>
        </w:rPr>
        <w:t xml:space="preserve"> годового отчета об исполнении бюджета муниципального образования  «</w:t>
      </w:r>
      <w:proofErr w:type="spellStart"/>
      <w:r w:rsidRPr="006722C6">
        <w:rPr>
          <w:rFonts w:ascii="Times New Roman" w:hAnsi="Times New Roman"/>
          <w:sz w:val="24"/>
        </w:rPr>
        <w:t>Чемальский</w:t>
      </w:r>
      <w:proofErr w:type="spellEnd"/>
      <w:r w:rsidRPr="006722C6">
        <w:rPr>
          <w:rFonts w:ascii="Times New Roman" w:hAnsi="Times New Roman"/>
          <w:sz w:val="24"/>
        </w:rPr>
        <w:t xml:space="preserve"> район» за 2018 год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722C6" w:rsidRPr="0060471B" w:rsidRDefault="006722C6" w:rsidP="006722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   В резуль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тате проведенного </w:t>
      </w:r>
      <w:r w:rsidRPr="0060471B">
        <w:rPr>
          <w:rFonts w:ascii="Times New Roman" w:hAnsi="Times New Roman" w:cs="Times New Roman"/>
          <w:b/>
          <w:bCs/>
          <w:sz w:val="24"/>
          <w:szCs w:val="24"/>
        </w:rPr>
        <w:t xml:space="preserve"> экспертно-аналитического мероприятия установлено следующее</w:t>
      </w:r>
      <w:r w:rsidRPr="0060471B">
        <w:rPr>
          <w:rFonts w:ascii="Times New Roman" w:hAnsi="Times New Roman" w:cs="Times New Roman"/>
          <w:sz w:val="24"/>
          <w:szCs w:val="24"/>
        </w:rPr>
        <w:t>:</w:t>
      </w:r>
    </w:p>
    <w:p w:rsidR="006722C6" w:rsidRDefault="006722C6" w:rsidP="006722C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 w:rsidRPr="006722C6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1.Отчет об исполнении бюджета  муниципального образования  «</w:t>
      </w:r>
      <w:proofErr w:type="spellStart"/>
      <w:r w:rsidRPr="006722C6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Чемальский</w:t>
      </w:r>
      <w:proofErr w:type="spellEnd"/>
      <w:r w:rsidRPr="006722C6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район»  за 2018 год представлен в Контрольно-счетную комиссию МО «</w:t>
      </w:r>
      <w:proofErr w:type="spellStart"/>
      <w:r w:rsidRPr="006722C6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Чемальский</w:t>
      </w:r>
      <w:proofErr w:type="spellEnd"/>
      <w:r w:rsidRPr="006722C6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район»  </w:t>
      </w:r>
      <w:r w:rsidRPr="006722C6">
        <w:rPr>
          <w:rFonts w:ascii="Times New Roman" w:eastAsia="Arial Unicode MS" w:hAnsi="Times New Roman" w:cs="Times New Roman"/>
          <w:bCs/>
          <w:iCs/>
          <w:color w:val="000000"/>
          <w:kern w:val="3"/>
          <w:sz w:val="24"/>
          <w:szCs w:val="24"/>
          <w:lang w:bidi="en-US"/>
        </w:rPr>
        <w:t xml:space="preserve">в срок,  </w:t>
      </w:r>
      <w:r w:rsidRPr="006722C6">
        <w:rPr>
          <w:rFonts w:ascii="Times New Roman" w:eastAsia="Arial Unicode MS" w:hAnsi="Times New Roman" w:cs="Times New Roman"/>
          <w:bCs/>
          <w:iCs/>
          <w:color w:val="000000"/>
          <w:kern w:val="3"/>
          <w:sz w:val="24"/>
          <w:szCs w:val="24"/>
          <w:lang w:bidi="en-US"/>
        </w:rPr>
        <w:lastRenderedPageBreak/>
        <w:t>установленный</w:t>
      </w:r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п.3 ст.264.4 Бюджетного Кодекса Российской Федерации.</w:t>
      </w:r>
    </w:p>
    <w:p w:rsidR="006722C6" w:rsidRPr="006722C6" w:rsidRDefault="006722C6" w:rsidP="006722C6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</w:p>
    <w:p w:rsidR="006722C6" w:rsidRPr="006722C6" w:rsidRDefault="006722C6" w:rsidP="006722C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</w:pPr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          2.</w:t>
      </w:r>
      <w:r w:rsidRPr="006722C6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 Бюджетные назначения 2018 года по доходам муниципального  бюджета исполнены в сумме 394 649,3 тыс.</w:t>
      </w:r>
      <w:r w:rsidRPr="006722C6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val="en-US" w:bidi="en-US"/>
        </w:rPr>
        <w:t> </w:t>
      </w:r>
      <w:r w:rsidRPr="006722C6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рублей, или 99,6% </w:t>
      </w:r>
      <w:r w:rsidRPr="006722C6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бюджетных назначений</w:t>
      </w:r>
      <w:r w:rsidRPr="006722C6">
        <w:rPr>
          <w:rFonts w:ascii="Times New Roman" w:eastAsia="Times New Roman" w:hAnsi="Times New Roman" w:cs="Tahoma"/>
          <w:color w:val="000000"/>
          <w:spacing w:val="4"/>
          <w:sz w:val="24"/>
          <w:szCs w:val="24"/>
          <w:lang w:bidi="en-US"/>
        </w:rPr>
        <w:t xml:space="preserve">. </w:t>
      </w:r>
      <w:r w:rsidRPr="006722C6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По сравнению с 2017 годом доходы увеличились  на 71 289,2 тыс. рублей (темп роста – 122,0%), за счет увеличения налоговых и неналоговых доходов на 13 042,5 тыс. рублей (на 12,8%) и увеличения  безвозмездных поступлений  на 58 246,7 тыс. рублей (</w:t>
      </w:r>
      <w:proofErr w:type="gramStart"/>
      <w:r w:rsidRPr="006722C6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>на</w:t>
      </w:r>
      <w:proofErr w:type="gramEnd"/>
      <w:r w:rsidRPr="006722C6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 26,3%).</w:t>
      </w:r>
    </w:p>
    <w:p w:rsidR="006722C6" w:rsidRPr="006722C6" w:rsidRDefault="006722C6" w:rsidP="00672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Arial" w:eastAsia="Times New Roman" w:hAnsi="Arial" w:cs="Times New Roman"/>
          <w:sz w:val="20"/>
          <w:szCs w:val="24"/>
        </w:rPr>
        <w:t xml:space="preserve">            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поступили в сумме 115 256,5 тыс. рублей (98,8% бюджетных назначений). При этом налоговые доходы исполнены в объеме 95 213,0 тыс. рублей, или на 101,4% бюджетных назначений,  неналоговые доходы – в сумме 20 043,5 тыс. рублей, или на 88,1%.</w:t>
      </w:r>
    </w:p>
    <w:p w:rsidR="006722C6" w:rsidRPr="006722C6" w:rsidRDefault="006722C6" w:rsidP="006722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Times New Roman" w:eastAsia="Times New Roman" w:hAnsi="Times New Roman" w:cs="Times New Roman"/>
          <w:sz w:val="24"/>
          <w:szCs w:val="24"/>
        </w:rPr>
        <w:t>Безвозмездные поступления исполнены в сумме 279 392,8 тыс. рублей, или на 100,0%.</w:t>
      </w:r>
    </w:p>
    <w:p w:rsidR="006722C6" w:rsidRPr="006722C6" w:rsidRDefault="006722C6" w:rsidP="0067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Times New Roman" w:eastAsia="Times New Roman" w:hAnsi="Times New Roman" w:cs="Times New Roman"/>
          <w:sz w:val="24"/>
          <w:szCs w:val="24"/>
        </w:rPr>
        <w:t>В структуре доходов муниципального  бюджета налоговые доходы составили 24,1% (в 2017 году – 24,1%) , неналоговые доходы – 5,1% (в 2017 году – 7,5%), безвозмездные поступления – 70,8% (в 2017 году – 68,4%).</w:t>
      </w:r>
    </w:p>
    <w:p w:rsidR="006722C6" w:rsidRPr="006722C6" w:rsidRDefault="006722C6" w:rsidP="0067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2C6" w:rsidRPr="006722C6" w:rsidRDefault="006722C6" w:rsidP="006722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Times New Roman" w:eastAsia="Times New Roman" w:hAnsi="Times New Roman" w:cs="Times New Roman"/>
          <w:sz w:val="24"/>
          <w:szCs w:val="24"/>
        </w:rPr>
        <w:t>3. Общий объем расходов муниципального бюджета за 2018 год составил 401 066,4 тыс. рублей, или 97,9% утвержденных бюджетных ассигнований, что на 74 452,1 тыс. рублей, или на 22,8%  выше  показателей 2017 года.</w:t>
      </w:r>
    </w:p>
    <w:p w:rsidR="006722C6" w:rsidRPr="006722C6" w:rsidRDefault="006722C6" w:rsidP="0067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В структуре разделов классификации расходов бюджета основные расходы  бюджета приходятся </w:t>
      </w:r>
      <w:proofErr w:type="gramStart"/>
      <w:r w:rsidRPr="006722C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722C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22C6" w:rsidRPr="006722C6" w:rsidRDefault="006722C6" w:rsidP="0067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Times New Roman" w:eastAsia="Times New Roman" w:hAnsi="Times New Roman" w:cs="Times New Roman"/>
          <w:i/>
          <w:sz w:val="24"/>
          <w:szCs w:val="24"/>
        </w:rPr>
        <w:t>- образование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 (60,7%), которые по итогам исполнения составили 243 559,0 тыс. рублей, или 99,8% бюджетных назначений, что на 32 010,1 тыс. рублей, или на 15,1% выше  аналогичного показателя прошлого года;</w:t>
      </w:r>
    </w:p>
    <w:p w:rsidR="006722C6" w:rsidRPr="006722C6" w:rsidRDefault="006722C6" w:rsidP="0067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Times New Roman" w:eastAsia="Times New Roman" w:hAnsi="Times New Roman" w:cs="Times New Roman"/>
          <w:i/>
          <w:sz w:val="24"/>
          <w:szCs w:val="24"/>
        </w:rPr>
        <w:t>- общегосударственные вопросы</w:t>
      </w:r>
      <w:r w:rsidRPr="006722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 (10,0%), по итогам исполнения составили 40 209,3 тыс. рублей, или 91,7% бюджетных назначений, что на 7 776,8  тыс. рублей, или на 24,0% выше  аналогичного показателя прошлого года;</w:t>
      </w:r>
    </w:p>
    <w:p w:rsidR="006722C6" w:rsidRPr="006722C6" w:rsidRDefault="006722C6" w:rsidP="00672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Times New Roman" w:eastAsia="Times New Roman" w:hAnsi="Times New Roman" w:cs="Times New Roman"/>
          <w:i/>
          <w:sz w:val="24"/>
          <w:szCs w:val="24"/>
        </w:rPr>
        <w:t>- культура, кинематография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 (9,4%), которые по итогам исполнения составили 37 723,9 тыс. рублей, или 100% бюджетных назначений, что на 12 446,4 тыс. рублей, или на 49,2% выше  аналогичного показателя прошлого года.</w:t>
      </w:r>
    </w:p>
    <w:p w:rsidR="006722C6" w:rsidRPr="006722C6" w:rsidRDefault="006722C6" w:rsidP="00672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2C6" w:rsidRPr="006722C6" w:rsidRDefault="006722C6" w:rsidP="0067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MO"/>
        </w:rPr>
      </w:pPr>
      <w:r w:rsidRPr="006722C6">
        <w:rPr>
          <w:rFonts w:ascii="Times New Roman" w:eastAsia="Times New Roman" w:hAnsi="Times New Roman" w:cs="Times New Roman"/>
          <w:sz w:val="24"/>
          <w:szCs w:val="24"/>
        </w:rPr>
        <w:t>Исполнение расходов муниципального бюджета осуществляли 4 главных распорядителя бюджетных средств.</w:t>
      </w:r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Основная доля расходов бюджета (58,4%) приходится на Отдел образования Администрации </w:t>
      </w:r>
      <w:proofErr w:type="spellStart"/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района, по Финансовому отделу Администрации </w:t>
      </w:r>
      <w:proofErr w:type="spellStart"/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 удельный вес расходов составляет 9,9%, по Совету депутатов </w:t>
      </w:r>
      <w:proofErr w:type="spellStart"/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 1,3%, по Администрации </w:t>
      </w:r>
      <w:proofErr w:type="spellStart"/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>Чемальского</w:t>
      </w:r>
      <w:proofErr w:type="spellEnd"/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района 30,4%.</w:t>
      </w:r>
    </w:p>
    <w:p w:rsidR="006722C6" w:rsidRPr="006722C6" w:rsidRDefault="006722C6" w:rsidP="00672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MO"/>
        </w:rPr>
      </w:pPr>
    </w:p>
    <w:p w:rsidR="006722C6" w:rsidRPr="006722C6" w:rsidRDefault="006722C6" w:rsidP="00672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 xml:space="preserve">      </w:t>
      </w:r>
      <w:r w:rsidRPr="006722C6">
        <w:rPr>
          <w:rFonts w:ascii="Arial" w:eastAsia="Times New Roman" w:hAnsi="Arial" w:cs="Times New Roman"/>
          <w:sz w:val="20"/>
          <w:szCs w:val="24"/>
          <w:lang w:val="ru-MO"/>
        </w:rPr>
        <w:t xml:space="preserve">   </w:t>
      </w:r>
      <w:r w:rsidRPr="006722C6">
        <w:rPr>
          <w:rFonts w:ascii="Times New Roman" w:eastAsia="Times New Roman" w:hAnsi="Times New Roman" w:cs="Times New Roman"/>
          <w:sz w:val="24"/>
          <w:szCs w:val="24"/>
          <w:lang w:val="ru-MO"/>
        </w:rPr>
        <w:t>4</w:t>
      </w:r>
      <w:r w:rsidRPr="006722C6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. Бюджет муниципального образования «</w:t>
      </w:r>
      <w:proofErr w:type="spellStart"/>
      <w:r w:rsidRPr="006722C6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>Чемальский</w:t>
      </w:r>
      <w:proofErr w:type="spellEnd"/>
      <w:r w:rsidRPr="006722C6">
        <w:rPr>
          <w:rFonts w:ascii="Times New Roman" w:eastAsia="Lucida Sans Unicode" w:hAnsi="Times New Roman" w:cs="Times New Roman"/>
          <w:bCs/>
          <w:iCs/>
          <w:kern w:val="1"/>
          <w:sz w:val="24"/>
          <w:szCs w:val="24"/>
        </w:rPr>
        <w:t xml:space="preserve"> район» за 2018 год исполнен с дефицитом в сумме</w:t>
      </w:r>
      <w:r w:rsidRPr="006722C6">
        <w:rPr>
          <w:rFonts w:ascii="Arial" w:eastAsia="Lucida Sans Unicode" w:hAnsi="Arial" w:cs="Times New Roman"/>
          <w:bCs/>
          <w:iCs/>
          <w:kern w:val="1"/>
          <w:sz w:val="20"/>
          <w:szCs w:val="24"/>
        </w:rPr>
        <w:t xml:space="preserve"> 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 13438,9 тыс. рублей, или 11,5% от доходов муниципального  бюджета без учета объема безвозмездных поступлений. Превышение предельных значений установленных статьей 92.1 БК РФ (5%), допущено с учетом планирования в составе источников финансирования дефицита муниципального бюджета, снижения остатков средств на счетах по учету средств бюджета (8245,9 тыс. рублей). </w:t>
      </w:r>
    </w:p>
    <w:p w:rsidR="006722C6" w:rsidRPr="006722C6" w:rsidRDefault="006722C6" w:rsidP="00672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2C6" w:rsidRPr="006722C6" w:rsidRDefault="006722C6" w:rsidP="006722C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         5. За счет средств Резервного фонда администрацией  </w:t>
      </w:r>
      <w:proofErr w:type="spellStart"/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Чемальского</w:t>
      </w:r>
      <w:proofErr w:type="spellEnd"/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района за 2018 год использованы финансовые средства в сумме 518,6 тыс. руб. Размер резервного фонда  соответствует размеру установленного  п.3 ст. 81 Бюджетного   Кодекса РФ.</w:t>
      </w:r>
    </w:p>
    <w:p w:rsidR="006722C6" w:rsidRPr="006722C6" w:rsidRDefault="006722C6" w:rsidP="0067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22C6">
        <w:rPr>
          <w:rFonts w:ascii="Arial" w:eastAsia="Lucida Sans Unicode" w:hAnsi="Arial" w:cs="Times New Roman"/>
          <w:bCs/>
          <w:iCs/>
          <w:kern w:val="1"/>
          <w:sz w:val="20"/>
          <w:szCs w:val="24"/>
        </w:rPr>
        <w:t xml:space="preserve">          6. 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В 2018 году осуществлялась реализация 4-х муниципальных программ </w:t>
      </w:r>
      <w:proofErr w:type="spellStart"/>
      <w:r w:rsidRPr="006722C6">
        <w:rPr>
          <w:rFonts w:ascii="Times New Roman" w:eastAsia="Times New Roman" w:hAnsi="Times New Roman" w:cs="Times New Roman"/>
          <w:sz w:val="24"/>
          <w:szCs w:val="24"/>
        </w:rPr>
        <w:t>Чемальского</w:t>
      </w:r>
      <w:proofErr w:type="spellEnd"/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 района, исполнение по которым составило 354 235,2 тыс. рублей, или 98,8% от бюджетных ассигнований.</w:t>
      </w:r>
      <w:r w:rsidRPr="006722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Отмечается увеличение 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программных расходов, </w:t>
      </w:r>
      <w:r w:rsidRPr="006722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удельный </w:t>
      </w:r>
      <w:r w:rsidRPr="006722C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вес 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>которых п</w:t>
      </w:r>
      <w:r w:rsidRPr="006722C6">
        <w:rPr>
          <w:rFonts w:ascii="Times New Roman" w:eastAsia="Times New Roman" w:hAnsi="Times New Roman" w:cs="Times New Roman"/>
          <w:sz w:val="24"/>
          <w:szCs w:val="24"/>
          <w:lang w:eastAsia="ar-SA"/>
        </w:rPr>
        <w:t>о итогам исполнения за 2018 год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 составил </w:t>
      </w:r>
      <w:r w:rsidRPr="006722C6">
        <w:rPr>
          <w:rFonts w:ascii="Times New Roman" w:eastAsia="Times New Roman" w:hAnsi="Times New Roman" w:cs="Times New Roman"/>
          <w:sz w:val="24"/>
          <w:szCs w:val="24"/>
          <w:lang w:eastAsia="ar-SA"/>
        </w:rPr>
        <w:t>88,3% от</w:t>
      </w:r>
      <w:r w:rsidRPr="006722C6">
        <w:rPr>
          <w:rFonts w:ascii="Times New Roman" w:eastAsia="Times New Roman" w:hAnsi="Times New Roman" w:cs="Times New Roman"/>
          <w:sz w:val="24"/>
          <w:szCs w:val="24"/>
        </w:rPr>
        <w:t xml:space="preserve"> общей суммы расходов муниципального  бюджета (в 2017 году – 83,5%</w:t>
      </w:r>
      <w:r w:rsidRPr="006722C6">
        <w:rPr>
          <w:rFonts w:ascii="Times New Roman" w:eastAsia="Times New Roman" w:hAnsi="Times New Roman" w:cs="Times New Roman"/>
          <w:sz w:val="24"/>
          <w:szCs w:val="24"/>
          <w:lang w:eastAsia="ar-SA"/>
        </w:rPr>
        <w:t>).</w:t>
      </w:r>
    </w:p>
    <w:p w:rsidR="006722C6" w:rsidRPr="006722C6" w:rsidRDefault="006722C6" w:rsidP="006722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22C6" w:rsidRPr="006722C6" w:rsidRDefault="006722C6" w:rsidP="006722C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</w:pPr>
      <w:r w:rsidRPr="006722C6">
        <w:rPr>
          <w:rFonts w:ascii="Times New Roman" w:eastAsia="Times New Roman" w:hAnsi="Times New Roman" w:cs="Tahoma"/>
          <w:color w:val="000000"/>
          <w:sz w:val="24"/>
          <w:szCs w:val="24"/>
          <w:lang w:bidi="en-US"/>
        </w:rPr>
        <w:t xml:space="preserve">          </w:t>
      </w:r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7. В соответствии со ст. 264.4. Бюджетного Кодекса Российской Федерации подготовке заключения на отчет об исполнении бюджета муниципального образования «</w:t>
      </w:r>
      <w:proofErr w:type="spellStart"/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Чемальский</w:t>
      </w:r>
      <w:proofErr w:type="spellEnd"/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район» за 2018 год  предшествовала внешняя проверка бюджетной отчетности главных распорядителей бюджетных средств, по результатам которой составлены акты и вынесены представления   Контрольно-счетной комиссии МО «</w:t>
      </w:r>
      <w:proofErr w:type="spellStart"/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>Чемальский</w:t>
      </w:r>
      <w:proofErr w:type="spellEnd"/>
      <w:r w:rsidRPr="006722C6">
        <w:rPr>
          <w:rFonts w:ascii="Times New Roman" w:eastAsia="Arial Unicode MS" w:hAnsi="Times New Roman" w:cs="Tahoma"/>
          <w:bCs/>
          <w:iCs/>
          <w:color w:val="000000"/>
          <w:kern w:val="3"/>
          <w:sz w:val="24"/>
          <w:szCs w:val="24"/>
          <w:lang w:bidi="en-US"/>
        </w:rPr>
        <w:t xml:space="preserve"> район». </w:t>
      </w:r>
    </w:p>
    <w:p w:rsidR="006E4621" w:rsidRDefault="006E4621" w:rsidP="006E462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E4621" w:rsidRDefault="006E4621" w:rsidP="006E46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22C6">
        <w:rPr>
          <w:rFonts w:ascii="Times New Roman" w:hAnsi="Times New Roman" w:cs="Times New Roman"/>
          <w:sz w:val="24"/>
          <w:szCs w:val="24"/>
        </w:rPr>
        <w:t>По итогам</w:t>
      </w:r>
      <w:r w:rsidRPr="0060471B">
        <w:rPr>
          <w:rFonts w:ascii="Times New Roman" w:hAnsi="Times New Roman" w:cs="Times New Roman"/>
          <w:sz w:val="24"/>
          <w:szCs w:val="24"/>
        </w:rPr>
        <w:t xml:space="preserve"> экспертно-аналитического мероприятия сост</w:t>
      </w:r>
      <w:r>
        <w:rPr>
          <w:rFonts w:ascii="Times New Roman" w:hAnsi="Times New Roman" w:cs="Times New Roman"/>
          <w:sz w:val="24"/>
          <w:szCs w:val="24"/>
        </w:rPr>
        <w:t>авлен</w:t>
      </w:r>
      <w:r w:rsidR="006722C6">
        <w:rPr>
          <w:rFonts w:ascii="Times New Roman" w:hAnsi="Times New Roman" w:cs="Times New Roman"/>
          <w:sz w:val="24"/>
          <w:szCs w:val="24"/>
        </w:rPr>
        <w:t>о  заключение.</w:t>
      </w:r>
    </w:p>
    <w:p w:rsidR="00F36A4E" w:rsidRDefault="00F36A4E" w:rsidP="006722C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A2880" w:rsidRDefault="005A2880" w:rsidP="005A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 w:rsidR="0067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67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672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6722C6" w:rsidRDefault="006722C6" w:rsidP="005A2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4CCA" w:rsidRPr="00A74CCA" w:rsidRDefault="00A74CCA" w:rsidP="00A74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распоряжением № 24-р от 28.12.2018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7  от 27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года,  распоряжения № 8-р от 27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проведена проверка законности, результативности использования средств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район, поступивших в бюджет МО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Узнезинское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сельское поселение» в виде межбюджетных трансфертов за 2016-2018 гг. </w:t>
      </w:r>
      <w:proofErr w:type="gramEnd"/>
    </w:p>
    <w:p w:rsidR="00A74CCA" w:rsidRPr="00693911" w:rsidRDefault="00A74CCA" w:rsidP="00A7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CCA" w:rsidRDefault="00A74CCA" w:rsidP="00A74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35C0" w:rsidRPr="000435C0" w:rsidRDefault="000435C0" w:rsidP="000435C0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ст. 8  п.6  </w:t>
      </w:r>
      <w:proofErr w:type="spellStart"/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п.п</w:t>
      </w:r>
      <w:proofErr w:type="spellEnd"/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1</w:t>
      </w:r>
      <w:r w:rsidRPr="0004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№ 402-ФЗ от 06.12.2011 г. «О бухгалтерском учете», п. 2.1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не внесены</w:t>
      </w:r>
      <w:r w:rsidRPr="00043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изменения в учетную политику, в части з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аконодательства Российской Федерации по бухгалтерскому учету</w:t>
      </w:r>
      <w:r w:rsidRPr="00043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связи со вступлением в силу с 01.01.2018 года федеральных стандартов бухгалтерского учета для государственного</w:t>
      </w:r>
      <w:proofErr w:type="gramEnd"/>
      <w:r w:rsidRPr="000435C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сектора.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435C0" w:rsidRPr="000435C0" w:rsidRDefault="000435C0" w:rsidP="000435C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0435C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учетной политике на 2019 г. принятые федеральные стандарты такие  как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«Аренда»,   </w:t>
      </w:r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«Влияние изменений курсов иностранных валют» </w:t>
      </w:r>
      <w:r w:rsidRPr="000435C0">
        <w:rPr>
          <w:rFonts w:ascii="Times New Roman" w:eastAsia="Calibri" w:hAnsi="Times New Roman" w:cs="Times New Roman"/>
          <w:i/>
          <w:sz w:val="24"/>
          <w:szCs w:val="24"/>
          <w:u w:val="single"/>
        </w:rPr>
        <w:t>учреждением не применяются.</w:t>
      </w:r>
    </w:p>
    <w:p w:rsidR="000435C0" w:rsidRPr="000435C0" w:rsidRDefault="000435C0" w:rsidP="000435C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435C0">
        <w:rPr>
          <w:rFonts w:ascii="Times New Roman" w:eastAsia="Calibri" w:hAnsi="Times New Roman" w:cs="Times New Roman"/>
          <w:iCs/>
          <w:sz w:val="24"/>
          <w:szCs w:val="24"/>
        </w:rPr>
        <w:t xml:space="preserve">Состав учетной политики учреждения </w:t>
      </w:r>
      <w:r w:rsidRPr="000435C0">
        <w:rPr>
          <w:rFonts w:ascii="Times New Roman" w:eastAsia="Calibri" w:hAnsi="Times New Roman" w:cs="Times New Roman"/>
          <w:i/>
          <w:iCs/>
          <w:sz w:val="24"/>
          <w:szCs w:val="24"/>
        </w:rPr>
        <w:t>не соответствует требованиям</w:t>
      </w:r>
      <w:r w:rsidRPr="000435C0">
        <w:rPr>
          <w:rFonts w:ascii="Times New Roman" w:eastAsia="Calibri" w:hAnsi="Times New Roman" w:cs="Times New Roman"/>
          <w:iCs/>
          <w:sz w:val="24"/>
          <w:szCs w:val="24"/>
        </w:rPr>
        <w:t xml:space="preserve">, установленным </w:t>
      </w:r>
      <w:hyperlink r:id="rId7" w:history="1">
        <w:r w:rsidRPr="000435C0">
          <w:rPr>
            <w:rFonts w:ascii="Times New Roman" w:eastAsia="Calibri" w:hAnsi="Times New Roman" w:cs="Times New Roman"/>
            <w:b/>
            <w:i/>
            <w:iCs/>
            <w:sz w:val="24"/>
            <w:szCs w:val="24"/>
          </w:rPr>
          <w:t>п. 6</w:t>
        </w:r>
      </w:hyperlink>
      <w:r w:rsidRPr="000435C0">
        <w:rPr>
          <w:rFonts w:ascii="Times New Roman" w:eastAsia="Calibri" w:hAnsi="Times New Roman" w:cs="Times New Roman"/>
          <w:iCs/>
          <w:sz w:val="24"/>
          <w:szCs w:val="24"/>
        </w:rPr>
        <w:t xml:space="preserve">  Инструкции N 157-н.</w:t>
      </w:r>
    </w:p>
    <w:p w:rsidR="000435C0" w:rsidRPr="000435C0" w:rsidRDefault="000435C0" w:rsidP="000435C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435C0">
        <w:rPr>
          <w:rFonts w:ascii="Times New Roman" w:eastAsia="Calibri" w:hAnsi="Times New Roman" w:cs="Times New Roman"/>
          <w:iCs/>
          <w:sz w:val="24"/>
          <w:szCs w:val="24"/>
        </w:rPr>
        <w:t xml:space="preserve">В Рабочем плане счетов учреждения, являющемся приложением № 4 к учетной политике, </w:t>
      </w:r>
      <w:r w:rsidRPr="000435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указаны наименования счетов, не соответствующие положениям Инструкций </w:t>
      </w:r>
      <w:hyperlink r:id="rId8" w:history="1">
        <w:r w:rsidRPr="000435C0">
          <w:rPr>
            <w:rFonts w:ascii="Times New Roman" w:eastAsia="Calibri" w:hAnsi="Times New Roman" w:cs="Times New Roman"/>
            <w:i/>
            <w:iCs/>
            <w:sz w:val="24"/>
            <w:szCs w:val="24"/>
          </w:rPr>
          <w:t>N 157-н</w:t>
        </w:r>
      </w:hyperlink>
      <w:r w:rsidRPr="000435C0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0435C0" w:rsidRPr="000435C0" w:rsidRDefault="000435C0" w:rsidP="000435C0">
      <w:pPr>
        <w:numPr>
          <w:ilvl w:val="0"/>
          <w:numId w:val="22"/>
        </w:numPr>
        <w:shd w:val="clear" w:color="auto" w:fill="FFFFFF"/>
        <w:spacing w:after="317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0435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В нарушении Приказа Минфина России от 01.07.2013 г. N 65-н «Об утверждении Указаний о порядке применения бюджетной классификации Российской Федерации» общая сумма </w:t>
      </w:r>
      <w:r w:rsidRPr="000435C0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нецелевого</w:t>
      </w:r>
      <w:r w:rsidRPr="000435C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использования денежных средств составила </w:t>
      </w:r>
      <w:r w:rsidRPr="000435C0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 xml:space="preserve">в сумме </w:t>
      </w:r>
      <w:r w:rsidRPr="000435C0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>3600  рублей.</w:t>
      </w:r>
    </w:p>
    <w:p w:rsidR="000435C0" w:rsidRPr="000435C0" w:rsidRDefault="000435C0" w:rsidP="000435C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0435C0">
        <w:rPr>
          <w:rFonts w:ascii="Times New Roman" w:eastAsia="Calibri" w:hAnsi="Times New Roman" w:cs="Arial"/>
          <w:sz w:val="24"/>
          <w:szCs w:val="24"/>
          <w:lang w:eastAsia="ru-RU"/>
        </w:rPr>
        <w:t xml:space="preserve">В нарушение </w:t>
      </w:r>
      <w:r w:rsidRPr="000435C0">
        <w:rPr>
          <w:rFonts w:ascii="Times New Roman" w:eastAsia="Times New Roman" w:hAnsi="Times New Roman" w:cs="Arial"/>
          <w:sz w:val="24"/>
          <w:szCs w:val="24"/>
          <w:lang w:eastAsia="ru-RU"/>
        </w:rPr>
        <w:t>Указания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 6.3</w:t>
      </w:r>
      <w:r w:rsidRPr="0004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11.03.2014 г.</w:t>
      </w:r>
      <w:r w:rsidRPr="000435C0">
        <w:rPr>
          <w:rFonts w:ascii="Times New Roman" w:eastAsia="Calibri" w:hAnsi="Times New Roman" w:cs="Arial"/>
          <w:sz w:val="24"/>
          <w:szCs w:val="24"/>
          <w:lang w:eastAsia="ru-RU"/>
        </w:rPr>
        <w:t xml:space="preserve">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в проверяемом периоде </w:t>
      </w:r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с января 2017 г. по сентябрь 2018 г. расходные кассовые ордера для выдачи денежных средств в подотчет оформлялись без письменного заявления подотчетного лица. </w:t>
      </w:r>
      <w:proofErr w:type="gramEnd"/>
    </w:p>
    <w:p w:rsidR="000435C0" w:rsidRPr="000435C0" w:rsidRDefault="000435C0" w:rsidP="000435C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Оплата работы, выполняемая работниками за пределами нормальной продолжительности рабочего времени </w:t>
      </w:r>
      <w:r w:rsidRPr="000435C0">
        <w:rPr>
          <w:rFonts w:ascii="Times New Roman" w:eastAsia="Calibri" w:hAnsi="Times New Roman" w:cs="Times New Roman"/>
          <w:b/>
          <w:i/>
          <w:sz w:val="24"/>
          <w:szCs w:val="24"/>
        </w:rPr>
        <w:t>«ночная работа»</w:t>
      </w:r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, «сверхурочная работа» производилась в пределах МРОТ. </w:t>
      </w:r>
    </w:p>
    <w:p w:rsidR="000435C0" w:rsidRPr="000435C0" w:rsidRDefault="000435C0" w:rsidP="000435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установлено, что заработная плата за первую половину месяца выплачивается </w:t>
      </w:r>
      <w:r w:rsidRPr="0004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чем 50%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начисленной заработной платы с учетом премий, что </w:t>
      </w:r>
      <w:r w:rsidRPr="0004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нарушением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разъяснений приведенных в письмах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Министерства труда и социальной защиты РФ от 05.08.2013 г. № 14-4-1702, </w:t>
      </w:r>
      <w:proofErr w:type="spell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25.02.2009 г. № 22-2-709, абзац 5 письма </w:t>
      </w:r>
      <w:proofErr w:type="spell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08.09.2006 г. № 1557-6.</w:t>
      </w:r>
      <w:proofErr w:type="gramEnd"/>
    </w:p>
    <w:p w:rsidR="000435C0" w:rsidRPr="000435C0" w:rsidRDefault="000435C0" w:rsidP="000435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повышением заработной платы с 01.01.2018 г. на 4 % (Распоряжение Правительства РФ № 2716-р от 06.12.2017 г.) в штатное расписание на 2018 г.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данное повышение не включено в должностные оклады работников.</w:t>
      </w:r>
    </w:p>
    <w:p w:rsidR="000435C0" w:rsidRPr="000435C0" w:rsidRDefault="000435C0" w:rsidP="000435C0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гл. 3  п. 3.3  п. п. 1, 2 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Pr="000435C0">
        <w:rPr>
          <w:rFonts w:ascii="Times New Roman" w:eastAsia="Calibri" w:hAnsi="Times New Roman" w:cs="Times New Roman"/>
          <w:sz w:val="24"/>
          <w:szCs w:val="24"/>
          <w:lang w:eastAsia="ru-RU"/>
        </w:rPr>
        <w:t>об оплате труда лиц, замещающих муниципальные должности и должности муниципальной службы МО «</w:t>
      </w:r>
      <w:proofErr w:type="spellStart"/>
      <w:r w:rsidRPr="000435C0">
        <w:rPr>
          <w:rFonts w:ascii="Times New Roman" w:eastAsia="Calibri" w:hAnsi="Times New Roman" w:cs="Times New Roman"/>
          <w:sz w:val="24"/>
          <w:szCs w:val="24"/>
          <w:lang w:eastAsia="ru-RU"/>
        </w:rPr>
        <w:t>Узнезинское</w:t>
      </w:r>
      <w:proofErr w:type="spellEnd"/>
      <w:r w:rsidRPr="00043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сельское поселение»  утвержденного решением Совета депутатов от 02.02.2009 года № 4-15, в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проверяемом периоде 2017-2018 г. были выявлены суммы переплаты и недоплаты по заработной плате ведуще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специалисту 2 разряда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Calibri" w:hAnsi="Times New Roman" w:cs="Times New Roman"/>
          <w:b/>
          <w:i/>
          <w:sz w:val="24"/>
          <w:szCs w:val="24"/>
        </w:rPr>
        <w:t>Всего незаконно выплаченных денежных средств за проверяемый период в общей сумме 1336,94 рублей</w:t>
      </w:r>
      <w:r w:rsidRPr="000435C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435C0" w:rsidRPr="000435C0" w:rsidRDefault="000435C0" w:rsidP="000435C0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гл. 2 п. 5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оплате труда, работников культуры и спорта </w:t>
      </w:r>
      <w:proofErr w:type="spell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Узнезинского</w:t>
      </w:r>
      <w:proofErr w:type="spellEnd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утвержденного главой администрации Постановлением главы № 25 от 28.04.2010 г. </w:t>
      </w:r>
      <w:r w:rsidRPr="000435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проверяемом периоде 2017-2018 г. были выявлены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суммы переплаты по выплате за выслугу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Calibri" w:hAnsi="Times New Roman" w:cs="Times New Roman"/>
          <w:b/>
          <w:i/>
          <w:sz w:val="24"/>
          <w:szCs w:val="24"/>
        </w:rPr>
        <w:t>Всего незаконно выплаченных денежных средств за проверяемый период составило в общей сумме 7969,61 рублей.</w:t>
      </w:r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435C0" w:rsidRPr="000435C0" w:rsidRDefault="000435C0" w:rsidP="000435C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ст. 133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РФ в ходе проверки выявлен факт выплаты заработной платы специалисту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оинскому учету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с октября по ноябрь 2018 г. в размере ниже установленного федеральным законом минимального размера оплаты труда, в связи, с чем всего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невыплаченной работнику заработной платы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данный период составило в общей сумме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1359,68 руб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. (октябрь 2018 г. – 679,84 руб</w:t>
      </w:r>
      <w:proofErr w:type="gramEnd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.; ноябрь – 679,84 руб.).</w:t>
      </w:r>
    </w:p>
    <w:p w:rsidR="000435C0" w:rsidRPr="000435C0" w:rsidRDefault="000435C0" w:rsidP="000435C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выявлена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незаконная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выплата заработной платы за 7 рабочих дней специалисту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воинскому учету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679,83 рублей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отсутствием данного работника на рабочем месте с 03.12.2018 г. по 11.12.2018 г. (Распоряжение № 50а от 12.12.2018 г.).</w:t>
      </w:r>
    </w:p>
    <w:p w:rsidR="000435C0" w:rsidRPr="000435C0" w:rsidRDefault="000435C0" w:rsidP="000435C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ст. 9, ст. 10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№ 402-ФЗ от 06.12.2011 г. «О бухгалтерском учете»,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 2.2, п. 2,3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«Классификатора нарушений, выявляемых в ходе государственного аудита (контроля) в редакции от 22.12.2015 г. в проверяемом периоде с января 2017 г. по сентябрь 2018 г.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установлено отсутствие в учреждении регистров бухгалтерского учета, первичных учетных документов: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-сальдовых ведомостей по учету основных средств и</w:t>
      </w:r>
      <w:proofErr w:type="gramEnd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запасов (ф. 0504035), Главной книги (ф. 0504072), Журнала операций расчетов по оплате труда, денежному довольствию и стипендиям № 6, Журнала операций по выбытию и перемещению нефинансовых активов № 7,  Журнала  по прочим операциям № 8, Расчетно-платежных ведомостей (ф. 0504401), Актов о списании материальных запасов (ф. 0504230), Записки-расчет об исчислении среднего заработка при предоставлении отпуска, увольнении и других случаях (ф. 0504425), Табелей учета</w:t>
      </w:r>
      <w:proofErr w:type="gramEnd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 рабочего времени (ф. 0504421).</w:t>
      </w:r>
    </w:p>
    <w:p w:rsidR="000435C0" w:rsidRPr="000435C0" w:rsidRDefault="000435C0" w:rsidP="000435C0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435C0">
        <w:rPr>
          <w:rFonts w:ascii="Times New Roman" w:eastAsia="Calibri" w:hAnsi="Times New Roman" w:cs="Times New Roman"/>
          <w:i/>
          <w:sz w:val="24"/>
          <w:szCs w:val="24"/>
        </w:rPr>
        <w:t>Данное нарушение влечет наложение административного штрафа на должностных лиц в размере от пяти тысяч до десяти тысяч рублей, в соответствии с ст. 15.11 КоАП РФ</w:t>
      </w:r>
      <w:r w:rsidRPr="000435C0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«Грубое нарушение требований к бухгалтерскому учету, в том числе к бухгалтерской (финансовой) отчетности».</w:t>
      </w:r>
    </w:p>
    <w:p w:rsidR="000435C0" w:rsidRPr="000435C0" w:rsidRDefault="000435C0" w:rsidP="000435C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043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проверяемом периоде 2017-2018 г. в нарушение п.9 402-ФЗ допускается принятие товарных чеков, в которых товары не расписаны по наименованиям (например: к</w:t>
      </w:r>
      <w:proofErr w:type="gramStart"/>
      <w:r w:rsidRPr="00043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</w:t>
      </w:r>
      <w:proofErr w:type="gramEnd"/>
      <w:r w:rsidRPr="000435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/о № 8 от 30.05.2017 г. приложены товарные чеки, содержащие наименование товара «Призы»).</w:t>
      </w:r>
      <w:r w:rsidRPr="000435C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Отсутствуют сметы на проведение мероприятий, акты вручения призов. (Если призы вручаются в денежном выражении, то составляется «ведомость вручения приза», за подписью награждаемого лица)</w:t>
      </w:r>
      <w:r w:rsidRPr="000435C0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0435C0" w:rsidRPr="000435C0" w:rsidRDefault="000435C0" w:rsidP="000435C0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0435C0" w:rsidRPr="000435C0" w:rsidRDefault="000435C0" w:rsidP="000435C0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ст. 221 Бюджетного Кодекса учреждением не предоставлены сметы доходов и расходов за 2017-2018 г.  </w:t>
      </w:r>
    </w:p>
    <w:p w:rsidR="000435C0" w:rsidRPr="000435C0" w:rsidRDefault="000435C0" w:rsidP="000435C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 Приказа  Минфина России от 01.12.2010 N 157-н (ред. от 12.10.2012)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0435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проверяемом периоде  2016 г.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списание ГСМ производилось не по оправдательным первичным документам – путевым листам,  а</w:t>
      </w:r>
      <w:proofErr w:type="gramEnd"/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предъявленной к оплате счет – фактуре, что является грубым нарушением ведения бухгалтерского учета, в связи с отсутствием </w:t>
      </w:r>
      <w:proofErr w:type="gramStart"/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контроля за</w:t>
      </w:r>
      <w:proofErr w:type="gramEnd"/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расходом ГСМ.</w:t>
      </w:r>
    </w:p>
    <w:p w:rsidR="000435C0" w:rsidRPr="000435C0" w:rsidRDefault="000435C0" w:rsidP="000435C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нарушении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6, п. 17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Минтранса РФ № 152 от 18.09.2008 г. «Об утверждении обязательных реквизитов и порядка заполнения путевых листов» в проверяемом периоде 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учреждении отсутствовали журналы регистрации путевых листов, допускалось ненадлежащее оформление путевых листов, а именно отсутствие обязательных реквизитов:</w:t>
      </w:r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 время выезда из гаража и возвращение в гараж транспорта;</w:t>
      </w:r>
      <w:proofErr w:type="gramEnd"/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 показания спидометра при выезде и возращении транспорта в гараж; </w:t>
      </w:r>
      <w:r w:rsidRPr="000435C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отсутствие  даты и времени проведения </w:t>
      </w:r>
      <w:proofErr w:type="spellStart"/>
      <w:r w:rsidRPr="000435C0">
        <w:rPr>
          <w:rFonts w:ascii="Times New Roman" w:eastAsia="Calibri" w:hAnsi="Times New Roman" w:cs="Times New Roman"/>
          <w:bCs/>
          <w:iCs/>
          <w:sz w:val="24"/>
          <w:szCs w:val="24"/>
        </w:rPr>
        <w:t>предрейсового</w:t>
      </w:r>
      <w:proofErr w:type="spellEnd"/>
      <w:r w:rsidRPr="000435C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0435C0">
        <w:rPr>
          <w:rFonts w:ascii="Times New Roman" w:eastAsia="Calibri" w:hAnsi="Times New Roman" w:cs="Times New Roman"/>
          <w:bCs/>
          <w:iCs/>
          <w:sz w:val="24"/>
          <w:szCs w:val="24"/>
        </w:rPr>
        <w:t>послерейсового</w:t>
      </w:r>
      <w:proofErr w:type="spellEnd"/>
      <w:r w:rsidRPr="000435C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медицинских осмотров водителя; </w:t>
      </w:r>
      <w:r w:rsidRPr="000435C0">
        <w:rPr>
          <w:rFonts w:ascii="Times New Roman" w:eastAsia="Calibri" w:hAnsi="Times New Roman" w:cs="Times New Roman"/>
          <w:sz w:val="24"/>
          <w:szCs w:val="24"/>
          <w:lang w:eastAsia="ru-RU"/>
        </w:rPr>
        <w:t>не всегда есть подписи и расшифровки ответств</w:t>
      </w:r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енных лиц, в частности водителя; </w:t>
      </w:r>
      <w:proofErr w:type="gramStart"/>
      <w:r w:rsidRPr="000435C0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0435C0">
        <w:rPr>
          <w:rFonts w:ascii="Times New Roman" w:eastAsia="Calibri" w:hAnsi="Times New Roman" w:cs="Times New Roman"/>
          <w:iCs/>
          <w:sz w:val="24"/>
          <w:szCs w:val="24"/>
        </w:rPr>
        <w:t xml:space="preserve">указан конкретный путь следования (такие записи, как «по </w:t>
      </w:r>
      <w:proofErr w:type="spellStart"/>
      <w:r w:rsidRPr="000435C0">
        <w:rPr>
          <w:rFonts w:ascii="Times New Roman" w:eastAsia="Calibri" w:hAnsi="Times New Roman" w:cs="Times New Roman"/>
          <w:iCs/>
          <w:sz w:val="24"/>
          <w:szCs w:val="24"/>
        </w:rPr>
        <w:t>Узнезе</w:t>
      </w:r>
      <w:proofErr w:type="spellEnd"/>
      <w:r w:rsidRPr="000435C0">
        <w:rPr>
          <w:rFonts w:ascii="Times New Roman" w:eastAsia="Calibri" w:hAnsi="Times New Roman" w:cs="Times New Roman"/>
          <w:iCs/>
          <w:sz w:val="24"/>
          <w:szCs w:val="24"/>
        </w:rPr>
        <w:t xml:space="preserve">», «по городу»,  «по району», не подтверждают  производственный характер расходов учреждения (Письмо  Минфина России от 20.02.2006 N 03-03-04/1/129), поскольку отсутствие данных о маршруте следования не позволяет судить о том, что автомашина была использована именно в служебных целях. </w:t>
      </w:r>
      <w:proofErr w:type="gramEnd"/>
    </w:p>
    <w:p w:rsidR="000435C0" w:rsidRPr="000435C0" w:rsidRDefault="000435C0" w:rsidP="000435C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проверки бухгалтерских документов в 2017 – 2018 г. выявлена оплата штрафов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 счет учреждения в общей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сумме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22111,13 рублей.</w:t>
      </w:r>
      <w:r w:rsidRPr="0004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Данное нарушение  согласно ст. 306.4 БК РФ классифицируется как </w:t>
      </w:r>
      <w:r w:rsidRPr="0004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нецелевое использование бюджетных средств.</w:t>
      </w:r>
    </w:p>
    <w:p w:rsidR="004E32F7" w:rsidRDefault="004E32F7" w:rsidP="004E32F7">
      <w:pPr>
        <w:pStyle w:val="a4"/>
        <w:jc w:val="both"/>
        <w:rPr>
          <w:rFonts w:ascii="Times New Roman" w:hAnsi="Times New Roman" w:cs="Times New Roman"/>
        </w:rPr>
      </w:pPr>
    </w:p>
    <w:p w:rsidR="00A93B70" w:rsidRDefault="00A93B70" w:rsidP="00A93B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выписано Представление на устранение выявленных нарушений, составлен протокол об административном правонарушении по ч. 1 ст.15.11 КоАП РФ в отношении главного бухгалтера.</w:t>
      </w:r>
    </w:p>
    <w:p w:rsidR="00A93B70" w:rsidRPr="00A93B70" w:rsidRDefault="00A93B70" w:rsidP="00A93B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93B70" w:rsidRDefault="00A93B70" w:rsidP="00A9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11.06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A93B70" w:rsidRDefault="00A93B70" w:rsidP="00A93B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7FCA" w:rsidRPr="00E87FCA" w:rsidRDefault="00A93B70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</w:t>
      </w:r>
      <w:r w:rsid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87FCA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proofErr w:type="spellStart"/>
      <w:r w:rsidR="00E87FCA">
        <w:rPr>
          <w:rFonts w:ascii="Times New Roman" w:hAnsi="Times New Roman"/>
          <w:sz w:val="24"/>
          <w:szCs w:val="24"/>
        </w:rPr>
        <w:t>Чемальского</w:t>
      </w:r>
      <w:proofErr w:type="spellEnd"/>
      <w:r w:rsidR="00E87FCA">
        <w:rPr>
          <w:rFonts w:ascii="Times New Roman" w:hAnsi="Times New Roman"/>
          <w:sz w:val="24"/>
          <w:szCs w:val="24"/>
        </w:rPr>
        <w:t xml:space="preserve"> района № 4-45 от 12.03.2019 г., 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 w:rsid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года,  распоряжения № </w:t>
      </w:r>
      <w:r w:rsid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 от </w:t>
      </w:r>
      <w:r w:rsid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FCA"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внеплановая проверка финансово-хозяйственной деятельности Муниципального Учреждения «Редакция газеты «</w:t>
      </w:r>
      <w:proofErr w:type="spellStart"/>
      <w:r w:rsidR="00E87FCA"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="00E87FCA"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за период 2017-2018 годы. </w:t>
      </w:r>
    </w:p>
    <w:p w:rsidR="00A93B70" w:rsidRPr="00693911" w:rsidRDefault="00A93B70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FCA" w:rsidRDefault="00A93B70" w:rsidP="00A9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7FCA" w:rsidRPr="00E87FCA" w:rsidRDefault="00E87FCA" w:rsidP="00E87FCA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87FCA">
        <w:rPr>
          <w:rFonts w:ascii="Times New Roman" w:eastAsia="Calibri" w:hAnsi="Times New Roman" w:cs="Times New Roman"/>
          <w:sz w:val="24"/>
          <w:szCs w:val="24"/>
        </w:rPr>
        <w:t>1.В учетную политику учреждения не включены с 01.01.2018 г., с 01.01.2019 г. Федеральные стандарты обязательные к применению, а именно:</w:t>
      </w:r>
    </w:p>
    <w:p w:rsidR="00E87FCA" w:rsidRPr="00E87FCA" w:rsidRDefault="00E87FCA" w:rsidP="00E87FCA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FCA">
        <w:rPr>
          <w:rFonts w:ascii="Times New Roman" w:eastAsia="Calibri" w:hAnsi="Times New Roman" w:cs="Times New Roman"/>
          <w:sz w:val="24"/>
          <w:szCs w:val="24"/>
          <w:u w:val="single"/>
        </w:rPr>
        <w:t>С 01.01.2018 г.:</w:t>
      </w:r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 Федеральные стандарты бухгалтерского учета для организаций государственного сектора, утвержденные приказами Минфина от 31.12.2016 г.  № 256-н, №  257-н, № 258-н, № 259-н, № 260-н (Стандарты:</w:t>
      </w:r>
      <w:proofErr w:type="gramEnd"/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«Концептуальные основы бухгалтерского учета и отчетности организаций государственного сектора», «Основные средства», «Аренда», «Обесценение активов»,  «Представление бухгалтерской (финансовой) отчетности), </w:t>
      </w:r>
      <w:proofErr w:type="gramEnd"/>
    </w:p>
    <w:p w:rsidR="00E87FCA" w:rsidRPr="00E87FCA" w:rsidRDefault="00E87FCA" w:rsidP="00E87FCA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87FC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С 01.01.2019 г.:</w:t>
      </w:r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 от 30.12.2017 г. № 274-н, № 275-н, № 278-н (Стандарты:</w:t>
      </w:r>
      <w:proofErr w:type="gramEnd"/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87FCA">
        <w:rPr>
          <w:rFonts w:ascii="Times New Roman" w:eastAsia="Calibri" w:hAnsi="Times New Roman" w:cs="Times New Roman"/>
          <w:sz w:val="24"/>
          <w:szCs w:val="24"/>
        </w:rPr>
        <w:t>«Учетная политика, оценочные значения и ошибки», «События после отчетной даты», «Отчет о движении денежных средств»), от 27.02.2018 г. № 32-н («Доходы»), 30.05.2018 г. № 122-н («Влияние изменений курсов иностранных валют»).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End"/>
    </w:p>
    <w:p w:rsidR="00E87FCA" w:rsidRPr="00E87FCA" w:rsidRDefault="00E87FCA" w:rsidP="00E87FCA">
      <w:pPr>
        <w:shd w:val="clear" w:color="auto" w:fill="FFFFFF"/>
        <w:spacing w:after="317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87F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2.В нарушении Приказа Минфина России от 01.07.2013 г. N 65-н «Об утверждении Указаний о порядке применения бюджетной классификации Российской Федерации» общая сумма </w:t>
      </w:r>
      <w:r w:rsidRPr="00E87FCA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нецелевого</w:t>
      </w:r>
      <w:r w:rsidRPr="00E87FC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использования денежных средств составила </w:t>
      </w:r>
      <w:r w:rsidRPr="00E87FCA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  <w:szCs w:val="24"/>
          <w:lang w:eastAsia="ru-RU"/>
        </w:rPr>
        <w:t xml:space="preserve">в общей сумме 7435,71  </w:t>
      </w:r>
      <w:r w:rsidRPr="00E87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рублей.</w:t>
      </w:r>
    </w:p>
    <w:p w:rsidR="00E87FCA" w:rsidRPr="00E87FC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3.В нарушение </w:t>
      </w:r>
      <w:r w:rsidRPr="00E87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п.9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402-ФЗ «О бухгалтерском учете» от 06.12.2011 года,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п. 2.2.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«Классификатора нарушений, выявляемых в ходе государственного аудита (контроля) в редакции от 22.12.2015 г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проверки выявлено </w:t>
      </w:r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незаконное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 денежных средств выданных подотчет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общую сумму </w:t>
      </w:r>
      <w:r w:rsidRPr="00E87FC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2697,90 рублей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7FCA" w:rsidRPr="00E87FC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 проверяемом периоде на 01.01.2018 г. в учреждении сложилась </w:t>
      </w:r>
      <w:r w:rsidRPr="00E87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дебиторская задолженность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подотчетным лицам в общей сумме </w:t>
      </w:r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8396,02 рублей.</w:t>
      </w:r>
    </w:p>
    <w:p w:rsidR="00E87FCA" w:rsidRPr="00E87FCA" w:rsidRDefault="00E87FCA" w:rsidP="00E87FC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 проверяемом периоде 2017 г. выдача наличных денежных средств под отчет осуществлялись по безналичному расчету с применением пластиковых карт.  </w:t>
      </w:r>
      <w:proofErr w:type="gramStart"/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В нарушении </w:t>
      </w:r>
      <w:r w:rsidRPr="00E87FCA">
        <w:rPr>
          <w:rFonts w:ascii="Times New Roman" w:eastAsia="Calibri" w:hAnsi="Times New Roman" w:cs="Times New Roman"/>
          <w:i/>
          <w:sz w:val="24"/>
          <w:szCs w:val="24"/>
        </w:rPr>
        <w:t>ст. 8</w:t>
      </w:r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06.12.2011 № 402-ФЗ «О бухгалтерском учете»,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 2.1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«Классификатора нарушений, выявляемых в ходе государственного аудита (контроля) в редакции от 22.12.2015 г</w:t>
      </w:r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  и писем  от 10 сентября 2013 г. Минфина России № 02-03-10/37209 и Казначейства России № 42-7.4-05/5.2-554 </w:t>
      </w:r>
      <w:r w:rsidRPr="00E87F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 учреждении не создан </w:t>
      </w:r>
      <w:r w:rsidRPr="00E87FCA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локальный нормативный акт, определяющий порядок использования банковских карт.</w:t>
      </w:r>
      <w:proofErr w:type="gramEnd"/>
    </w:p>
    <w:p w:rsidR="00E87FCA" w:rsidRPr="00E87FCA" w:rsidRDefault="00E87FCA" w:rsidP="00E87FCA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6.В нарушение п.3.3 Положения ЦБ РФ от 24.12.2004  № 266-П «Положение об эмиссии платежных карт и об операциях, совершаемых с их использованием»,  к отчету подотчетного лица (держателя карты), связанному с операциями расчетов через банковские (корпоративные) карты, </w:t>
      </w:r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приложены документы (чеки),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содержащие обязательные реквизиты.</w:t>
      </w:r>
    </w:p>
    <w:p w:rsidR="00E87FCA" w:rsidRPr="00E87FCA" w:rsidRDefault="00E87FCA" w:rsidP="00E87FC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7.В нарушении приказа Минтранса Российской Федерации от 18 сентября 2008 г. N 152 "Об утверждении обязательных реквизитов и порядка заполнения путевых листов" </w:t>
      </w:r>
      <w:r w:rsidRPr="00E87FCA">
        <w:rPr>
          <w:rFonts w:ascii="Times New Roman" w:eastAsia="Calibri" w:hAnsi="Times New Roman" w:cs="Times New Roman"/>
          <w:i/>
          <w:sz w:val="24"/>
          <w:szCs w:val="24"/>
          <w:u w:val="single"/>
        </w:rPr>
        <w:t>допускается ненадлежащее оформление путевых листов</w:t>
      </w:r>
      <w:r w:rsidRPr="00E87FCA">
        <w:rPr>
          <w:rFonts w:ascii="Times New Roman" w:eastAsia="Calibri" w:hAnsi="Times New Roman" w:cs="Times New Roman"/>
          <w:sz w:val="24"/>
          <w:szCs w:val="24"/>
        </w:rPr>
        <w:t>.</w:t>
      </w:r>
      <w:r w:rsidRPr="00E87FC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E87FCA">
        <w:rPr>
          <w:rFonts w:ascii="Times New Roman" w:eastAsia="Calibri" w:hAnsi="Times New Roman" w:cs="Times New Roman"/>
          <w:sz w:val="24"/>
          <w:szCs w:val="24"/>
          <w:u w:val="single"/>
        </w:rPr>
        <w:t>Н</w:t>
      </w:r>
      <w:r w:rsidRPr="00E87FCA">
        <w:rPr>
          <w:rFonts w:ascii="Times New Roman" w:eastAsia="Calibri" w:hAnsi="Times New Roman" w:cs="Arial"/>
          <w:sz w:val="24"/>
          <w:szCs w:val="24"/>
          <w:lang w:eastAsia="ru-RU"/>
        </w:rPr>
        <w:t xml:space="preserve">е ведется журнал регистрации путевых листов; </w:t>
      </w: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списание расхода ГСМ осуществляется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не по норме</w:t>
      </w: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установленной учреждением приказом № 2 от 05.02.2015 г., № 9А от 05.10.2015 г.,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u w:val="single"/>
          <w:shd w:val="clear" w:color="auto" w:fill="FFFFFF"/>
          <w:lang w:eastAsia="ru-RU"/>
        </w:rPr>
        <w:t>а по факту приобретения ГСМ</w:t>
      </w: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грубым нарушением ведения бухгалтерского учета, в связи с отсутствием </w:t>
      </w:r>
      <w:proofErr w:type="gram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расходом ГСМ.</w:t>
      </w: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E87FCA" w:rsidRPr="00E87FC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8.В нарушение </w:t>
      </w:r>
      <w:r w:rsidRPr="00E87FC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ст.9, ст.10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№ 402-ФЗ от 06.12.2011 г. «О бухгалтерском учете», </w:t>
      </w:r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п. 2.2, п. 2.3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«Классификатора нарушений, выявляемых в ходе государственного аудита (контроля) в редакции от 22.12.2015 г.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ходе проверки выявлено нарушение бухгалтерского учета  </w:t>
      </w:r>
      <w:r w:rsidRPr="00E87FC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 общую сумму 18165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87FCA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рублей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87FCA" w:rsidRPr="00E87FC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 нарушение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349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Финансов РФ  от 01.12.2010 г. N 157-н,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п.1 ст.9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402-ФЗ от 06.12.2011 г. запасные части на ремонт автомобиля  списаны по актам списания материальных запасов,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дефектных ведомостей, актов осмотра, актов установки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общую сумму 24135 рублей.</w:t>
      </w:r>
    </w:p>
    <w:p w:rsidR="00E87FCA" w:rsidRPr="00E87FCA" w:rsidRDefault="00E87FCA" w:rsidP="00E87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10.В проверяемом периоде с января 2017 г. по декабрь 2018 г. </w:t>
      </w:r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установлено отсутствие в учреждении регистров бухгалтерского учета, первичных учетных документов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:rsidR="00E87FCA" w:rsidRPr="00E87FCA" w:rsidRDefault="00E87FCA" w:rsidP="00E87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2017 год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План финансово-хозяйственной деятельности (с изменениями), смета доходов и расходов по  платным услугам, акт проведение  инвентаризаций основных средств, главная  книга, годовая  отчетность, оборотные ведомости по материальным запасам и основным средствам, отчетность РСВ, ФСС, соглашения о предоставлении субсидии на финансовое обеспечение выполнения муниципального задания, отчет о выполнении муниципального задания.</w:t>
      </w:r>
    </w:p>
    <w:p w:rsidR="00E87FCA" w:rsidRPr="00E87FCA" w:rsidRDefault="00E87FCA" w:rsidP="00E87FC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Согласно запроса</w:t>
      </w:r>
      <w:proofErr w:type="gramEnd"/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№ 44/1 от 14.05.2019 г.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документы за 2018 год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Учреждением не были представлены, в связи с их отсутствием, по данному факту КСК МО «</w:t>
      </w:r>
      <w:proofErr w:type="spellStart"/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Чемальский</w:t>
      </w:r>
      <w:proofErr w:type="spellEnd"/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район» был составлен акт о препятствии в проведении контрольного мероприятия № б/н от 30.05.2019 г.</w:t>
      </w:r>
    </w:p>
    <w:p w:rsidR="00E87FCA" w:rsidRPr="00E87FCA" w:rsidRDefault="00E87FCA" w:rsidP="00E87FCA">
      <w:pPr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87FCA">
        <w:rPr>
          <w:rFonts w:ascii="Times New Roman" w:eastAsia="Calibri" w:hAnsi="Times New Roman" w:cs="Times New Roman"/>
          <w:i/>
          <w:sz w:val="24"/>
          <w:szCs w:val="24"/>
        </w:rPr>
        <w:t>Данное нарушение влечет наложение административного штрафа на должностных лиц в размере от пяти  тысяч до десяти  тысяч рублей, в соответствии с п. 1 ст. 15.11 КоАП РФ</w:t>
      </w:r>
      <w:r w:rsidRPr="00E87FCA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«Грубое нарушение требований к бухгалтерскому учету, в том числе к бухгалтерской (финансовой) отчетности».</w:t>
      </w:r>
    </w:p>
    <w:p w:rsidR="00E87FCA" w:rsidRPr="00E87FC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11.В ходе проверки бухгалтерских документов выявлена оплата штрафов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за счет учреждения  </w:t>
      </w:r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общей сумме 12278,67 рублей.</w:t>
      </w:r>
    </w:p>
    <w:p w:rsidR="00E87FCA" w:rsidRPr="00E87FCA" w:rsidRDefault="00E87FCA" w:rsidP="00E87FC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12.В нарушении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п.5.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Учетной политике бухгалтерского учета МУ Редакции газеты «</w:t>
      </w:r>
      <w:proofErr w:type="spell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  <w:r w:rsidRPr="00E87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учреждении отсутствует Положение об оплате труда.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7FCA" w:rsidRPr="00E87FCA" w:rsidRDefault="00E87FCA" w:rsidP="00E87F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13.В ходе проверки установлено, что заработная плата за первую половину месяца выплачивается </w:t>
      </w:r>
      <w:r w:rsidRPr="00E8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чем 50%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начисленной заработной платы, что </w:t>
      </w:r>
      <w:r w:rsidRPr="00E87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нарушением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разъяснений приведенных в письмах Министерства труда и социальной защиты РФ от 05.08.2013 г. № 14-4-1702, </w:t>
      </w:r>
      <w:proofErr w:type="spell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25.02.2009 г. № 22-2-709, абзац 5 письма </w:t>
      </w:r>
      <w:proofErr w:type="spell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08.09.2006 г. № 1557-6.</w:t>
      </w:r>
      <w:proofErr w:type="gramEnd"/>
    </w:p>
    <w:p w:rsidR="00E87FCA" w:rsidRPr="00E87FCA" w:rsidRDefault="00E87FCA" w:rsidP="00E87FC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14.В проверяемом </w:t>
      </w:r>
      <w:r w:rsidRPr="00E87FCA">
        <w:rPr>
          <w:rFonts w:ascii="Times New Roman" w:eastAsia="Calibri" w:hAnsi="Times New Roman" w:cs="Times New Roman"/>
          <w:sz w:val="24"/>
          <w:szCs w:val="24"/>
        </w:rPr>
        <w:t>периоде 2017 г. были выявлены суммы переплаты и недоплаты по заработной плате работникам МУ Редакция «</w:t>
      </w:r>
      <w:proofErr w:type="spellStart"/>
      <w:r w:rsidRPr="00E87FCA">
        <w:rPr>
          <w:rFonts w:ascii="Times New Roman" w:eastAsia="Calibri" w:hAnsi="Times New Roman" w:cs="Times New Roman"/>
          <w:sz w:val="24"/>
          <w:szCs w:val="24"/>
        </w:rPr>
        <w:t>Чемальский</w:t>
      </w:r>
      <w:proofErr w:type="spellEnd"/>
      <w:r w:rsidRPr="00E87FCA">
        <w:rPr>
          <w:rFonts w:ascii="Times New Roman" w:eastAsia="Calibri" w:hAnsi="Times New Roman" w:cs="Times New Roman"/>
          <w:sz w:val="24"/>
          <w:szCs w:val="24"/>
        </w:rPr>
        <w:t xml:space="preserve"> вестник».</w:t>
      </w:r>
      <w:r w:rsidRPr="00E87F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Всего незаконно выплаченных денежных средств по заработной плате  в общей сумме 36021,31 рублей, сумма недоплаты составила 4778,81 рублей.</w:t>
      </w:r>
    </w:p>
    <w:p w:rsidR="00E87FCA" w:rsidRPr="00E87FCA" w:rsidRDefault="00E87FCA" w:rsidP="00E87FCA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15.В нарушении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п. 19</w:t>
      </w: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Приказа Минфина России от 28.07.2010 N 81- н «О требованиях к плану финансово-хозяйственной деятельности государственного (муниципального) учреждения» в течение 2017 г. Учреждением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не составлялся новый ПФХД</w:t>
      </w: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связи с внесением изменений в соглашении субсидии на финансовое обеспечение выполнения муниципального задания.</w:t>
      </w:r>
    </w:p>
    <w:p w:rsidR="00E87FCA" w:rsidRPr="00E87FCA" w:rsidRDefault="00E87FCA" w:rsidP="00E87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16.В нарушении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главы 5 п. 2 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оказании платных услуг, осуществления иной приносящей доход деятельности МУ «Редакция газеты «</w:t>
      </w:r>
      <w:proofErr w:type="spell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вестник», в проверяемом периоде 2017 г. в учреждении </w:t>
      </w:r>
      <w:r w:rsidRPr="00E87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 смета доходов и расходов по средствам приносящей доход деятельности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7FCA" w:rsidRPr="00E87FCA" w:rsidRDefault="00E87FCA" w:rsidP="00813C9A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</w:pPr>
      <w:proofErr w:type="gram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17.В нарушении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главы 4 п. 7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об оказании платных услуг, осуществления иной приносящей доход деятельности МУ «Редакция газеты «</w:t>
      </w:r>
      <w:proofErr w:type="spell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вестник», </w:t>
      </w:r>
      <w:r w:rsidRPr="00E87FCA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при проверке</w:t>
      </w: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полноты оприходования выручки от оказания платных услуг  в 2017 г. установлено, что в</w:t>
      </w:r>
      <w:r w:rsidRPr="00E87FCA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приходных кассовых ордерах </w:t>
      </w:r>
      <w:r w:rsidRPr="00E87FCA">
        <w:rPr>
          <w:rFonts w:ascii="Times New Roman" w:eastAsia="Lucida Sans Unicode" w:hAnsi="Times New Roman" w:cs="Times New Roman"/>
          <w:kern w:val="1"/>
          <w:sz w:val="24"/>
          <w:szCs w:val="24"/>
          <w:u w:val="single"/>
          <w:lang w:eastAsia="ru-RU"/>
        </w:rPr>
        <w:t>(в основании)</w:t>
      </w:r>
      <w:r w:rsidRPr="00E87FCA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 не указывается объем оказанной услуги, </w:t>
      </w:r>
      <w:r w:rsidRPr="00E87F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не отражается наименование плательщика, о</w:t>
      </w:r>
      <w:r w:rsidRPr="00E87FCA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тсутствуют первичные документы к приходным кассовым ордерам «</w:t>
      </w:r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бланки строгой</w:t>
      </w:r>
      <w:proofErr w:type="gramEnd"/>
      <w:r w:rsidRPr="00E87F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отчетности»</w:t>
      </w:r>
      <w:r w:rsidRPr="00E87FCA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 xml:space="preserve">, подтверждающие оприходованную сумму дохода от оказанной услуги, 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связи, с чем </w:t>
      </w:r>
      <w:r w:rsidRPr="00E87FCA">
        <w:rPr>
          <w:rFonts w:ascii="Times New Roman" w:eastAsia="Lucida Sans Unicode" w:hAnsi="Times New Roman" w:cs="Times New Roman"/>
          <w:kern w:val="1"/>
          <w:sz w:val="24"/>
          <w:szCs w:val="24"/>
          <w:lang w:eastAsia="ru-RU"/>
        </w:rPr>
        <w:t>невозможно проверить соответствие  взимаемой  платы за оказываемые платные услуги «Расценкам», утвержденные главным редактором Приказ № 14 от 16.05.2016 г. (с изменениями Приказ № 6 от 26.06.2017 г.).</w:t>
      </w:r>
    </w:p>
    <w:p w:rsidR="00E87FCA" w:rsidRPr="00E87FCA" w:rsidRDefault="00E87FCA" w:rsidP="00813C9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E87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18.В результате проведенной проверки в 2017 году МУ Редакцией газеты «</w:t>
      </w:r>
      <w:proofErr w:type="spellStart"/>
      <w:r w:rsidRPr="00E87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Чемальский</w:t>
      </w:r>
      <w:proofErr w:type="spellEnd"/>
      <w:r w:rsidRPr="00E87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вестник» по Представлению № 89 от 29.12.2017 г. </w:t>
      </w:r>
      <w:r w:rsidRPr="00E87FC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нарушения  </w:t>
      </w:r>
      <w:r w:rsidRPr="00E87FC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не устранены.</w:t>
      </w:r>
    </w:p>
    <w:p w:rsidR="00E87FCA" w:rsidRPr="00E87FC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19.В нарушении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ст. 10, ст. 11, ст. 12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 «Об автономных учреждениях» № 174-ФЗ от 03.11.2006 г. установлено, что:</w:t>
      </w:r>
    </w:p>
    <w:p w:rsidR="00E87FCA" w:rsidRPr="00E87FC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 наблюдательного совета, созданный </w:t>
      </w:r>
      <w:proofErr w:type="gramStart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распоряжения</w:t>
      </w:r>
      <w:proofErr w:type="gramEnd"/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9-р от 14.01.2014 г. (с изменениями № 335-р от 12.08.2015 г.) утратил свои полномочия.</w:t>
      </w:r>
    </w:p>
    <w:p w:rsidR="00E87FCA" w:rsidRPr="00E87FC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не представлено 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>заключение наблюдательного совета по рассмотрению проекта плана финансово-хозяйственной деятельности учреждения на 2017 год, на основании которого план утверждается руководителем</w:t>
      </w: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7F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87FCA" w:rsidRPr="00813C9A" w:rsidRDefault="00E87FCA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7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ходе проверки  установлено, что заседания наблюдательного совета не проводились, в связи с отсутствием протоколов, </w:t>
      </w:r>
      <w:r w:rsidRPr="00E87F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создание совета носит формальный характер.</w:t>
      </w:r>
    </w:p>
    <w:p w:rsidR="00813C9A" w:rsidRDefault="00813C9A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3C9A" w:rsidRDefault="00813C9A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</w:t>
      </w:r>
      <w:r w:rsidRPr="00A93B70">
        <w:rPr>
          <w:rFonts w:ascii="Times New Roman" w:hAnsi="Times New Roman" w:cs="Times New Roman"/>
          <w:sz w:val="24"/>
          <w:szCs w:val="24"/>
        </w:rPr>
        <w:t>По итогам контрольного мероприятия составлен Акт, выписано Представление на устранение выявленных нарушений, составлен протокол об административном правонарушении по ч. 1 ст.15.11 КоАП РФ в отношении главного бухгалтера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3C9A" w:rsidRDefault="00813C9A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C9A" w:rsidRDefault="00813C9A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Акт проверки передан в Прокуратуру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D2158C" w:rsidRDefault="00D2158C" w:rsidP="00E87F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D2158C" w:rsidRDefault="00D2158C" w:rsidP="00D2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контрольного мероприятия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C13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D2158C" w:rsidRDefault="00D2158C" w:rsidP="00D2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58C" w:rsidRPr="008F4755" w:rsidRDefault="00D2158C" w:rsidP="008F47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работы Контрольно-счетной комиссии МО «</w:t>
      </w:r>
      <w:proofErr w:type="spellStart"/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2019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распоряжением № 24-р от 28.12.2018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 удостоверения  № 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года,  распоряжения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32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проведена проверка </w:t>
      </w:r>
      <w:r>
        <w:rPr>
          <w:rFonts w:ascii="Times New Roman" w:hAnsi="Times New Roman"/>
          <w:sz w:val="24"/>
          <w:szCs w:val="24"/>
          <w:lang w:eastAsia="ru-RU"/>
        </w:rPr>
        <w:t>соблюдения установленного порядка управления и распоряжения имуществом, находящимся в собственности МО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Чемальский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район» за период 2017-2018 гг.</w:t>
      </w:r>
    </w:p>
    <w:p w:rsidR="00D2158C" w:rsidRDefault="00D2158C" w:rsidP="003201EC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E7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проведенного контрольного мероприятия установлено следующее</w:t>
      </w:r>
      <w:r w:rsidRPr="005E7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4755" w:rsidRPr="008F4755" w:rsidRDefault="008F4755" w:rsidP="008F4755">
      <w:pPr>
        <w:tabs>
          <w:tab w:val="left" w:pos="567"/>
        </w:tabs>
        <w:spacing w:after="1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 Приказа от 30.08.2011 г. № 424, регламентирующего вопросы ведения реестра муниципального имущества, порядок ведения реестра муниципального имущества администрацией </w:t>
      </w:r>
      <w:proofErr w:type="spellStart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соблюдается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755" w:rsidRPr="008F4755" w:rsidRDefault="008F4755" w:rsidP="008F47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4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п.5 Приказа от 30.08.2011 № 424</w:t>
      </w:r>
      <w:r w:rsidRPr="008F4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реестр муниципального имущества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ведется на бумажном носителе, за 2017 год не сформирован не в бумажном, не в электронном виде.</w:t>
      </w:r>
      <w:proofErr w:type="gramEnd"/>
    </w:p>
    <w:p w:rsidR="008F4755" w:rsidRPr="008F4755" w:rsidRDefault="008F4755" w:rsidP="008F475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Нарушение ст.34 Бюджетного кодекса РФ, расходование бюджетных сре</w:t>
      </w:r>
      <w:proofErr w:type="gramStart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умме 75000,0 руб., на цели, не отвечающие потребностям, а именно на обслуживание  программного продукта совершено с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нарушением принципа эффективности использования бюджетных средств.</w:t>
      </w:r>
    </w:p>
    <w:p w:rsidR="008F4755" w:rsidRPr="008F4755" w:rsidRDefault="008F4755" w:rsidP="008F4755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 результатам  сверки  Реестра муниципального имущества с </w:t>
      </w:r>
      <w:proofErr w:type="spellStart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</w:t>
      </w:r>
      <w:proofErr w:type="spellEnd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-сальдовыми ведомостями по счетам 108.51 «Недвижимое имущество, составляющее казну», 108.52 «Движимое имущество, составляющее казну», 108.55 </w:t>
      </w:r>
      <w:r w:rsidRPr="008F4755">
        <w:rPr>
          <w:rFonts w:ascii="Times New Roman" w:eastAsia="Calibri" w:hAnsi="Times New Roman" w:cs="Times New Roman"/>
          <w:iCs/>
          <w:sz w:val="24"/>
          <w:szCs w:val="24"/>
        </w:rPr>
        <w:t>«Непроизведенные активы составляющие казну»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01.01.2019 г., 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установлено множество  расхождений.</w:t>
      </w:r>
    </w:p>
    <w:p w:rsidR="008F4755" w:rsidRPr="008F4755" w:rsidRDefault="008F4755" w:rsidP="008F475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5.В нарушение п.6 Порядка ведения</w:t>
      </w:r>
      <w:r w:rsidRPr="008F47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4755">
        <w:rPr>
          <w:rFonts w:ascii="Times New Roman" w:eastAsia="Calibri" w:hAnsi="Times New Roman" w:cs="Times New Roman"/>
          <w:sz w:val="24"/>
          <w:szCs w:val="24"/>
        </w:rPr>
        <w:t>аналитического учета объектов в составе имущества казны МО «</w:t>
      </w:r>
      <w:proofErr w:type="spellStart"/>
      <w:r w:rsidRPr="008F4755">
        <w:rPr>
          <w:rFonts w:ascii="Times New Roman" w:eastAsia="Calibri" w:hAnsi="Times New Roman" w:cs="Times New Roman"/>
          <w:sz w:val="24"/>
          <w:szCs w:val="24"/>
        </w:rPr>
        <w:t>Чемальский</w:t>
      </w:r>
      <w:proofErr w:type="spellEnd"/>
      <w:r w:rsidRPr="008F4755">
        <w:rPr>
          <w:rFonts w:ascii="Times New Roman" w:eastAsia="Calibri" w:hAnsi="Times New Roman" w:cs="Times New Roman"/>
          <w:sz w:val="24"/>
          <w:szCs w:val="24"/>
        </w:rPr>
        <w:t xml:space="preserve"> район», утвержденного приказом начальника финансового отдела от 04.03.2016 № 17-р, </w:t>
      </w:r>
      <w:r w:rsidRPr="008F4755">
        <w:rPr>
          <w:rFonts w:ascii="Times New Roman" w:eastAsia="Calibri" w:hAnsi="Times New Roman" w:cs="Times New Roman"/>
          <w:i/>
          <w:sz w:val="24"/>
          <w:szCs w:val="24"/>
        </w:rPr>
        <w:t xml:space="preserve">не все  </w:t>
      </w:r>
      <w:r w:rsidRPr="008F475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объекты казны по Реестру муниципального имущества отражены  в бухгалтерском учете  </w:t>
      </w:r>
      <w:r w:rsidRPr="008F4755">
        <w:rPr>
          <w:rFonts w:ascii="Times New Roman" w:eastAsia="Calibri" w:hAnsi="Times New Roman" w:cs="Times New Roman"/>
          <w:i/>
          <w:sz w:val="24"/>
          <w:szCs w:val="24"/>
        </w:rPr>
        <w:t>на счете 10800 «Нефинансовые активы имущества казны».</w:t>
      </w:r>
    </w:p>
    <w:p w:rsidR="008F4755" w:rsidRDefault="008F4755" w:rsidP="008F4755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4755">
        <w:rPr>
          <w:rFonts w:ascii="Times New Roman" w:eastAsia="Calibri" w:hAnsi="Times New Roman" w:cs="Times New Roman"/>
          <w:sz w:val="24"/>
          <w:szCs w:val="24"/>
        </w:rPr>
        <w:t>6.</w:t>
      </w:r>
      <w:r w:rsidRPr="008F47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F4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нарушение статьи 11 Федерального закона «О бухгалтерском учете» от 06.12.2011 № 402-ФЗ, пункта 1.3. Методических указаний по инвентаризации имущества и финансовых обязательств, утвержденных приказом Министерства финансов Российской Федерации от 13.06.1995 № 49, </w:t>
      </w:r>
      <w:r w:rsidRPr="008F47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 целью выявления фактического наличия имущества, сопоставления фактического наличия имущества с данными учета, инвентаризация имущества казны в 2017-2018 годах  не проводилась. </w:t>
      </w:r>
    </w:p>
    <w:p w:rsidR="008F4755" w:rsidRDefault="008F4755" w:rsidP="008F4755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4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В</w:t>
      </w:r>
      <w:r w:rsidRPr="008F4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47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ходе проверки установлено, </w:t>
      </w:r>
      <w:r w:rsidRPr="008F47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что не</w:t>
      </w:r>
      <w:r w:rsidRPr="008F475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F4755">
        <w:rPr>
          <w:rFonts w:ascii="Times New Roman" w:eastAsia="Calibri" w:hAnsi="Times New Roman" w:cs="Times New Roman"/>
          <w:i/>
          <w:iCs/>
          <w:sz w:val="24"/>
          <w:szCs w:val="24"/>
        </w:rPr>
        <w:t>организован документооборот,</w:t>
      </w:r>
      <w:r w:rsidRPr="008F4755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8F4755">
        <w:rPr>
          <w:rFonts w:ascii="Times New Roman" w:eastAsia="Calibri" w:hAnsi="Times New Roman" w:cs="Times New Roman"/>
          <w:iCs/>
          <w:sz w:val="24"/>
          <w:szCs w:val="24"/>
        </w:rPr>
        <w:t>обеспечивающий своевременное доведение информации о приобретении муниципальной собственности и информации о совершенных действиях с муниципальной собственностью Отделом земельных и имущественных отношений до бухгалтерии администрации и наоборот.</w:t>
      </w:r>
    </w:p>
    <w:p w:rsidR="008F4755" w:rsidRPr="008F4755" w:rsidRDefault="008F4755" w:rsidP="008F4755">
      <w:pPr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F4755">
        <w:rPr>
          <w:rFonts w:ascii="Times New Roman" w:eastAsia="Calibri" w:hAnsi="Times New Roman" w:cs="Times New Roman"/>
          <w:iCs/>
          <w:sz w:val="24"/>
          <w:szCs w:val="24"/>
        </w:rPr>
        <w:t xml:space="preserve">8. 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соответствия данных по имуществу, переданного в оперативное управление  муниципальным учреждениям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данными Реестра муниципального имущества установлено множество  несоответствий.</w:t>
      </w:r>
      <w:r w:rsidRPr="008F4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Отделом земельных и  имущественных отношений администрации </w:t>
      </w:r>
      <w:proofErr w:type="spellStart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должным образом 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осуществляется учет и не обеспечивается контроль  состояния имущества,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учтенного на балансах бюджетных учреждений. В результате в Отделе отсутствует объективная информация о муниципальном имуществе,  находящемся в оперативном управлении.</w:t>
      </w:r>
    </w:p>
    <w:p w:rsidR="008F4755" w:rsidRPr="008F4755" w:rsidRDefault="008F4755" w:rsidP="008F4755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Функция  контроля  эффективности использования и сохранности муниципального имущества, переданного в оперативное управление муниципальным учреждениям,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носит формальный характер 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сводится к нерегулярному сбору оперативной информации о балансовой стоимости имущества отдельных муниципальных учреждений. </w:t>
      </w:r>
    </w:p>
    <w:p w:rsidR="008F4755" w:rsidRPr="008F4755" w:rsidRDefault="008F4755" w:rsidP="008F4755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период проверки не было предъявлено утвержденных планов контрольных мероприятий по использованию муниципального имущества, актов проведенных проверок, документов об участии в плановых инвентаризациях муниципальных учреждений. </w:t>
      </w:r>
    </w:p>
    <w:p w:rsidR="008F4755" w:rsidRPr="008F4755" w:rsidRDefault="008F4755" w:rsidP="008F4755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55" w:rsidRPr="008F4755" w:rsidRDefault="008F4755" w:rsidP="008F4755">
      <w:pPr>
        <w:tabs>
          <w:tab w:val="left" w:pos="621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 в Отделе земельных и имущественных отношений администрации </w:t>
      </w:r>
      <w:proofErr w:type="spellStart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Чемальского</w:t>
      </w:r>
      <w:proofErr w:type="spellEnd"/>
      <w:r w:rsidRPr="008F4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</w:t>
      </w:r>
      <w:r w:rsidRPr="008F47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отсутствуют данные о реальной стоимости муниципального имущества, находящегося в оперативном управлении. </w:t>
      </w:r>
    </w:p>
    <w:p w:rsidR="00D2158C" w:rsidRDefault="00D2158C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B945AB" w:rsidRDefault="00B945AB" w:rsidP="003201EC">
      <w:pPr>
        <w:pStyle w:val="a4"/>
        <w:jc w:val="both"/>
        <w:rPr>
          <w:rFonts w:ascii="Times New Roman" w:hAnsi="Times New Roman" w:cs="Times New Roman"/>
        </w:rPr>
      </w:pPr>
    </w:p>
    <w:p w:rsidR="00691454" w:rsidRDefault="00691454" w:rsidP="003201EC">
      <w:pPr>
        <w:pStyle w:val="a4"/>
        <w:jc w:val="both"/>
        <w:rPr>
          <w:rFonts w:ascii="Times New Roman" w:hAnsi="Times New Roman" w:cs="Times New Roman"/>
        </w:rPr>
      </w:pPr>
    </w:p>
    <w:p w:rsidR="00691454" w:rsidRPr="003201EC" w:rsidRDefault="00691454" w:rsidP="003201EC">
      <w:pPr>
        <w:pStyle w:val="a4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201EC" w:rsidRDefault="0090495F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87384">
        <w:rPr>
          <w:rFonts w:ascii="Times New Roman" w:hAnsi="Times New Roman" w:cs="Times New Roman"/>
        </w:rPr>
        <w:t>Председатель Контрольно-счетной комиссии</w:t>
      </w:r>
    </w:p>
    <w:p w:rsidR="00087384" w:rsidRPr="003201EC" w:rsidRDefault="00087384" w:rsidP="002B2FF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</w:t>
      </w:r>
      <w:proofErr w:type="spellStart"/>
      <w:r>
        <w:rPr>
          <w:rFonts w:ascii="Times New Roman" w:hAnsi="Times New Roman" w:cs="Times New Roman"/>
        </w:rPr>
        <w:t>Чемальск</w:t>
      </w:r>
      <w:r w:rsidR="00140B42">
        <w:rPr>
          <w:rFonts w:ascii="Times New Roman" w:hAnsi="Times New Roman" w:cs="Times New Roman"/>
        </w:rPr>
        <w:t>ий</w:t>
      </w:r>
      <w:proofErr w:type="spellEnd"/>
      <w:r w:rsidR="00140B42">
        <w:rPr>
          <w:rFonts w:ascii="Times New Roman" w:hAnsi="Times New Roman" w:cs="Times New Roman"/>
        </w:rPr>
        <w:t xml:space="preserve"> район»</w:t>
      </w:r>
      <w:r>
        <w:rPr>
          <w:rFonts w:ascii="Times New Roman" w:hAnsi="Times New Roman" w:cs="Times New Roman"/>
        </w:rPr>
        <w:t xml:space="preserve">                                                                     Долгова М.Н.</w:t>
      </w:r>
    </w:p>
    <w:sectPr w:rsidR="00087384" w:rsidRPr="003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6E"/>
    <w:multiLevelType w:val="hybridMultilevel"/>
    <w:tmpl w:val="F2A4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96A"/>
    <w:multiLevelType w:val="hybridMultilevel"/>
    <w:tmpl w:val="3EF4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E762C"/>
    <w:multiLevelType w:val="hybridMultilevel"/>
    <w:tmpl w:val="84A2D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7FC0"/>
    <w:multiLevelType w:val="hybridMultilevel"/>
    <w:tmpl w:val="5B1A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09CF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036318"/>
    <w:multiLevelType w:val="hybridMultilevel"/>
    <w:tmpl w:val="E8D2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D41"/>
    <w:multiLevelType w:val="hybridMultilevel"/>
    <w:tmpl w:val="36E8C1DE"/>
    <w:lvl w:ilvl="0" w:tplc="145A456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CA56A3"/>
    <w:multiLevelType w:val="hybridMultilevel"/>
    <w:tmpl w:val="5A387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43B49"/>
    <w:multiLevelType w:val="hybridMultilevel"/>
    <w:tmpl w:val="D488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24FC0"/>
    <w:multiLevelType w:val="hybridMultilevel"/>
    <w:tmpl w:val="6B88BC68"/>
    <w:lvl w:ilvl="0" w:tplc="825A3C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A32560"/>
    <w:multiLevelType w:val="hybridMultilevel"/>
    <w:tmpl w:val="32AC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93D9B"/>
    <w:multiLevelType w:val="hybridMultilevel"/>
    <w:tmpl w:val="DD04695E"/>
    <w:lvl w:ilvl="0" w:tplc="A314B5EE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82657"/>
    <w:multiLevelType w:val="hybridMultilevel"/>
    <w:tmpl w:val="91FC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E4DBF"/>
    <w:multiLevelType w:val="hybridMultilevel"/>
    <w:tmpl w:val="D40A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F11990"/>
    <w:multiLevelType w:val="hybridMultilevel"/>
    <w:tmpl w:val="0C602370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>
    <w:nsid w:val="501E4ABD"/>
    <w:multiLevelType w:val="hybridMultilevel"/>
    <w:tmpl w:val="6868CF98"/>
    <w:lvl w:ilvl="0" w:tplc="1D1650F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02A1F76"/>
    <w:multiLevelType w:val="hybridMultilevel"/>
    <w:tmpl w:val="42588D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44417D"/>
    <w:multiLevelType w:val="hybridMultilevel"/>
    <w:tmpl w:val="B202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F570AC"/>
    <w:multiLevelType w:val="hybridMultilevel"/>
    <w:tmpl w:val="788294A2"/>
    <w:lvl w:ilvl="0" w:tplc="884C4C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2D59C4"/>
    <w:multiLevelType w:val="hybridMultilevel"/>
    <w:tmpl w:val="8E1A1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63C54"/>
    <w:multiLevelType w:val="hybridMultilevel"/>
    <w:tmpl w:val="1C6E0E58"/>
    <w:lvl w:ilvl="0" w:tplc="C3D2F65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92A82"/>
    <w:multiLevelType w:val="hybridMultilevel"/>
    <w:tmpl w:val="01D0D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E049A"/>
    <w:multiLevelType w:val="hybridMultilevel"/>
    <w:tmpl w:val="B3CAC29A"/>
    <w:lvl w:ilvl="0" w:tplc="09345E0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16"/>
  </w:num>
  <w:num w:numId="5">
    <w:abstractNumId w:val="4"/>
  </w:num>
  <w:num w:numId="6">
    <w:abstractNumId w:val="14"/>
  </w:num>
  <w:num w:numId="7">
    <w:abstractNumId w:val="17"/>
  </w:num>
  <w:num w:numId="8">
    <w:abstractNumId w:val="3"/>
  </w:num>
  <w:num w:numId="9">
    <w:abstractNumId w:val="0"/>
  </w:num>
  <w:num w:numId="10">
    <w:abstractNumId w:val="7"/>
  </w:num>
  <w:num w:numId="11">
    <w:abstractNumId w:val="18"/>
  </w:num>
  <w:num w:numId="12">
    <w:abstractNumId w:val="10"/>
  </w:num>
  <w:num w:numId="13">
    <w:abstractNumId w:val="8"/>
  </w:num>
  <w:num w:numId="14">
    <w:abstractNumId w:val="5"/>
  </w:num>
  <w:num w:numId="15">
    <w:abstractNumId w:val="11"/>
  </w:num>
  <w:num w:numId="16">
    <w:abstractNumId w:val="9"/>
  </w:num>
  <w:num w:numId="17">
    <w:abstractNumId w:val="20"/>
  </w:num>
  <w:num w:numId="18">
    <w:abstractNumId w:val="6"/>
  </w:num>
  <w:num w:numId="19">
    <w:abstractNumId w:val="12"/>
  </w:num>
  <w:num w:numId="20">
    <w:abstractNumId w:val="1"/>
  </w:num>
  <w:num w:numId="21">
    <w:abstractNumId w:val="19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95"/>
    <w:rsid w:val="00036206"/>
    <w:rsid w:val="000435C0"/>
    <w:rsid w:val="000865FF"/>
    <w:rsid w:val="00087384"/>
    <w:rsid w:val="000A1F72"/>
    <w:rsid w:val="000B50DC"/>
    <w:rsid w:val="000D6D21"/>
    <w:rsid w:val="000F729F"/>
    <w:rsid w:val="00140B42"/>
    <w:rsid w:val="00164F71"/>
    <w:rsid w:val="001B2DA3"/>
    <w:rsid w:val="001E75FD"/>
    <w:rsid w:val="00200807"/>
    <w:rsid w:val="00206660"/>
    <w:rsid w:val="00207386"/>
    <w:rsid w:val="002079AB"/>
    <w:rsid w:val="00207BFD"/>
    <w:rsid w:val="00226D5D"/>
    <w:rsid w:val="00287449"/>
    <w:rsid w:val="00295FDC"/>
    <w:rsid w:val="002963E0"/>
    <w:rsid w:val="002B2FFF"/>
    <w:rsid w:val="002E7055"/>
    <w:rsid w:val="00304B6F"/>
    <w:rsid w:val="003201EC"/>
    <w:rsid w:val="003407DF"/>
    <w:rsid w:val="00350BC9"/>
    <w:rsid w:val="003524E3"/>
    <w:rsid w:val="003B3101"/>
    <w:rsid w:val="003D050B"/>
    <w:rsid w:val="004037E2"/>
    <w:rsid w:val="004367A2"/>
    <w:rsid w:val="0046384A"/>
    <w:rsid w:val="004649D9"/>
    <w:rsid w:val="00472476"/>
    <w:rsid w:val="00472D39"/>
    <w:rsid w:val="00481DE1"/>
    <w:rsid w:val="004E32F7"/>
    <w:rsid w:val="004F070B"/>
    <w:rsid w:val="004F07AF"/>
    <w:rsid w:val="004F4BD3"/>
    <w:rsid w:val="00513E8D"/>
    <w:rsid w:val="00575617"/>
    <w:rsid w:val="00582F33"/>
    <w:rsid w:val="005A2880"/>
    <w:rsid w:val="005B1AAF"/>
    <w:rsid w:val="005E721D"/>
    <w:rsid w:val="005F2DFA"/>
    <w:rsid w:val="0060471B"/>
    <w:rsid w:val="006722C6"/>
    <w:rsid w:val="00691454"/>
    <w:rsid w:val="00693911"/>
    <w:rsid w:val="006B647A"/>
    <w:rsid w:val="006E4621"/>
    <w:rsid w:val="007218FE"/>
    <w:rsid w:val="00731241"/>
    <w:rsid w:val="00744247"/>
    <w:rsid w:val="007525B2"/>
    <w:rsid w:val="00770506"/>
    <w:rsid w:val="00786F94"/>
    <w:rsid w:val="007B0BAC"/>
    <w:rsid w:val="007C19B9"/>
    <w:rsid w:val="007F3897"/>
    <w:rsid w:val="007F3F02"/>
    <w:rsid w:val="00813C9A"/>
    <w:rsid w:val="00847E1E"/>
    <w:rsid w:val="00884C8E"/>
    <w:rsid w:val="00886448"/>
    <w:rsid w:val="00887460"/>
    <w:rsid w:val="008930F1"/>
    <w:rsid w:val="00893213"/>
    <w:rsid w:val="008C5682"/>
    <w:rsid w:val="008F07B1"/>
    <w:rsid w:val="008F4755"/>
    <w:rsid w:val="0090495F"/>
    <w:rsid w:val="00914759"/>
    <w:rsid w:val="00917712"/>
    <w:rsid w:val="00923889"/>
    <w:rsid w:val="00954E0B"/>
    <w:rsid w:val="0096105F"/>
    <w:rsid w:val="009613BB"/>
    <w:rsid w:val="00961AB3"/>
    <w:rsid w:val="00990B0B"/>
    <w:rsid w:val="009A4B1C"/>
    <w:rsid w:val="009B2395"/>
    <w:rsid w:val="009B4960"/>
    <w:rsid w:val="00A0213D"/>
    <w:rsid w:val="00A31C04"/>
    <w:rsid w:val="00A3298C"/>
    <w:rsid w:val="00A41F69"/>
    <w:rsid w:val="00A74CCA"/>
    <w:rsid w:val="00A758A7"/>
    <w:rsid w:val="00A93B70"/>
    <w:rsid w:val="00AA740F"/>
    <w:rsid w:val="00AB64A3"/>
    <w:rsid w:val="00B60F81"/>
    <w:rsid w:val="00B86972"/>
    <w:rsid w:val="00B945AB"/>
    <w:rsid w:val="00BB020B"/>
    <w:rsid w:val="00BB414A"/>
    <w:rsid w:val="00BF01E6"/>
    <w:rsid w:val="00BF0C11"/>
    <w:rsid w:val="00C132E3"/>
    <w:rsid w:val="00C267AD"/>
    <w:rsid w:val="00C3298F"/>
    <w:rsid w:val="00C55F94"/>
    <w:rsid w:val="00C61BED"/>
    <w:rsid w:val="00C649FA"/>
    <w:rsid w:val="00CA75DE"/>
    <w:rsid w:val="00D03968"/>
    <w:rsid w:val="00D168D4"/>
    <w:rsid w:val="00D2158C"/>
    <w:rsid w:val="00D24E6F"/>
    <w:rsid w:val="00D2711D"/>
    <w:rsid w:val="00D309BE"/>
    <w:rsid w:val="00D4361C"/>
    <w:rsid w:val="00D469C3"/>
    <w:rsid w:val="00D6702F"/>
    <w:rsid w:val="00D70FFA"/>
    <w:rsid w:val="00D822C6"/>
    <w:rsid w:val="00D85786"/>
    <w:rsid w:val="00D94BAA"/>
    <w:rsid w:val="00DA6519"/>
    <w:rsid w:val="00DD6B4D"/>
    <w:rsid w:val="00DF68A6"/>
    <w:rsid w:val="00E360FC"/>
    <w:rsid w:val="00E50DB7"/>
    <w:rsid w:val="00E87FCA"/>
    <w:rsid w:val="00EC6B9E"/>
    <w:rsid w:val="00EE6FA8"/>
    <w:rsid w:val="00F36A4E"/>
    <w:rsid w:val="00F72A4F"/>
    <w:rsid w:val="00FD0F10"/>
    <w:rsid w:val="00FF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13D"/>
    <w:pPr>
      <w:ind w:left="720"/>
      <w:contextualSpacing/>
    </w:pPr>
  </w:style>
  <w:style w:type="paragraph" w:styleId="a4">
    <w:name w:val="No Spacing"/>
    <w:uiPriority w:val="1"/>
    <w:qFormat/>
    <w:rsid w:val="00954E0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C61B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BED"/>
  </w:style>
  <w:style w:type="paragraph" w:styleId="a7">
    <w:name w:val="Balloon Text"/>
    <w:basedOn w:val="a"/>
    <w:link w:val="a8"/>
    <w:uiPriority w:val="99"/>
    <w:semiHidden/>
    <w:unhideWhenUsed/>
    <w:rsid w:val="007705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705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96FAA27BD735A59105ECB386A647781F4D99EC39154E9DE13681AA64B5BD942858393B3B6346E6954571CB578F85E223F489EFA633D21AS7O4B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E96FAA27BD735A59105ECB386A647781F4D99EC39154E9DE13681AA64B5BD942858393B3B6144EF9A4571CB578F85E223F489EFA633D21AS7O4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7409-3B84-4089-A982-8A4FDFFE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11</Pages>
  <Words>5117</Words>
  <Characters>29171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</dc:creator>
  <cp:lastModifiedBy>ПК</cp:lastModifiedBy>
  <cp:revision>53</cp:revision>
  <dcterms:created xsi:type="dcterms:W3CDTF">2018-08-03T03:20:00Z</dcterms:created>
  <dcterms:modified xsi:type="dcterms:W3CDTF">2019-06-24T04:05:00Z</dcterms:modified>
</cp:coreProperties>
</file>