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60471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60471B" w:rsidRDefault="00884C8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за 2</w:t>
      </w:r>
      <w:r w:rsidR="009A4B1C" w:rsidRPr="0060471B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 w:rsidR="009B2395" w:rsidRPr="0060471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84C8E" w:rsidRPr="0060471B" w:rsidRDefault="00884C8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8E" w:rsidRPr="0060471B" w:rsidRDefault="00884C8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8E" w:rsidRPr="0060471B" w:rsidRDefault="00884C8E" w:rsidP="00884C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>О проведении контрольных и экспертно-аналитических мероприятий</w:t>
      </w:r>
    </w:p>
    <w:p w:rsidR="00884C8E" w:rsidRPr="0060471B" w:rsidRDefault="00884C8E" w:rsidP="00884C8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>по проверкам годовой бюджетной отчетности и годового отчета об исполнении бюджета муниципальных образований сельских поселений и муниципального образования «</w:t>
      </w:r>
      <w:proofErr w:type="spellStart"/>
      <w:r w:rsidRPr="0060471B">
        <w:rPr>
          <w:rFonts w:ascii="Times New Roman" w:hAnsi="Times New Roman" w:cs="Times New Roman"/>
          <w:b/>
          <w:bCs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b/>
          <w:bCs/>
          <w:sz w:val="24"/>
          <w:szCs w:val="24"/>
        </w:rPr>
        <w:t xml:space="preserve"> район».</w:t>
      </w:r>
    </w:p>
    <w:p w:rsidR="00884C8E" w:rsidRPr="0060471B" w:rsidRDefault="00884C8E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Cs/>
          <w:sz w:val="24"/>
          <w:szCs w:val="24"/>
        </w:rPr>
        <w:t xml:space="preserve">     По результатам исполнения бюджета 2017 года составлено 10 Актов: проверено 7 муниципальных образований сельских поселений, 3 главных распорядителя бюджетных средств, а так же составлено 8 Заключений: 7 муниципальных образований сельских поселений и 1 районный бюджет.</w:t>
      </w:r>
    </w:p>
    <w:p w:rsidR="00884C8E" w:rsidRDefault="00884C8E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4621" w:rsidRPr="0060471B" w:rsidRDefault="006E4621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4C8E" w:rsidRPr="0060471B" w:rsidRDefault="00884C8E" w:rsidP="00884C8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 w:rsidR="004F070B" w:rsidRPr="0060471B">
        <w:rPr>
          <w:rFonts w:ascii="Times New Roman" w:hAnsi="Times New Roman" w:cs="Times New Roman"/>
          <w:b/>
          <w:sz w:val="24"/>
          <w:szCs w:val="24"/>
        </w:rPr>
        <w:t xml:space="preserve"> от 05</w:t>
      </w:r>
      <w:r w:rsidRPr="0060471B">
        <w:rPr>
          <w:rFonts w:ascii="Times New Roman" w:hAnsi="Times New Roman" w:cs="Times New Roman"/>
          <w:b/>
          <w:sz w:val="24"/>
          <w:szCs w:val="24"/>
        </w:rPr>
        <w:t>.04.2018 г.</w:t>
      </w:r>
    </w:p>
    <w:p w:rsidR="00884C8E" w:rsidRPr="0060471B" w:rsidRDefault="00884C8E" w:rsidP="00884C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C8E" w:rsidRPr="0060471B" w:rsidRDefault="00884C8E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sz w:val="24"/>
          <w:szCs w:val="24"/>
        </w:rPr>
        <w:t xml:space="preserve">      В соответствии  со статьей 264.4 Бюджетного кодекса РФ,  Планом работы Контрольно-счетной комиссии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на 2018 год, утвержденного распоряжением № 34-р от 28.12.2017, на основании распоряжения № 6-р от 03.04.2018, удостоверения  № 5 от 03.04.2018,  проведена внешняя проверка бюджетной отчетности и исполнения бюджета </w:t>
      </w:r>
      <w:r w:rsidRPr="0060471B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60471B">
        <w:rPr>
          <w:rFonts w:ascii="Times New Roman" w:hAnsi="Times New Roman" w:cs="Times New Roman"/>
          <w:b/>
          <w:sz w:val="24"/>
          <w:szCs w:val="24"/>
        </w:rPr>
        <w:t>Чемальское</w:t>
      </w:r>
      <w:proofErr w:type="spellEnd"/>
      <w:r w:rsidRPr="0060471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60471B">
        <w:rPr>
          <w:rFonts w:ascii="Times New Roman" w:hAnsi="Times New Roman" w:cs="Times New Roman"/>
          <w:sz w:val="24"/>
          <w:szCs w:val="24"/>
        </w:rPr>
        <w:t>» за 2017 год.</w:t>
      </w:r>
    </w:p>
    <w:p w:rsidR="00884C8E" w:rsidRPr="0060471B" w:rsidRDefault="00884C8E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60471B">
        <w:rPr>
          <w:rFonts w:ascii="Times New Roman" w:hAnsi="Times New Roman" w:cs="Times New Roman"/>
          <w:sz w:val="24"/>
          <w:szCs w:val="24"/>
        </w:rPr>
        <w:t>:</w:t>
      </w:r>
    </w:p>
    <w:p w:rsidR="004F070B" w:rsidRPr="0060471B" w:rsidRDefault="00884C8E" w:rsidP="004F07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sz w:val="24"/>
          <w:szCs w:val="24"/>
        </w:rPr>
        <w:t xml:space="preserve">     Бюджетная отчетность муници</w:t>
      </w:r>
      <w:r w:rsidR="004F070B" w:rsidRPr="0060471B"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 w:rsidR="004F070B" w:rsidRPr="0060471B">
        <w:rPr>
          <w:rFonts w:ascii="Times New Roman" w:hAnsi="Times New Roman" w:cs="Times New Roman"/>
          <w:sz w:val="24"/>
          <w:szCs w:val="24"/>
        </w:rPr>
        <w:t>Чемальское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сельское поселение» за 2017  год представлена в Контрольно-счетную комиссию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в срок, установленный ст.264.4 БК РФ.</w:t>
      </w:r>
    </w:p>
    <w:p w:rsidR="004F070B" w:rsidRPr="004F070B" w:rsidRDefault="004F070B" w:rsidP="004F07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sz w:val="24"/>
          <w:szCs w:val="24"/>
        </w:rPr>
        <w:t xml:space="preserve">     </w:t>
      </w:r>
      <w:r w:rsidRPr="0060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порядка, установленного  Инструкцией по применению Плана счетов бюджетного учета, утвержденных приказом Минфина России от 06.12.2010 № 162н, а именно: счет 0210020002 «Расчеты с финансовым органом по поступлениям в бюджет», счет 050410000 «Сметные (плановые, прогнозные) назначения текущего финансового года» в представленной Главной книге (ф.0504072) отсутствует. </w:t>
      </w:r>
    </w:p>
    <w:p w:rsidR="004F070B" w:rsidRPr="004F070B" w:rsidRDefault="004F070B" w:rsidP="004F07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0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расхождения граф 4,5 Отчета (ф.0503127)  с данными бюджетного учета согласно Главной книге (ф.0504072).</w:t>
      </w:r>
    </w:p>
    <w:p w:rsidR="004F070B" w:rsidRPr="004F070B" w:rsidRDefault="004F070B" w:rsidP="004F07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выявлены расхождения данных графы 6 раздела 2 «Расходы бюджета» Отчета (ф.0503127) и счета  бюджетного учета </w:t>
      </w:r>
      <w:r w:rsidRPr="004F0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070B">
        <w:rPr>
          <w:rFonts w:ascii="Times New Roman" w:eastAsia="Times New Roman" w:hAnsi="Times New Roman" w:cs="Times New Roman"/>
          <w:sz w:val="24"/>
          <w:szCs w:val="24"/>
          <w:lang w:eastAsia="ru-RU"/>
        </w:rPr>
        <w:t>130405000 «Расчеты по платежам из бюджета с финансовым органом» Главной книги,  в сумме 182203,95 рублей.</w:t>
      </w:r>
    </w:p>
    <w:p w:rsidR="004F070B" w:rsidRPr="0060471B" w:rsidRDefault="004F070B" w:rsidP="006047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F0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нарушения п.155, п.162, п.164, п.170 Инструкции 191н, в части  заполнения  форм приложений  Пояснительной записки (ф.0503160).</w:t>
      </w:r>
    </w:p>
    <w:p w:rsidR="0060471B" w:rsidRPr="0060471B" w:rsidRDefault="0060471B" w:rsidP="006047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proofErr w:type="gramStart"/>
      <w:r w:rsidRPr="0060471B"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 w:rsidRPr="0060471B">
        <w:rPr>
          <w:rFonts w:ascii="Times New Roman" w:hAnsi="Times New Roman" w:cs="Times New Roman"/>
          <w:sz w:val="24"/>
          <w:szCs w:val="24"/>
        </w:rPr>
        <w:t xml:space="preserve">  запланированные по доходам бюджета в объеме 17575,6 тыс. руб., выполнены в размере 17598,5 тыс. руб. (100,1%), по расходам бюджета – в объеме 18962,8 тыс. руб., выполнены в размере 17659,3 тыс. руб. (93,1%).</w:t>
      </w:r>
    </w:p>
    <w:p w:rsidR="00884C8E" w:rsidRDefault="0060471B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sz w:val="24"/>
          <w:szCs w:val="24"/>
        </w:rPr>
        <w:t xml:space="preserve">      Бюджет исполнен с превышением расходов над доходами (дефицит бюджета) в размере 60,8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0471B" w:rsidRPr="0060471B" w:rsidRDefault="0060471B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49FA" w:rsidRDefault="00884C8E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sz w:val="24"/>
          <w:szCs w:val="24"/>
        </w:rPr>
        <w:t xml:space="preserve">   </w:t>
      </w:r>
      <w:r w:rsidR="0060471B">
        <w:rPr>
          <w:rFonts w:ascii="Times New Roman" w:hAnsi="Times New Roman" w:cs="Times New Roman"/>
          <w:sz w:val="24"/>
          <w:szCs w:val="24"/>
        </w:rPr>
        <w:t xml:space="preserve">  </w:t>
      </w:r>
      <w:r w:rsidRPr="0060471B">
        <w:rPr>
          <w:rFonts w:ascii="Times New Roman" w:hAnsi="Times New Roman" w:cs="Times New Roman"/>
          <w:sz w:val="24"/>
          <w:szCs w:val="24"/>
        </w:rPr>
        <w:t xml:space="preserve">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C649FA" w:rsidRDefault="00C649FA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49FA" w:rsidRPr="0060471B" w:rsidRDefault="00C649FA" w:rsidP="00C649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 w:rsidR="00FD0F10">
        <w:rPr>
          <w:rFonts w:ascii="Times New Roman" w:hAnsi="Times New Roman" w:cs="Times New Roman"/>
          <w:b/>
          <w:sz w:val="24"/>
          <w:szCs w:val="24"/>
        </w:rPr>
        <w:t xml:space="preserve"> от 11</w:t>
      </w:r>
      <w:r w:rsidRPr="0060471B">
        <w:rPr>
          <w:rFonts w:ascii="Times New Roman" w:hAnsi="Times New Roman" w:cs="Times New Roman"/>
          <w:b/>
          <w:sz w:val="24"/>
          <w:szCs w:val="24"/>
        </w:rPr>
        <w:t>.04.2018 г.</w:t>
      </w:r>
    </w:p>
    <w:p w:rsidR="00C649FA" w:rsidRPr="0060471B" w:rsidRDefault="00C649FA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49FA" w:rsidRPr="0060471B" w:rsidRDefault="00C649FA" w:rsidP="00C649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471B">
        <w:rPr>
          <w:rFonts w:ascii="Times New Roman" w:hAnsi="Times New Roman" w:cs="Times New Roman"/>
          <w:sz w:val="24"/>
          <w:szCs w:val="24"/>
        </w:rPr>
        <w:t>В соответствии  со статьей 264.4 Бюджетного кодекса РФ,  Планом работы Контрольно-счетной комиссии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на 2018 год, утвержденного распоряжением № 34-р от 28.12.2017, на ос</w:t>
      </w:r>
      <w:r w:rsidR="00295FDC">
        <w:rPr>
          <w:rFonts w:ascii="Times New Roman" w:hAnsi="Times New Roman" w:cs="Times New Roman"/>
          <w:sz w:val="24"/>
          <w:szCs w:val="24"/>
        </w:rPr>
        <w:t>новании распоряжения № 8-р от 06</w:t>
      </w:r>
      <w:r w:rsidRPr="0060471B">
        <w:rPr>
          <w:rFonts w:ascii="Times New Roman" w:hAnsi="Times New Roman" w:cs="Times New Roman"/>
          <w:sz w:val="24"/>
          <w:szCs w:val="24"/>
        </w:rPr>
        <w:t xml:space="preserve">.04.2018, </w:t>
      </w:r>
      <w:r w:rsidRPr="0060471B">
        <w:rPr>
          <w:rFonts w:ascii="Times New Roman" w:hAnsi="Times New Roman" w:cs="Times New Roman"/>
          <w:sz w:val="24"/>
          <w:szCs w:val="24"/>
        </w:rPr>
        <w:lastRenderedPageBreak/>
        <w:t xml:space="preserve">удостоверения  № </w:t>
      </w:r>
      <w:r w:rsidR="00295FDC">
        <w:rPr>
          <w:rFonts w:ascii="Times New Roman" w:hAnsi="Times New Roman" w:cs="Times New Roman"/>
          <w:sz w:val="24"/>
          <w:szCs w:val="24"/>
        </w:rPr>
        <w:t>7</w:t>
      </w:r>
      <w:r w:rsidRPr="0060471B">
        <w:rPr>
          <w:rFonts w:ascii="Times New Roman" w:hAnsi="Times New Roman" w:cs="Times New Roman"/>
          <w:sz w:val="24"/>
          <w:szCs w:val="24"/>
        </w:rPr>
        <w:t xml:space="preserve"> от </w:t>
      </w:r>
      <w:r w:rsidR="00295FDC">
        <w:rPr>
          <w:rFonts w:ascii="Times New Roman" w:hAnsi="Times New Roman" w:cs="Times New Roman"/>
          <w:sz w:val="24"/>
          <w:szCs w:val="24"/>
        </w:rPr>
        <w:t>06</w:t>
      </w:r>
      <w:r w:rsidRPr="0060471B">
        <w:rPr>
          <w:rFonts w:ascii="Times New Roman" w:hAnsi="Times New Roman" w:cs="Times New Roman"/>
          <w:sz w:val="24"/>
          <w:szCs w:val="24"/>
        </w:rPr>
        <w:t xml:space="preserve">.04.2018,  проведена внешняя проверка бюджетной отчетности и исполнения бюджета </w:t>
      </w:r>
      <w:r w:rsidR="00295FD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295FDC">
        <w:rPr>
          <w:rFonts w:ascii="Times New Roman" w:hAnsi="Times New Roman" w:cs="Times New Roman"/>
          <w:b/>
          <w:sz w:val="24"/>
          <w:szCs w:val="24"/>
        </w:rPr>
        <w:t>Аносинское</w:t>
      </w:r>
      <w:proofErr w:type="spellEnd"/>
      <w:r w:rsidR="00295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60471B">
        <w:rPr>
          <w:rFonts w:ascii="Times New Roman" w:hAnsi="Times New Roman" w:cs="Times New Roman"/>
          <w:sz w:val="24"/>
          <w:szCs w:val="24"/>
        </w:rPr>
        <w:t>» за 2017 год.</w:t>
      </w:r>
    </w:p>
    <w:p w:rsidR="00C649FA" w:rsidRPr="0060471B" w:rsidRDefault="00C649FA" w:rsidP="00C649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60471B">
        <w:rPr>
          <w:rFonts w:ascii="Times New Roman" w:hAnsi="Times New Roman" w:cs="Times New Roman"/>
          <w:sz w:val="24"/>
          <w:szCs w:val="24"/>
        </w:rPr>
        <w:t>:</w:t>
      </w:r>
    </w:p>
    <w:p w:rsidR="00C649FA" w:rsidRPr="0060471B" w:rsidRDefault="00C649FA" w:rsidP="00C649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sz w:val="24"/>
          <w:szCs w:val="24"/>
        </w:rPr>
        <w:t xml:space="preserve">     Бюджетная отчетность муниципального </w:t>
      </w:r>
      <w:r w:rsidR="00295FDC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295FDC">
        <w:rPr>
          <w:rFonts w:ascii="Times New Roman" w:hAnsi="Times New Roman" w:cs="Times New Roman"/>
          <w:sz w:val="24"/>
          <w:szCs w:val="24"/>
        </w:rPr>
        <w:t>Аносинское</w:t>
      </w:r>
      <w:proofErr w:type="spellEnd"/>
      <w:r w:rsidR="00295FDC">
        <w:rPr>
          <w:rFonts w:ascii="Times New Roman" w:hAnsi="Times New Roman" w:cs="Times New Roman"/>
          <w:sz w:val="24"/>
          <w:szCs w:val="24"/>
        </w:rPr>
        <w:t xml:space="preserve"> </w:t>
      </w:r>
      <w:r w:rsidRPr="0060471B">
        <w:rPr>
          <w:rFonts w:ascii="Times New Roman" w:hAnsi="Times New Roman" w:cs="Times New Roman"/>
          <w:sz w:val="24"/>
          <w:szCs w:val="24"/>
        </w:rPr>
        <w:t xml:space="preserve"> сельское поселение» за 2017  год представлена в Контрольно-счетную комиссию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в срок, установленный ст.264.4 БК РФ.</w:t>
      </w:r>
    </w:p>
    <w:p w:rsidR="00FD0F10" w:rsidRPr="00FD0F10" w:rsidRDefault="00FD0F10" w:rsidP="00FD0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95FDC" w:rsidRPr="00FD0F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0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порядка, установленного  Инструкцией по применению Плана счетов бюджетного учета, утвержденных приказом Минфина России от 06.12.2010 № 162н, а именно: счет 150211000 «Принятые обязательства на текущий финансовый год»,  счет 050410000 «Сметные (плановые, прогнозные) назначения текущего финансового года» в представленной Главной книге (ф.0504072) отсутствует.</w:t>
      </w:r>
    </w:p>
    <w:p w:rsidR="00FD0F10" w:rsidRPr="00FD0F10" w:rsidRDefault="00FD0F10" w:rsidP="00FD0F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D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нарушения п.153, п.159, п.162, Инструкции 191н, в части  заполнения  форм приложений  Пояснительной записки (ф.0503160).</w:t>
      </w:r>
    </w:p>
    <w:p w:rsidR="00FD0F10" w:rsidRDefault="00FD0F10" w:rsidP="00FD0F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D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п.7 Инструкции 191-н в 2016 году перед составлением годовой бухгалтерской отчетности не проведена инвентаризация  обязательств.</w:t>
      </w:r>
    </w:p>
    <w:p w:rsidR="00FD0F10" w:rsidRPr="00FD0F10" w:rsidRDefault="00FD0F10" w:rsidP="00FD0F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lang w:eastAsia="ru-RU"/>
        </w:rPr>
        <w:t xml:space="preserve">      </w:t>
      </w:r>
      <w:proofErr w:type="gramStart"/>
      <w:r w:rsidRPr="00FD0F10"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 w:rsidRPr="00FD0F10">
        <w:rPr>
          <w:rFonts w:ascii="Times New Roman" w:hAnsi="Times New Roman" w:cs="Times New Roman"/>
          <w:sz w:val="24"/>
          <w:szCs w:val="24"/>
        </w:rPr>
        <w:t xml:space="preserve">  запланированные по доходам бюджета в объеме 4331,0 тыс. руб., выполнены в размере 4120,8 тыс. руб. (95,2%), по расходам бюджета – в объеме 4370,5 тыс. руб., выполнены в размере 4081,1 тыс. руб. (93,4%).</w:t>
      </w:r>
    </w:p>
    <w:p w:rsidR="00FD0F10" w:rsidRDefault="00FD0F10" w:rsidP="00FD0F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0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0F10">
        <w:rPr>
          <w:rFonts w:ascii="Times New Roman" w:hAnsi="Times New Roman" w:cs="Times New Roman"/>
          <w:sz w:val="24"/>
          <w:szCs w:val="24"/>
        </w:rPr>
        <w:t>Бюджет исполнен с превышением доходов над расходами (профицит бюджета) в размере 39,7 тыс. рублей.</w:t>
      </w:r>
    </w:p>
    <w:p w:rsidR="00FD0F10" w:rsidRDefault="00FD0F10" w:rsidP="00FD0F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0F10" w:rsidRDefault="00FD0F10" w:rsidP="00FD0F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471B">
        <w:rPr>
          <w:rFonts w:ascii="Times New Roman" w:hAnsi="Times New Roman" w:cs="Times New Roman"/>
          <w:sz w:val="24"/>
          <w:szCs w:val="24"/>
        </w:rPr>
        <w:t>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FD0F10" w:rsidRPr="00FD0F10" w:rsidRDefault="00FD0F10" w:rsidP="00FD0F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6384A" w:rsidRPr="0046384A" w:rsidRDefault="0046384A" w:rsidP="004638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18</w:t>
      </w:r>
      <w:r w:rsidRPr="0060471B">
        <w:rPr>
          <w:rFonts w:ascii="Times New Roman" w:hAnsi="Times New Roman" w:cs="Times New Roman"/>
          <w:b/>
          <w:sz w:val="24"/>
          <w:szCs w:val="24"/>
        </w:rPr>
        <w:t>.04.2018 г.</w:t>
      </w:r>
    </w:p>
    <w:p w:rsidR="00FD0F10" w:rsidRPr="00FD0F10" w:rsidRDefault="0046384A" w:rsidP="004638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84C8E" w:rsidRPr="0046384A" w:rsidRDefault="0046384A" w:rsidP="004638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sz w:val="24"/>
          <w:szCs w:val="24"/>
        </w:rPr>
        <w:t>В соответствии  со статьей 264.4 Бюджетного кодекса РФ,  Планом работы Контрольно-счетной комиссии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на 2018 год, утвержденного распоряжением № 34-р от 28.12.2017, на ос</w:t>
      </w:r>
      <w:r>
        <w:rPr>
          <w:rFonts w:ascii="Times New Roman" w:hAnsi="Times New Roman" w:cs="Times New Roman"/>
          <w:sz w:val="24"/>
          <w:szCs w:val="24"/>
        </w:rPr>
        <w:t>новании распоряжения № 9-р от 16</w:t>
      </w:r>
      <w:r w:rsidRPr="0060471B">
        <w:rPr>
          <w:rFonts w:ascii="Times New Roman" w:hAnsi="Times New Roman" w:cs="Times New Roman"/>
          <w:sz w:val="24"/>
          <w:szCs w:val="24"/>
        </w:rPr>
        <w:t xml:space="preserve">.04.2018, удостоверения 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471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0471B">
        <w:rPr>
          <w:rFonts w:ascii="Times New Roman" w:hAnsi="Times New Roman" w:cs="Times New Roman"/>
          <w:sz w:val="24"/>
          <w:szCs w:val="24"/>
        </w:rPr>
        <w:t xml:space="preserve">.04.2018,  проведена внешняя проверка бюджетной отчетности и исполнения бюджета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Узнезинское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60471B">
        <w:rPr>
          <w:rFonts w:ascii="Times New Roman" w:hAnsi="Times New Roman" w:cs="Times New Roman"/>
          <w:sz w:val="24"/>
          <w:szCs w:val="24"/>
        </w:rPr>
        <w:t>» за 2017 год.</w:t>
      </w:r>
    </w:p>
    <w:p w:rsidR="0046384A" w:rsidRDefault="0046384A" w:rsidP="004638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b/>
          <w:bCs/>
          <w:sz w:val="24"/>
          <w:szCs w:val="24"/>
        </w:rPr>
        <w:t>В результате проведенного контрольного и экспертно-аналитического мероприятия установлено следующее</w:t>
      </w:r>
      <w:r w:rsidRPr="0060471B">
        <w:rPr>
          <w:rFonts w:ascii="Times New Roman" w:hAnsi="Times New Roman" w:cs="Times New Roman"/>
          <w:sz w:val="24"/>
          <w:szCs w:val="24"/>
        </w:rPr>
        <w:t>:</w:t>
      </w:r>
    </w:p>
    <w:p w:rsidR="001B2DA3" w:rsidRDefault="001B2DA3" w:rsidP="004638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471B">
        <w:rPr>
          <w:rFonts w:ascii="Times New Roman" w:hAnsi="Times New Roman" w:cs="Times New Roman"/>
          <w:sz w:val="24"/>
          <w:szCs w:val="24"/>
        </w:rPr>
        <w:t xml:space="preserve">Бюджетная отчетность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Узнезинское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71B">
        <w:rPr>
          <w:rFonts w:ascii="Times New Roman" w:hAnsi="Times New Roman" w:cs="Times New Roman"/>
          <w:sz w:val="24"/>
          <w:szCs w:val="24"/>
        </w:rPr>
        <w:t xml:space="preserve"> сельское поселение» за 2017  год представлена в Контрольно-счетную комиссию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в срок, установленный ст.264.4 БК РФ.</w:t>
      </w:r>
    </w:p>
    <w:p w:rsidR="001B2DA3" w:rsidRPr="001B2DA3" w:rsidRDefault="001B2DA3" w:rsidP="001B2D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B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 п. 7  Инструкции 191н, установлены расхождения   Баланса (ф.0503130) и  Главной книги (ф.0504072), </w:t>
      </w:r>
      <w:proofErr w:type="gramStart"/>
      <w:r w:rsidRPr="001B2D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1B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судить о достоверности представленной отчетности.</w:t>
      </w:r>
    </w:p>
    <w:p w:rsidR="001B2DA3" w:rsidRPr="001B2DA3" w:rsidRDefault="001B2DA3" w:rsidP="001B2D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B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порядка, установленного  Инструкцией по применению Плана счетов бюджетного учета, утвержденных приказом Минфина России от 06.12.2010 № 162н, а именно: счет 0210020002 «Расчеты с финансовым органом по поступлениям в бюджет», счет 050211000 «Принятые обязательства на текущий финансовый год»,  счет 050410000 «Сметные (плановые, прогнозные) назначения текущего финансового года» </w:t>
      </w:r>
      <w:r w:rsidRPr="001B2D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представленной Главной книге (ф.0504072) отсутствует.</w:t>
      </w:r>
      <w:proofErr w:type="gramEnd"/>
    </w:p>
    <w:p w:rsidR="001B2DA3" w:rsidRDefault="001B2DA3" w:rsidP="001B2D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B2D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расхождения граф 4,5 Отчета (ф.0503128)  с данными бюджетного учета согласно Главной книге (ф.0504072).</w:t>
      </w:r>
    </w:p>
    <w:p w:rsidR="001B2DA3" w:rsidRPr="001B2DA3" w:rsidRDefault="001B2DA3" w:rsidP="001B2D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B2D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нарушения п.153, п.155, п.164  Инструкции 191н, в части  заполнения  форм приложений  Пояснительной записки (ф.0503160).</w:t>
      </w:r>
    </w:p>
    <w:p w:rsidR="001B2DA3" w:rsidRPr="001B2DA3" w:rsidRDefault="001B2DA3" w:rsidP="001B2D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1B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 152 Инструкции 191н в составе  Пояснительной записке (ф.0503160) не предоставлены формы: 0503163, 0503166, 0503175. </w:t>
      </w:r>
    </w:p>
    <w:p w:rsidR="00893213" w:rsidRPr="00893213" w:rsidRDefault="00893213" w:rsidP="00893213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       </w:t>
      </w:r>
      <w:proofErr w:type="gramStart"/>
      <w:r w:rsidRPr="00893213">
        <w:rPr>
          <w:rFonts w:ascii="Times New Roman" w:eastAsia="Lucida Sans Unicode" w:hAnsi="Times New Roman" w:cs="Times New Roman"/>
          <w:kern w:val="1"/>
          <w:sz w:val="24"/>
          <w:szCs w:val="24"/>
        </w:rPr>
        <w:t>Показатели</w:t>
      </w:r>
      <w:proofErr w:type="gramEnd"/>
      <w:r w:rsidRPr="0089321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запланированные по доходам бюджета в объеме 6430,6 тыс. руб., выполнены в размере 6435,5 тыс. руб. (100,1%), по расходам бюджета – в объеме 6788,3 тыс. руб., выполнены в размере 5888,1 тыс. руб. (86,7%).</w:t>
      </w:r>
    </w:p>
    <w:p w:rsidR="00893213" w:rsidRPr="00893213" w:rsidRDefault="00893213" w:rsidP="00893213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21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Бюджет исполнен с превышением доходов над расходами (профицит бюджета) в размере 547,4 тыс. рублей.</w:t>
      </w:r>
    </w:p>
    <w:p w:rsidR="001B2DA3" w:rsidRPr="001B2DA3" w:rsidRDefault="001B2DA3" w:rsidP="001B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60" w:rsidRDefault="00887460" w:rsidP="002066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6660" w:rsidRPr="0060471B">
        <w:rPr>
          <w:rFonts w:ascii="Times New Roman" w:hAnsi="Times New Roman" w:cs="Times New Roman"/>
          <w:sz w:val="24"/>
          <w:szCs w:val="24"/>
        </w:rPr>
        <w:t>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E360FC" w:rsidRDefault="00E360FC" w:rsidP="004638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60FC" w:rsidRPr="0046384A" w:rsidRDefault="00E360FC" w:rsidP="00E360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 w:rsidR="009613BB">
        <w:rPr>
          <w:rFonts w:ascii="Times New Roman" w:hAnsi="Times New Roman" w:cs="Times New Roman"/>
          <w:b/>
          <w:sz w:val="24"/>
          <w:szCs w:val="24"/>
        </w:rPr>
        <w:t xml:space="preserve"> от 23</w:t>
      </w:r>
      <w:r w:rsidRPr="0060471B">
        <w:rPr>
          <w:rFonts w:ascii="Times New Roman" w:hAnsi="Times New Roman" w:cs="Times New Roman"/>
          <w:b/>
          <w:sz w:val="24"/>
          <w:szCs w:val="24"/>
        </w:rPr>
        <w:t>.04.2018 г.</w:t>
      </w:r>
    </w:p>
    <w:p w:rsidR="00E360FC" w:rsidRDefault="00E360FC" w:rsidP="00E360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613BB" w:rsidRPr="0046384A" w:rsidRDefault="009613BB" w:rsidP="009613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sz w:val="24"/>
          <w:szCs w:val="24"/>
        </w:rPr>
        <w:t>В соответствии  со статьей 264.4 Бюджетного кодекса РФ,  Планом работы Контрольно-счетной комиссии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на 2018 год, утвержденного распоряжением № 34-р от 28.12.2017, на ос</w:t>
      </w:r>
      <w:r>
        <w:rPr>
          <w:rFonts w:ascii="Times New Roman" w:hAnsi="Times New Roman" w:cs="Times New Roman"/>
          <w:sz w:val="24"/>
          <w:szCs w:val="24"/>
        </w:rPr>
        <w:t>новании распоряжения № 10-р от 19</w:t>
      </w:r>
      <w:r w:rsidRPr="0060471B">
        <w:rPr>
          <w:rFonts w:ascii="Times New Roman" w:hAnsi="Times New Roman" w:cs="Times New Roman"/>
          <w:sz w:val="24"/>
          <w:szCs w:val="24"/>
        </w:rPr>
        <w:t xml:space="preserve">.04.2018, удостоверения 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0471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0471B">
        <w:rPr>
          <w:rFonts w:ascii="Times New Roman" w:hAnsi="Times New Roman" w:cs="Times New Roman"/>
          <w:sz w:val="24"/>
          <w:szCs w:val="24"/>
        </w:rPr>
        <w:t xml:space="preserve">.04.2018,  проведена внешняя проверка бюджетной отчетности и исполнения бюджета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Чепошское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60471B">
        <w:rPr>
          <w:rFonts w:ascii="Times New Roman" w:hAnsi="Times New Roman" w:cs="Times New Roman"/>
          <w:sz w:val="24"/>
          <w:szCs w:val="24"/>
        </w:rPr>
        <w:t>» за 2017 год.</w:t>
      </w:r>
    </w:p>
    <w:p w:rsidR="009613BB" w:rsidRDefault="009613BB" w:rsidP="009613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b/>
          <w:bCs/>
          <w:sz w:val="24"/>
          <w:szCs w:val="24"/>
        </w:rPr>
        <w:t>В результате проведенного контрольного и экспертно-аналитического мероприятия установлено следующее</w:t>
      </w:r>
      <w:r w:rsidRPr="0060471B">
        <w:rPr>
          <w:rFonts w:ascii="Times New Roman" w:hAnsi="Times New Roman" w:cs="Times New Roman"/>
          <w:sz w:val="24"/>
          <w:szCs w:val="24"/>
        </w:rPr>
        <w:t>:</w:t>
      </w:r>
    </w:p>
    <w:p w:rsidR="009613BB" w:rsidRDefault="009613BB" w:rsidP="009613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471B">
        <w:rPr>
          <w:rFonts w:ascii="Times New Roman" w:hAnsi="Times New Roman" w:cs="Times New Roman"/>
          <w:sz w:val="24"/>
          <w:szCs w:val="24"/>
        </w:rPr>
        <w:t xml:space="preserve">Бюджетная отчетность муниципального </w:t>
      </w:r>
      <w:r w:rsidR="004037E2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4037E2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="004037E2">
        <w:rPr>
          <w:rFonts w:ascii="Times New Roman" w:hAnsi="Times New Roman" w:cs="Times New Roman"/>
          <w:sz w:val="24"/>
          <w:szCs w:val="24"/>
        </w:rPr>
        <w:t xml:space="preserve"> </w:t>
      </w:r>
      <w:r w:rsidRPr="0060471B">
        <w:rPr>
          <w:rFonts w:ascii="Times New Roman" w:hAnsi="Times New Roman" w:cs="Times New Roman"/>
          <w:sz w:val="24"/>
          <w:szCs w:val="24"/>
        </w:rPr>
        <w:t>сельское поселение» за 2017  год представлена в Контрольно-счетную комиссию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в срок, установленный ст.264.4 БК РФ.</w:t>
      </w:r>
    </w:p>
    <w:p w:rsidR="00FF1A1B" w:rsidRPr="00FF1A1B" w:rsidRDefault="00FF1A1B" w:rsidP="00FF1A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F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 п. 7  Инструкции 191н, установлены расхождения   Баланса (ф.0503130) и  Главной книги (ф.0504072), </w:t>
      </w:r>
      <w:proofErr w:type="gramStart"/>
      <w:r w:rsidRPr="00FF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FF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судить о достоверности представленной отчетности.</w:t>
      </w:r>
    </w:p>
    <w:p w:rsidR="00FF1A1B" w:rsidRPr="00FF1A1B" w:rsidRDefault="00FF1A1B" w:rsidP="00FF1A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F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порядка, установленного  Инструкцией по применению Плана счетов бюджетного учета, утвержденных приказом Минфина России от 06.12.2010 № 162н, а именно: счет 0210020002 «Расчеты с финансовым органом по поступлениям в бюджет», счет 050110000 «Утвержденные лимиты бюджетных обязательств»,  счет 050211000 «Принятые обязательства на текущий финансовый год», счет 050310000 «Доведенные бюджетные ассигнования», счет 050410000 «Сметные (плановые, прогнозные) назначения текущего финансового года» </w:t>
      </w:r>
      <w:r w:rsidRPr="00FF1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представленной Главной</w:t>
      </w:r>
      <w:proofErr w:type="gramEnd"/>
      <w:r w:rsidRPr="00FF1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книге (ф.0504072) отсутствует.</w:t>
      </w:r>
    </w:p>
    <w:p w:rsidR="00FF1A1B" w:rsidRPr="00FF1A1B" w:rsidRDefault="00FF1A1B" w:rsidP="00FF1A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F1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расхождения граф 4,5 Отчета (ф.0503128)  с данными бюджетного учета согласно Главной книге (ф.0504072).</w:t>
      </w:r>
    </w:p>
    <w:p w:rsidR="00FF1A1B" w:rsidRPr="00FF1A1B" w:rsidRDefault="00FF1A1B" w:rsidP="00FF1A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F1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нарушения п.153, п.155  Инструкции 191н, в части  заполнения  форм приложений  Пояснительной записки (ф.0503160).</w:t>
      </w:r>
    </w:p>
    <w:p w:rsidR="00FF1A1B" w:rsidRPr="00FF1A1B" w:rsidRDefault="00FF1A1B" w:rsidP="00FF1A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F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 152 Инструкции 191н в составе  Пояснительной записке (ф.0503160) не предоставлены формы:  0503161,0503166, 0503173, 0503175. </w:t>
      </w:r>
    </w:p>
    <w:p w:rsidR="00CA75DE" w:rsidRPr="00CA75DE" w:rsidRDefault="00CA75DE" w:rsidP="00CA7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proofErr w:type="gramStart"/>
      <w:r w:rsidRPr="00CA75DE"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 w:rsidRPr="00CA75DE">
        <w:rPr>
          <w:rFonts w:ascii="Times New Roman" w:hAnsi="Times New Roman" w:cs="Times New Roman"/>
          <w:sz w:val="24"/>
          <w:szCs w:val="24"/>
        </w:rPr>
        <w:t xml:space="preserve">  запланированные по доходам бюджета в объеме 8014,2 тыс. руб., выполнены в размере 7985,0 тыс. руб. (99,6%), по расходам бюджета – в объеме 8324,2 тыс. руб., выполнены в размере 8108,5 тыс. руб. (97,4%).</w:t>
      </w:r>
    </w:p>
    <w:p w:rsidR="00CA75DE" w:rsidRPr="00CA75DE" w:rsidRDefault="00CA75DE" w:rsidP="00CA7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75DE">
        <w:rPr>
          <w:rFonts w:ascii="Times New Roman" w:hAnsi="Times New Roman" w:cs="Times New Roman"/>
          <w:sz w:val="24"/>
          <w:szCs w:val="24"/>
        </w:rPr>
        <w:t>Бюджет исполнен с превышением расходов над доходами (дефицит бюджета) в размере 123,5 тыс. рублей.</w:t>
      </w:r>
    </w:p>
    <w:p w:rsidR="00CA75DE" w:rsidRPr="00CA75DE" w:rsidRDefault="00CA75DE" w:rsidP="00CA7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75DE">
        <w:rPr>
          <w:rFonts w:ascii="Times New Roman" w:hAnsi="Times New Roman" w:cs="Times New Roman"/>
          <w:sz w:val="24"/>
          <w:szCs w:val="24"/>
        </w:rPr>
        <w:t xml:space="preserve">В ходе проверки бюджетной отчетности установлено, что представленная отчетность нарушает нормы установленные Инструкцией № 191н и  не дает </w:t>
      </w:r>
      <w:r w:rsidRPr="00CA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достоверное представление  о финансовом положении Администрации </w:t>
      </w:r>
      <w:proofErr w:type="spellStart"/>
      <w:r w:rsidRPr="00CA75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Чепошского</w:t>
      </w:r>
      <w:proofErr w:type="spellEnd"/>
      <w:r w:rsidRPr="00CA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отчетную дату.</w:t>
      </w:r>
    </w:p>
    <w:p w:rsidR="00CA75DE" w:rsidRPr="00CA75DE" w:rsidRDefault="00CA75DE" w:rsidP="00CA75DE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A75DE" w:rsidRDefault="00CA75DE" w:rsidP="00CA7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sz w:val="24"/>
          <w:szCs w:val="24"/>
        </w:rPr>
        <w:t>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FF1A1B" w:rsidRDefault="00FF1A1B" w:rsidP="009613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4621" w:rsidRDefault="006E4621" w:rsidP="009613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60FC" w:rsidRPr="0060471B" w:rsidRDefault="00E360FC" w:rsidP="00E360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E4621" w:rsidRPr="0046384A" w:rsidRDefault="006E4621" w:rsidP="006E46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lastRenderedPageBreak/>
        <w:t>О результатах экспертно-аналитического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28</w:t>
      </w:r>
      <w:r w:rsidRPr="0060471B">
        <w:rPr>
          <w:rFonts w:ascii="Times New Roman" w:hAnsi="Times New Roman" w:cs="Times New Roman"/>
          <w:b/>
          <w:sz w:val="24"/>
          <w:szCs w:val="24"/>
        </w:rPr>
        <w:t>.04.2018 г.</w:t>
      </w:r>
    </w:p>
    <w:p w:rsidR="006E4621" w:rsidRDefault="006E4621" w:rsidP="006E46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E4621" w:rsidRPr="0046384A" w:rsidRDefault="006E4621" w:rsidP="006E4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sz w:val="24"/>
          <w:szCs w:val="24"/>
        </w:rPr>
        <w:t>В соответствии  со статьей 264.4 Бюджетного кодекса РФ,  Планом работы Контрольно-счетной комиссии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на 2018 год, утвержденного распоряжением № 34-р от 28.12.2017, проведена внешняя проверка бюджетной отчетности и исполнения бюджета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Чемальский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60471B">
        <w:rPr>
          <w:rFonts w:ascii="Times New Roman" w:hAnsi="Times New Roman" w:cs="Times New Roman"/>
          <w:sz w:val="24"/>
          <w:szCs w:val="24"/>
        </w:rPr>
        <w:t>» за 2017 год.</w:t>
      </w:r>
    </w:p>
    <w:p w:rsidR="006E4621" w:rsidRDefault="006E4621" w:rsidP="006E4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b/>
          <w:bCs/>
          <w:sz w:val="24"/>
          <w:szCs w:val="24"/>
        </w:rPr>
        <w:t>В результате проведенного контрольного и экспертно-аналитического мероприятия установлено следующее</w:t>
      </w:r>
      <w:r w:rsidRPr="0060471B">
        <w:rPr>
          <w:rFonts w:ascii="Times New Roman" w:hAnsi="Times New Roman" w:cs="Times New Roman"/>
          <w:sz w:val="24"/>
          <w:szCs w:val="24"/>
        </w:rPr>
        <w:t>:</w:t>
      </w:r>
    </w:p>
    <w:p w:rsidR="006E4621" w:rsidRPr="006E4621" w:rsidRDefault="006E4621" w:rsidP="006E462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  <w:lang/>
        </w:rPr>
        <w:t xml:space="preserve">           </w:t>
      </w:r>
      <w:r w:rsidRPr="006E4621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  <w:lang/>
        </w:rPr>
        <w:t>1.Отчет об исполнении бюджета  муниципального образования  «</w:t>
      </w:r>
      <w:proofErr w:type="spellStart"/>
      <w:r w:rsidRPr="006E4621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  <w:lang/>
        </w:rPr>
        <w:t>Чемальский</w:t>
      </w:r>
      <w:proofErr w:type="spellEnd"/>
      <w:r w:rsidRPr="006E4621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  <w:lang/>
        </w:rPr>
        <w:t xml:space="preserve"> район»  за 2017 год представлен в Контрольно-счетную комиссию МО «</w:t>
      </w:r>
      <w:proofErr w:type="spellStart"/>
      <w:r w:rsidRPr="006E4621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  <w:lang/>
        </w:rPr>
        <w:t>Чемальский</w:t>
      </w:r>
      <w:proofErr w:type="spellEnd"/>
      <w:r w:rsidRPr="006E4621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  <w:lang/>
        </w:rPr>
        <w:t xml:space="preserve"> район»  </w:t>
      </w:r>
      <w:r w:rsidRPr="006E4621">
        <w:rPr>
          <w:rFonts w:ascii="Times New Roman" w:eastAsia="Arial Unicode MS" w:hAnsi="Times New Roman" w:cs="Times New Roman"/>
          <w:bCs/>
          <w:iCs/>
          <w:color w:val="000000"/>
          <w:kern w:val="3"/>
          <w:sz w:val="24"/>
          <w:szCs w:val="24"/>
          <w:lang w:bidi="en-US"/>
        </w:rPr>
        <w:t>в срок,  установленный</w:t>
      </w:r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п.3 ст.264.4 Бюджетного Кодекса Российской Федерации.</w:t>
      </w:r>
    </w:p>
    <w:p w:rsidR="006E4621" w:rsidRPr="006E4621" w:rsidRDefault="006E4621" w:rsidP="006E462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          2.</w:t>
      </w:r>
      <w:r w:rsidRPr="006E4621">
        <w:rPr>
          <w:rFonts w:ascii="Times New Roman" w:eastAsia="Times New Roman" w:hAnsi="Times New Roman" w:cs="Tahoma"/>
          <w:color w:val="000000"/>
          <w:spacing w:val="4"/>
          <w:sz w:val="24"/>
          <w:szCs w:val="24"/>
          <w:lang w:bidi="en-US"/>
        </w:rPr>
        <w:t xml:space="preserve"> Бюджетные назначения 2017 года по доходам муниципального  бюджета исполнены в сумме 323 360,1 тыс.</w:t>
      </w:r>
      <w:r w:rsidRPr="006E4621">
        <w:rPr>
          <w:rFonts w:ascii="Times New Roman" w:eastAsia="Times New Roman" w:hAnsi="Times New Roman" w:cs="Tahoma"/>
          <w:color w:val="000000"/>
          <w:spacing w:val="4"/>
          <w:sz w:val="24"/>
          <w:szCs w:val="24"/>
          <w:lang w:val="en-US" w:bidi="en-US"/>
        </w:rPr>
        <w:t> </w:t>
      </w:r>
      <w:r w:rsidRPr="006E4621">
        <w:rPr>
          <w:rFonts w:ascii="Times New Roman" w:eastAsia="Times New Roman" w:hAnsi="Times New Roman" w:cs="Tahoma"/>
          <w:color w:val="000000"/>
          <w:spacing w:val="4"/>
          <w:sz w:val="24"/>
          <w:szCs w:val="24"/>
          <w:lang w:bidi="en-US"/>
        </w:rPr>
        <w:t xml:space="preserve">рублей, или 101,2% </w:t>
      </w:r>
      <w:r w:rsidRPr="006E4621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бюджетных назначений</w:t>
      </w:r>
      <w:r w:rsidRPr="006E4621">
        <w:rPr>
          <w:rFonts w:ascii="Times New Roman" w:eastAsia="Times New Roman" w:hAnsi="Times New Roman" w:cs="Tahoma"/>
          <w:color w:val="000000"/>
          <w:spacing w:val="4"/>
          <w:sz w:val="24"/>
          <w:szCs w:val="24"/>
          <w:lang w:bidi="en-US"/>
        </w:rPr>
        <w:t xml:space="preserve">. </w:t>
      </w:r>
      <w:r w:rsidRPr="006E4621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По сравнению с 2016 годом доходы уменьшились на 35 550,7 тыс. рублей (темп роста – 90,1%), за счет увеличения налоговых и неналоговых доходов на 5 090,3 тыс. рублей (на 5,2%) и уменьшения безвозмездных поступлений  на 40 641,0 тыс. рублей (</w:t>
      </w:r>
      <w:proofErr w:type="gramStart"/>
      <w:r w:rsidRPr="006E4621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на</w:t>
      </w:r>
      <w:proofErr w:type="gramEnd"/>
      <w:r w:rsidRPr="006E4621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 xml:space="preserve"> 15,5%).</w:t>
      </w:r>
    </w:p>
    <w:p w:rsidR="006E4621" w:rsidRPr="006E4621" w:rsidRDefault="006E4621" w:rsidP="006E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621">
        <w:rPr>
          <w:rFonts w:ascii="Arial" w:eastAsia="Times New Roman" w:hAnsi="Arial" w:cs="Times New Roman"/>
          <w:sz w:val="20"/>
          <w:szCs w:val="24"/>
          <w:lang/>
        </w:rPr>
        <w:t xml:space="preserve">            </w:t>
      </w:r>
      <w:r w:rsidRPr="006E4621">
        <w:rPr>
          <w:rFonts w:ascii="Times New Roman" w:eastAsia="Times New Roman" w:hAnsi="Times New Roman" w:cs="Times New Roman"/>
          <w:sz w:val="24"/>
          <w:szCs w:val="24"/>
        </w:rPr>
        <w:t>Налоговые и неналоговые доходы поступили в сумме 102 214,0 тыс. рублей (104,0% бюджетных назначений). При этом налоговые доходы исполнены в объеме 77 844,2 тыс. рублей, или на 104,4% бюджетных назначений,  неналоговые доходы – в сумме 24 369,8 тыс. рублей, или на 102,6%.</w:t>
      </w:r>
    </w:p>
    <w:p w:rsidR="006E4621" w:rsidRPr="006E4621" w:rsidRDefault="006E4621" w:rsidP="006E4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621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исполнены в сумме 221 146,1 тыс. рублей, или на 100,0%.</w:t>
      </w:r>
    </w:p>
    <w:p w:rsidR="006E4621" w:rsidRPr="006E4621" w:rsidRDefault="006E4621" w:rsidP="006E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621">
        <w:rPr>
          <w:rFonts w:ascii="Times New Roman" w:eastAsia="Times New Roman" w:hAnsi="Times New Roman" w:cs="Times New Roman"/>
          <w:sz w:val="24"/>
          <w:szCs w:val="24"/>
        </w:rPr>
        <w:t>В структуре доходов муниципального  бюджета налоговые доходы составили 24,1% (в 2016 году – 20,3%) , неналоговые доходы – 7,5% (в 2016 году – 6,8%), безвозмездные поступления – 68,4% (в 2016 году – 72,9%).</w:t>
      </w:r>
    </w:p>
    <w:p w:rsidR="006E4621" w:rsidRPr="006E4621" w:rsidRDefault="006E4621" w:rsidP="006E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621">
        <w:rPr>
          <w:rFonts w:ascii="Times New Roman" w:eastAsia="Times New Roman" w:hAnsi="Times New Roman" w:cs="Times New Roman"/>
          <w:sz w:val="24"/>
          <w:szCs w:val="24"/>
        </w:rPr>
        <w:t>3. Общий объем расходов муниципального бюджета за 2017 год составил 326 614,3 тыс. рублей, или 98,7% утвержденных бюджетных ассигнований, что на 23 123,6 тыс. рублей, или на 6,6% ниже показателей 2016 года.</w:t>
      </w:r>
    </w:p>
    <w:p w:rsidR="006E4621" w:rsidRPr="006E4621" w:rsidRDefault="006E4621" w:rsidP="006E4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621">
        <w:rPr>
          <w:rFonts w:ascii="Times New Roman" w:eastAsia="Times New Roman" w:hAnsi="Times New Roman" w:cs="Times New Roman"/>
          <w:sz w:val="24"/>
          <w:szCs w:val="24"/>
        </w:rPr>
        <w:t xml:space="preserve">В структуре разделов классификации расходов бюджета основные расходы  бюджета приходятся </w:t>
      </w:r>
      <w:proofErr w:type="gramStart"/>
      <w:r w:rsidRPr="006E462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E46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4621" w:rsidRPr="006E4621" w:rsidRDefault="006E4621" w:rsidP="006E4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621">
        <w:rPr>
          <w:rFonts w:ascii="Times New Roman" w:eastAsia="Times New Roman" w:hAnsi="Times New Roman" w:cs="Times New Roman"/>
          <w:i/>
          <w:sz w:val="24"/>
          <w:szCs w:val="24"/>
        </w:rPr>
        <w:t>- образование</w:t>
      </w:r>
      <w:r w:rsidRPr="006E4621">
        <w:rPr>
          <w:rFonts w:ascii="Times New Roman" w:eastAsia="Times New Roman" w:hAnsi="Times New Roman" w:cs="Times New Roman"/>
          <w:sz w:val="24"/>
          <w:szCs w:val="24"/>
        </w:rPr>
        <w:t xml:space="preserve"> (64,8%), которые по итогам исполнения составили 211 548,9 тыс. рублей, или 99,4% бюджетных назначений, что на 33 050,3 тыс. рублей, или на 13,5% ниже  аналогичного показателя прошлого года;</w:t>
      </w:r>
    </w:p>
    <w:p w:rsidR="006E4621" w:rsidRPr="006E4621" w:rsidRDefault="006E4621" w:rsidP="006E4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621">
        <w:rPr>
          <w:rFonts w:ascii="Times New Roman" w:eastAsia="Times New Roman" w:hAnsi="Times New Roman" w:cs="Times New Roman"/>
          <w:i/>
          <w:sz w:val="24"/>
          <w:szCs w:val="24"/>
        </w:rPr>
        <w:t>- общегосударственные вопросы</w:t>
      </w:r>
      <w:r w:rsidRPr="006E46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4621">
        <w:rPr>
          <w:rFonts w:ascii="Times New Roman" w:eastAsia="Times New Roman" w:hAnsi="Times New Roman" w:cs="Times New Roman"/>
          <w:sz w:val="24"/>
          <w:szCs w:val="24"/>
        </w:rPr>
        <w:t xml:space="preserve"> (9,9%), по итогам исполнения составили 32 432,5 тыс. рублей, или 98,8% бюджетных назначений, что на 1 135,8 тыс. рублей, или на 1,2% выше  аналогичного показателя прошлого года;</w:t>
      </w:r>
    </w:p>
    <w:p w:rsidR="006E4621" w:rsidRPr="006E4621" w:rsidRDefault="006E4621" w:rsidP="006E4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621">
        <w:rPr>
          <w:rFonts w:ascii="Times New Roman" w:eastAsia="Times New Roman" w:hAnsi="Times New Roman" w:cs="Times New Roman"/>
          <w:i/>
          <w:sz w:val="24"/>
          <w:szCs w:val="24"/>
        </w:rPr>
        <w:t>- культура, кинематография</w:t>
      </w:r>
      <w:r w:rsidRPr="006E4621">
        <w:rPr>
          <w:rFonts w:ascii="Times New Roman" w:eastAsia="Times New Roman" w:hAnsi="Times New Roman" w:cs="Times New Roman"/>
          <w:sz w:val="24"/>
          <w:szCs w:val="24"/>
        </w:rPr>
        <w:t xml:space="preserve"> (7,7%), которые по итогам исполнения составили 25 277,5 тыс. рублей, или 100% бюджетных назначений, что на 4 601,4 тыс. рублей, или на 22,3% выше  аналогичного показателя прошлого года.</w:t>
      </w:r>
    </w:p>
    <w:p w:rsidR="006E4621" w:rsidRPr="006E4621" w:rsidRDefault="006E4621" w:rsidP="006E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621" w:rsidRPr="006E4621" w:rsidRDefault="006E4621" w:rsidP="006E4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MO"/>
        </w:rPr>
      </w:pPr>
      <w:r w:rsidRPr="006E4621">
        <w:rPr>
          <w:rFonts w:ascii="Times New Roman" w:eastAsia="Times New Roman" w:hAnsi="Times New Roman" w:cs="Times New Roman"/>
          <w:sz w:val="24"/>
          <w:szCs w:val="24"/>
        </w:rPr>
        <w:t>Исполнение расходов муниципального бюджета осуществляли 3 главных распорядителя бюджетных средств.</w:t>
      </w:r>
      <w:r w:rsidRPr="006E4621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Основная доля расходов бюджета (57,7%) приходится на Отдел образования Администрации </w:t>
      </w:r>
      <w:proofErr w:type="spellStart"/>
      <w:r w:rsidRPr="006E4621">
        <w:rPr>
          <w:rFonts w:ascii="Times New Roman" w:eastAsia="Times New Roman" w:hAnsi="Times New Roman" w:cs="Times New Roman"/>
          <w:sz w:val="24"/>
          <w:szCs w:val="24"/>
          <w:lang w:val="ru-MO"/>
        </w:rPr>
        <w:t>Чемальского</w:t>
      </w:r>
      <w:proofErr w:type="spellEnd"/>
      <w:r w:rsidRPr="006E4621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района, по Финансовому отделу Администрации </w:t>
      </w:r>
      <w:proofErr w:type="spellStart"/>
      <w:r w:rsidRPr="006E4621">
        <w:rPr>
          <w:rFonts w:ascii="Times New Roman" w:eastAsia="Times New Roman" w:hAnsi="Times New Roman" w:cs="Times New Roman"/>
          <w:sz w:val="24"/>
          <w:szCs w:val="24"/>
          <w:lang w:val="ru-MO"/>
        </w:rPr>
        <w:t>Чемальского</w:t>
      </w:r>
      <w:proofErr w:type="spellEnd"/>
      <w:r w:rsidRPr="006E4621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района удельный вес расходов составляет 10,3%, по Администрации </w:t>
      </w:r>
      <w:proofErr w:type="spellStart"/>
      <w:r w:rsidRPr="006E4621">
        <w:rPr>
          <w:rFonts w:ascii="Times New Roman" w:eastAsia="Times New Roman" w:hAnsi="Times New Roman" w:cs="Times New Roman"/>
          <w:sz w:val="24"/>
          <w:szCs w:val="24"/>
          <w:lang w:val="ru-MO"/>
        </w:rPr>
        <w:t>Чемальского</w:t>
      </w:r>
      <w:proofErr w:type="spellEnd"/>
      <w:r w:rsidRPr="006E4621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района 32,0%.</w:t>
      </w:r>
    </w:p>
    <w:p w:rsidR="006E4621" w:rsidRPr="006E4621" w:rsidRDefault="006E4621" w:rsidP="006E462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  <w:r w:rsidRPr="006E4621">
        <w:rPr>
          <w:rFonts w:ascii="Times New Roman" w:eastAsia="Times New Roman" w:hAnsi="Times New Roman" w:cs="Tahoma"/>
          <w:color w:val="000000"/>
          <w:sz w:val="24"/>
          <w:szCs w:val="24"/>
          <w:lang w:val="ru-MO" w:bidi="en-US"/>
        </w:rPr>
        <w:t xml:space="preserve">          4</w:t>
      </w:r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. Бюджет муниципального образования «</w:t>
      </w:r>
      <w:proofErr w:type="spellStart"/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Чемальский</w:t>
      </w:r>
      <w:proofErr w:type="spellEnd"/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район» за 2017 год исполнен с дефицитом в сумме  3 254,2 тыс. рублей, или 3,2% от доходов муниципального бюджета без учета объема безвозмездных поступлений, что не превышает установленное ст.92.1 БК РФ значение.</w:t>
      </w:r>
    </w:p>
    <w:p w:rsidR="006E4621" w:rsidRDefault="006E4621" w:rsidP="006E462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  </w:t>
      </w:r>
      <w:r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      </w:t>
      </w:r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5. За счет средств Резервного фонда администрацией  </w:t>
      </w:r>
      <w:proofErr w:type="spellStart"/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Чемальского</w:t>
      </w:r>
      <w:proofErr w:type="spellEnd"/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района за 2017 год использованы финансовые средства в сумме 1000,0 тыс. руб. Размер резервного фонда  </w:t>
      </w:r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lastRenderedPageBreak/>
        <w:t>соответствует размеру установленного  п.3 ст. 81 Бюджетного   Кодекса РФ.</w:t>
      </w:r>
    </w:p>
    <w:p w:rsidR="006E4621" w:rsidRPr="006E4621" w:rsidRDefault="006E4621" w:rsidP="006E462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          </w:t>
      </w:r>
      <w:r w:rsidRPr="006E4621">
        <w:rPr>
          <w:rFonts w:ascii="Arial" w:eastAsia="Lucida Sans Unicode" w:hAnsi="Arial" w:cs="Times New Roman"/>
          <w:bCs/>
          <w:iCs/>
          <w:kern w:val="1"/>
          <w:sz w:val="20"/>
          <w:szCs w:val="24"/>
          <w:lang/>
        </w:rPr>
        <w:t xml:space="preserve">6. </w:t>
      </w:r>
      <w:r w:rsidRPr="006E4621">
        <w:rPr>
          <w:rFonts w:ascii="Times New Roman" w:eastAsia="Times New Roman" w:hAnsi="Times New Roman" w:cs="Times New Roman"/>
          <w:sz w:val="24"/>
          <w:szCs w:val="24"/>
        </w:rPr>
        <w:t xml:space="preserve">В 2017 году осуществлялась реализация 4-х муниципальных программ </w:t>
      </w:r>
      <w:proofErr w:type="spellStart"/>
      <w:r w:rsidRPr="006E4621">
        <w:rPr>
          <w:rFonts w:ascii="Times New Roman" w:eastAsia="Times New Roman" w:hAnsi="Times New Roman" w:cs="Times New Roman"/>
          <w:sz w:val="24"/>
          <w:szCs w:val="24"/>
        </w:rPr>
        <w:t>Чемальского</w:t>
      </w:r>
      <w:proofErr w:type="spellEnd"/>
      <w:r w:rsidRPr="006E4621">
        <w:rPr>
          <w:rFonts w:ascii="Times New Roman" w:eastAsia="Times New Roman" w:hAnsi="Times New Roman" w:cs="Times New Roman"/>
          <w:sz w:val="24"/>
          <w:szCs w:val="24"/>
        </w:rPr>
        <w:t xml:space="preserve"> района, исполнение по которым составило 272 728,3 тыс. рублей, или 99,2% от бюджетных ассигнований.</w:t>
      </w:r>
      <w:r w:rsidRPr="006E46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Отмечается уменьшение </w:t>
      </w:r>
      <w:r w:rsidRPr="006E4621">
        <w:rPr>
          <w:rFonts w:ascii="Times New Roman" w:eastAsia="Times New Roman" w:hAnsi="Times New Roman" w:cs="Times New Roman"/>
          <w:sz w:val="24"/>
          <w:szCs w:val="24"/>
        </w:rPr>
        <w:t xml:space="preserve">программных расходов, </w:t>
      </w:r>
      <w:r w:rsidRPr="006E46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удельный вес </w:t>
      </w:r>
      <w:r w:rsidRPr="006E4621">
        <w:rPr>
          <w:rFonts w:ascii="Times New Roman" w:eastAsia="Times New Roman" w:hAnsi="Times New Roman" w:cs="Times New Roman"/>
          <w:sz w:val="24"/>
          <w:szCs w:val="24"/>
        </w:rPr>
        <w:t>которых п</w:t>
      </w:r>
      <w:r w:rsidRPr="006E4621">
        <w:rPr>
          <w:rFonts w:ascii="Times New Roman" w:eastAsia="Times New Roman" w:hAnsi="Times New Roman" w:cs="Times New Roman"/>
          <w:sz w:val="24"/>
          <w:szCs w:val="24"/>
          <w:lang w:eastAsia="ar-SA"/>
        </w:rPr>
        <w:t>о итогам исполнения за 2017 год</w:t>
      </w:r>
      <w:r w:rsidRPr="006E4621">
        <w:rPr>
          <w:rFonts w:ascii="Times New Roman" w:eastAsia="Times New Roman" w:hAnsi="Times New Roman" w:cs="Times New Roman"/>
          <w:sz w:val="24"/>
          <w:szCs w:val="24"/>
        </w:rPr>
        <w:t xml:space="preserve"> составил </w:t>
      </w:r>
      <w:r w:rsidRPr="006E4621">
        <w:rPr>
          <w:rFonts w:ascii="Times New Roman" w:eastAsia="Times New Roman" w:hAnsi="Times New Roman" w:cs="Times New Roman"/>
          <w:sz w:val="24"/>
          <w:szCs w:val="24"/>
          <w:lang w:eastAsia="ar-SA"/>
        </w:rPr>
        <w:t>83,5% от</w:t>
      </w:r>
      <w:r w:rsidRPr="006E4621">
        <w:rPr>
          <w:rFonts w:ascii="Times New Roman" w:eastAsia="Times New Roman" w:hAnsi="Times New Roman" w:cs="Times New Roman"/>
          <w:sz w:val="24"/>
          <w:szCs w:val="24"/>
        </w:rPr>
        <w:t xml:space="preserve"> общей суммы расходов муниципального  бюджета (в 2016 году – 89,4%</w:t>
      </w:r>
      <w:r w:rsidRPr="006E462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E4621" w:rsidRPr="006E4621" w:rsidRDefault="006E4621" w:rsidP="006E462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E4621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 xml:space="preserve"> </w:t>
      </w:r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7. В соответствии со ст. 264.4. Бюджетного Кодекса Российской Федерации подготовке заключения на отчет об исполнении бюджета муниципального образования «</w:t>
      </w:r>
      <w:proofErr w:type="spellStart"/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Чемальский</w:t>
      </w:r>
      <w:proofErr w:type="spellEnd"/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район» за 2017 год  предшествовала внешняя проверка бюджетной отчетности главных распорядителей бюджетных средств, по результатам которой составлены акты и вынесены представления   Контрольно-счетной комиссии МО «</w:t>
      </w:r>
      <w:proofErr w:type="spellStart"/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Чемальский</w:t>
      </w:r>
      <w:proofErr w:type="spellEnd"/>
      <w:r w:rsidRPr="006E4621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район». </w:t>
      </w:r>
    </w:p>
    <w:p w:rsidR="006E4621" w:rsidRDefault="006E4621" w:rsidP="006E4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sz w:val="24"/>
          <w:szCs w:val="24"/>
        </w:rPr>
        <w:t>По итогам контрольного и экспертно-аналитического мероприятия сост</w:t>
      </w:r>
      <w:r>
        <w:rPr>
          <w:rFonts w:ascii="Times New Roman" w:hAnsi="Times New Roman" w:cs="Times New Roman"/>
          <w:sz w:val="24"/>
          <w:szCs w:val="24"/>
        </w:rPr>
        <w:t>авлен</w:t>
      </w:r>
      <w:r w:rsidR="00DA651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акт</w:t>
      </w:r>
      <w:r w:rsidR="00DA651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заключение, выписаны</w:t>
      </w:r>
      <w:r w:rsidRPr="0060471B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60471B">
        <w:rPr>
          <w:rFonts w:ascii="Times New Roman" w:hAnsi="Times New Roman" w:cs="Times New Roman"/>
          <w:sz w:val="24"/>
          <w:szCs w:val="24"/>
        </w:rPr>
        <w:t xml:space="preserve"> на устранение нарушений.</w:t>
      </w:r>
    </w:p>
    <w:p w:rsidR="00884C8E" w:rsidRPr="0060471B" w:rsidRDefault="00884C8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89" w:rsidRPr="0046384A" w:rsidRDefault="00923889" w:rsidP="009238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 w:rsidR="004649D9">
        <w:rPr>
          <w:rFonts w:ascii="Times New Roman" w:hAnsi="Times New Roman" w:cs="Times New Roman"/>
          <w:b/>
          <w:sz w:val="24"/>
          <w:szCs w:val="24"/>
        </w:rPr>
        <w:t xml:space="preserve"> от 14</w:t>
      </w:r>
      <w:r w:rsidRPr="0060471B">
        <w:rPr>
          <w:rFonts w:ascii="Times New Roman" w:hAnsi="Times New Roman" w:cs="Times New Roman"/>
          <w:b/>
          <w:sz w:val="24"/>
          <w:szCs w:val="24"/>
        </w:rPr>
        <w:t>.0</w:t>
      </w:r>
      <w:r w:rsidR="004649D9">
        <w:rPr>
          <w:rFonts w:ascii="Times New Roman" w:hAnsi="Times New Roman" w:cs="Times New Roman"/>
          <w:b/>
          <w:sz w:val="24"/>
          <w:szCs w:val="24"/>
        </w:rPr>
        <w:t>5</w:t>
      </w:r>
      <w:r w:rsidRPr="0060471B">
        <w:rPr>
          <w:rFonts w:ascii="Times New Roman" w:hAnsi="Times New Roman" w:cs="Times New Roman"/>
          <w:b/>
          <w:sz w:val="24"/>
          <w:szCs w:val="24"/>
        </w:rPr>
        <w:t>.2018 г.</w:t>
      </w:r>
    </w:p>
    <w:p w:rsidR="00923889" w:rsidRDefault="00923889" w:rsidP="0092388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23889" w:rsidRPr="0046384A" w:rsidRDefault="00923889" w:rsidP="009238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sz w:val="24"/>
          <w:szCs w:val="24"/>
        </w:rPr>
        <w:t>В соответствии  со статьей 264.4 Бюджетного кодекса РФ,  Планом работы Контрольно-счетной комиссии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на 2018 год, утвержденного распоряжением № 34-р от 28.12.2017, на ос</w:t>
      </w:r>
      <w:r w:rsidR="004649D9">
        <w:rPr>
          <w:rFonts w:ascii="Times New Roman" w:hAnsi="Times New Roman" w:cs="Times New Roman"/>
          <w:sz w:val="24"/>
          <w:szCs w:val="24"/>
        </w:rPr>
        <w:t>новании распоряжения № 14-р от 10</w:t>
      </w:r>
      <w:r w:rsidRPr="0060471B">
        <w:rPr>
          <w:rFonts w:ascii="Times New Roman" w:hAnsi="Times New Roman" w:cs="Times New Roman"/>
          <w:sz w:val="24"/>
          <w:szCs w:val="24"/>
        </w:rPr>
        <w:t>.0</w:t>
      </w:r>
      <w:r w:rsidR="004649D9">
        <w:rPr>
          <w:rFonts w:ascii="Times New Roman" w:hAnsi="Times New Roman" w:cs="Times New Roman"/>
          <w:sz w:val="24"/>
          <w:szCs w:val="24"/>
        </w:rPr>
        <w:t>5</w:t>
      </w:r>
      <w:r w:rsidRPr="0060471B">
        <w:rPr>
          <w:rFonts w:ascii="Times New Roman" w:hAnsi="Times New Roman" w:cs="Times New Roman"/>
          <w:sz w:val="24"/>
          <w:szCs w:val="24"/>
        </w:rPr>
        <w:t xml:space="preserve">.2018, удостоверения  № </w:t>
      </w:r>
      <w:r w:rsidR="004649D9">
        <w:rPr>
          <w:rFonts w:ascii="Times New Roman" w:hAnsi="Times New Roman" w:cs="Times New Roman"/>
          <w:sz w:val="24"/>
          <w:szCs w:val="24"/>
        </w:rPr>
        <w:t>13</w:t>
      </w:r>
      <w:r w:rsidRPr="0060471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649D9">
        <w:rPr>
          <w:rFonts w:ascii="Times New Roman" w:hAnsi="Times New Roman" w:cs="Times New Roman"/>
          <w:sz w:val="24"/>
          <w:szCs w:val="24"/>
        </w:rPr>
        <w:t>0</w:t>
      </w:r>
      <w:r w:rsidRPr="0060471B">
        <w:rPr>
          <w:rFonts w:ascii="Times New Roman" w:hAnsi="Times New Roman" w:cs="Times New Roman"/>
          <w:sz w:val="24"/>
          <w:szCs w:val="24"/>
        </w:rPr>
        <w:t>.0</w:t>
      </w:r>
      <w:r w:rsidR="004649D9">
        <w:rPr>
          <w:rFonts w:ascii="Times New Roman" w:hAnsi="Times New Roman" w:cs="Times New Roman"/>
          <w:sz w:val="24"/>
          <w:szCs w:val="24"/>
        </w:rPr>
        <w:t>5</w:t>
      </w:r>
      <w:r w:rsidRPr="0060471B">
        <w:rPr>
          <w:rFonts w:ascii="Times New Roman" w:hAnsi="Times New Roman" w:cs="Times New Roman"/>
          <w:sz w:val="24"/>
          <w:szCs w:val="24"/>
        </w:rPr>
        <w:t xml:space="preserve">.2018,  проведена внешняя проверка бюджетной отчетности и исполнения бюджета </w:t>
      </w:r>
      <w:r w:rsidR="004649D9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4649D9">
        <w:rPr>
          <w:rFonts w:ascii="Times New Roman" w:hAnsi="Times New Roman" w:cs="Times New Roman"/>
          <w:b/>
          <w:sz w:val="24"/>
          <w:szCs w:val="24"/>
        </w:rPr>
        <w:t>Элекмонарское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60471B">
        <w:rPr>
          <w:rFonts w:ascii="Times New Roman" w:hAnsi="Times New Roman" w:cs="Times New Roman"/>
          <w:sz w:val="24"/>
          <w:szCs w:val="24"/>
        </w:rPr>
        <w:t>» за 2017 год.</w:t>
      </w:r>
    </w:p>
    <w:p w:rsidR="00923889" w:rsidRDefault="00923889" w:rsidP="009238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b/>
          <w:bCs/>
          <w:sz w:val="24"/>
          <w:szCs w:val="24"/>
        </w:rPr>
        <w:t>В результате проведенного контрольного и экспертно-аналитического мероприятия установлено следующее</w:t>
      </w:r>
      <w:r w:rsidRPr="0060471B">
        <w:rPr>
          <w:rFonts w:ascii="Times New Roman" w:hAnsi="Times New Roman" w:cs="Times New Roman"/>
          <w:sz w:val="24"/>
          <w:szCs w:val="24"/>
        </w:rPr>
        <w:t>:</w:t>
      </w:r>
    </w:p>
    <w:p w:rsidR="00DA6519" w:rsidRDefault="00DA6519" w:rsidP="00DA6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sz w:val="24"/>
          <w:szCs w:val="24"/>
        </w:rPr>
        <w:t xml:space="preserve">Бюджетная отчетность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Элекмонарское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71B">
        <w:rPr>
          <w:rFonts w:ascii="Times New Roman" w:hAnsi="Times New Roman" w:cs="Times New Roman"/>
          <w:sz w:val="24"/>
          <w:szCs w:val="24"/>
        </w:rPr>
        <w:t>сельское поселение» за 2017  год представлена в Контрольно-счетную комиссию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в срок, установленный ст.264.4 БК РФ.</w:t>
      </w:r>
    </w:p>
    <w:p w:rsidR="00DA6519" w:rsidRPr="00DA6519" w:rsidRDefault="00DA6519" w:rsidP="00DA651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непредставлением  Главной книги (ф. 0504072) нет возможности проверить достоверность представленной бюджетной отчетности, чем </w:t>
      </w:r>
      <w:proofErr w:type="gramStart"/>
      <w:r w:rsidRPr="00DA6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</w:t>
      </w:r>
      <w:proofErr w:type="gramEnd"/>
      <w:r w:rsidRPr="00DA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п.7 Инструкции № 191н.</w:t>
      </w:r>
    </w:p>
    <w:p w:rsidR="00DA6519" w:rsidRPr="00DA6519" w:rsidRDefault="00DA6519" w:rsidP="00DA65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A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проверки выявлены нарушения п.155, п.156, п.159,  п.162  Инструкции 191н, в части  заполнения  форм приложений  Пояснительной записки (ф.0503160).</w:t>
      </w:r>
    </w:p>
    <w:p w:rsidR="00DA6519" w:rsidRPr="00DA6519" w:rsidRDefault="00DA6519" w:rsidP="00DA651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DA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 152 Инструкции 191н в составе  Пояснительной записке (ф.0503160) не предоставлены формы:  0503162, 0503173, 0503175, таблица № 1, таблица № 2.</w:t>
      </w:r>
    </w:p>
    <w:p w:rsidR="00DA6519" w:rsidRPr="00DA6519" w:rsidRDefault="00DA6519" w:rsidP="00DA6519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</w:t>
      </w:r>
      <w:proofErr w:type="gramStart"/>
      <w:r w:rsidRPr="00DA6519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Показатели</w:t>
      </w:r>
      <w:proofErr w:type="gramEnd"/>
      <w:r w:rsidRPr="00DA6519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запланированные по доходам бюджета в объеме 5674,0 тыс. руб., выполнены в размере 5649,2 тыс. руб. (99,6%), по расходам бюджета – в объеме 6177,9 тыс. руб., выполнены в размере 5922,9 тыс. руб. (95,9%).</w:t>
      </w:r>
    </w:p>
    <w:p w:rsidR="00DA6519" w:rsidRPr="00DA6519" w:rsidRDefault="00DA6519" w:rsidP="00DA6519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DA6519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Бюджет исполнен с превышением расходов над доходами (дефицит бюджета) в размере 273,7 тыс. рублей.</w:t>
      </w:r>
    </w:p>
    <w:p w:rsidR="00DA6519" w:rsidRPr="00DA6519" w:rsidRDefault="00DA6519" w:rsidP="00DA65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</w:t>
      </w:r>
      <w:r w:rsidRPr="00DA6519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В ходе проверки бюджетной отчетности установлено, что представленная отчетность нарушает нормы установленные Инструкцией № 191н и  не дает </w:t>
      </w:r>
      <w:r w:rsidRPr="00DA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достоверное представление  о финансовом положении Администрации </w:t>
      </w:r>
      <w:proofErr w:type="spellStart"/>
      <w:r w:rsidRPr="00DA651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Элекмонарского</w:t>
      </w:r>
      <w:proofErr w:type="spellEnd"/>
      <w:r w:rsidRPr="00DA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отчетную дату.</w:t>
      </w:r>
    </w:p>
    <w:p w:rsidR="00884C8E" w:rsidRPr="0060471B" w:rsidRDefault="00884C8E" w:rsidP="00DA651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6519" w:rsidRDefault="00DA6519" w:rsidP="00DA6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471B">
        <w:rPr>
          <w:rFonts w:ascii="Times New Roman" w:hAnsi="Times New Roman" w:cs="Times New Roman"/>
          <w:sz w:val="24"/>
          <w:szCs w:val="24"/>
        </w:rPr>
        <w:t>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884C8E" w:rsidRDefault="00884C8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A4E" w:rsidRDefault="00F36A4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A4E" w:rsidRDefault="00F36A4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A4E" w:rsidRDefault="00F36A4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A4E" w:rsidRPr="0046384A" w:rsidRDefault="00F36A4E" w:rsidP="00F36A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lastRenderedPageBreak/>
        <w:t>О результатах экспертно-аналитического мероприятия</w:t>
      </w:r>
      <w:r w:rsidR="00C267AD">
        <w:rPr>
          <w:rFonts w:ascii="Times New Roman" w:hAnsi="Times New Roman" w:cs="Times New Roman"/>
          <w:b/>
          <w:sz w:val="24"/>
          <w:szCs w:val="24"/>
        </w:rPr>
        <w:t xml:space="preserve"> от 16</w:t>
      </w:r>
      <w:r w:rsidRPr="0060471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0471B">
        <w:rPr>
          <w:rFonts w:ascii="Times New Roman" w:hAnsi="Times New Roman" w:cs="Times New Roman"/>
          <w:b/>
          <w:sz w:val="24"/>
          <w:szCs w:val="24"/>
        </w:rPr>
        <w:t>.2018 г.</w:t>
      </w:r>
    </w:p>
    <w:p w:rsidR="00F36A4E" w:rsidRDefault="00F36A4E" w:rsidP="00F36A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36A4E" w:rsidRPr="0046384A" w:rsidRDefault="00F36A4E" w:rsidP="00F36A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sz w:val="24"/>
          <w:szCs w:val="24"/>
        </w:rPr>
        <w:t>В соответствии  со статьей 264.4 Бюджетного кодекса РФ,  Планом работы Контрольно-счетной комиссии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на 2018 год, утвержденного распоряжением № 34-р от 28.12.2017, на ос</w:t>
      </w:r>
      <w:r w:rsidR="00C267AD">
        <w:rPr>
          <w:rFonts w:ascii="Times New Roman" w:hAnsi="Times New Roman" w:cs="Times New Roman"/>
          <w:sz w:val="24"/>
          <w:szCs w:val="24"/>
        </w:rPr>
        <w:t>новании распоряжения № 15</w:t>
      </w:r>
      <w:r>
        <w:rPr>
          <w:rFonts w:ascii="Times New Roman" w:hAnsi="Times New Roman" w:cs="Times New Roman"/>
          <w:sz w:val="24"/>
          <w:szCs w:val="24"/>
        </w:rPr>
        <w:t>-р от 1</w:t>
      </w:r>
      <w:r w:rsidR="00C267AD">
        <w:rPr>
          <w:rFonts w:ascii="Times New Roman" w:hAnsi="Times New Roman" w:cs="Times New Roman"/>
          <w:sz w:val="24"/>
          <w:szCs w:val="24"/>
        </w:rPr>
        <w:t>5</w:t>
      </w:r>
      <w:r w:rsidRPr="006047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471B">
        <w:rPr>
          <w:rFonts w:ascii="Times New Roman" w:hAnsi="Times New Roman" w:cs="Times New Roman"/>
          <w:sz w:val="24"/>
          <w:szCs w:val="24"/>
        </w:rPr>
        <w:t xml:space="preserve">.2018, удостоверения  № </w:t>
      </w:r>
      <w:r w:rsidR="00C267AD">
        <w:rPr>
          <w:rFonts w:ascii="Times New Roman" w:hAnsi="Times New Roman" w:cs="Times New Roman"/>
          <w:sz w:val="24"/>
          <w:szCs w:val="24"/>
        </w:rPr>
        <w:t>14</w:t>
      </w:r>
      <w:r w:rsidRPr="0060471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267AD">
        <w:rPr>
          <w:rFonts w:ascii="Times New Roman" w:hAnsi="Times New Roman" w:cs="Times New Roman"/>
          <w:sz w:val="24"/>
          <w:szCs w:val="24"/>
        </w:rPr>
        <w:t>5</w:t>
      </w:r>
      <w:r w:rsidRPr="006047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471B">
        <w:rPr>
          <w:rFonts w:ascii="Times New Roman" w:hAnsi="Times New Roman" w:cs="Times New Roman"/>
          <w:sz w:val="24"/>
          <w:szCs w:val="24"/>
        </w:rPr>
        <w:t xml:space="preserve">.2018,  проведена внешняя проверка бюджетной отчетности и исполнения бюджета </w:t>
      </w:r>
      <w:r w:rsidR="00C267AD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C267AD">
        <w:rPr>
          <w:rFonts w:ascii="Times New Roman" w:hAnsi="Times New Roman" w:cs="Times New Roman"/>
          <w:b/>
          <w:sz w:val="24"/>
          <w:szCs w:val="24"/>
        </w:rPr>
        <w:t>Бешпельтирское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60471B">
        <w:rPr>
          <w:rFonts w:ascii="Times New Roman" w:hAnsi="Times New Roman" w:cs="Times New Roman"/>
          <w:sz w:val="24"/>
          <w:szCs w:val="24"/>
        </w:rPr>
        <w:t>» за 2017 год.</w:t>
      </w:r>
    </w:p>
    <w:p w:rsidR="00F36A4E" w:rsidRDefault="00F36A4E" w:rsidP="00F36A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b/>
          <w:bCs/>
          <w:sz w:val="24"/>
          <w:szCs w:val="24"/>
        </w:rPr>
        <w:t>В результате проведенного контрольного и экспертно-аналитического мероприятия установлено следующее</w:t>
      </w:r>
      <w:r w:rsidRPr="0060471B">
        <w:rPr>
          <w:rFonts w:ascii="Times New Roman" w:hAnsi="Times New Roman" w:cs="Times New Roman"/>
          <w:sz w:val="24"/>
          <w:szCs w:val="24"/>
        </w:rPr>
        <w:t>:</w:t>
      </w:r>
    </w:p>
    <w:p w:rsidR="00F36A4E" w:rsidRDefault="00F36A4E" w:rsidP="00F36A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471B">
        <w:rPr>
          <w:rFonts w:ascii="Times New Roman" w:hAnsi="Times New Roman" w:cs="Times New Roman"/>
          <w:sz w:val="24"/>
          <w:szCs w:val="24"/>
        </w:rPr>
        <w:t xml:space="preserve">Бюджетная отчетность муниципального </w:t>
      </w:r>
      <w:r>
        <w:rPr>
          <w:rFonts w:ascii="Times New Roman" w:hAnsi="Times New Roman" w:cs="Times New Roman"/>
          <w:sz w:val="24"/>
          <w:szCs w:val="24"/>
        </w:rPr>
        <w:t>образо</w:t>
      </w:r>
      <w:r w:rsidR="00C267AD">
        <w:rPr>
          <w:rFonts w:ascii="Times New Roman" w:hAnsi="Times New Roman" w:cs="Times New Roman"/>
          <w:sz w:val="24"/>
          <w:szCs w:val="24"/>
        </w:rPr>
        <w:t>вания «</w:t>
      </w:r>
      <w:proofErr w:type="spellStart"/>
      <w:r w:rsidR="00C267AD">
        <w:rPr>
          <w:rFonts w:ascii="Times New Roman" w:hAnsi="Times New Roman" w:cs="Times New Roman"/>
          <w:sz w:val="24"/>
          <w:szCs w:val="24"/>
        </w:rPr>
        <w:t>Бешпельтирское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71B">
        <w:rPr>
          <w:rFonts w:ascii="Times New Roman" w:hAnsi="Times New Roman" w:cs="Times New Roman"/>
          <w:sz w:val="24"/>
          <w:szCs w:val="24"/>
        </w:rPr>
        <w:t>сельское поселение» за 2017  год представлена в Контрольно-счетную комиссию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в срок, установленный ст.264.4 БК РФ.</w:t>
      </w:r>
    </w:p>
    <w:p w:rsidR="00472D39" w:rsidRPr="00472D39" w:rsidRDefault="00472D39" w:rsidP="00472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72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 п.11.1 Инструкции 191н, бюджетная отчетность предоставлена не в полном объеме.</w:t>
      </w:r>
    </w:p>
    <w:p w:rsidR="00472D39" w:rsidRPr="00472D39" w:rsidRDefault="00472D39" w:rsidP="00472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72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п.7 Инструкции 191н, перед составлением годовой бюджетной отчетности в 2017 году не проведена инвентаризация активов и обязательств</w:t>
      </w:r>
    </w:p>
    <w:p w:rsidR="00472D39" w:rsidRPr="00472D39" w:rsidRDefault="00472D39" w:rsidP="00472D39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7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отсутствием у поселения Главной книги (ф. 0504072) нет возможности проверить достоверность представленной бюджетной отчетности, чем </w:t>
      </w:r>
      <w:proofErr w:type="gramStart"/>
      <w:r w:rsidRPr="00472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</w:t>
      </w:r>
      <w:proofErr w:type="gramEnd"/>
      <w:r w:rsidRPr="0047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п.7 Инструкции № 191н.</w:t>
      </w:r>
    </w:p>
    <w:p w:rsidR="00472D39" w:rsidRPr="00472D39" w:rsidRDefault="00472D39" w:rsidP="00472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72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нарушения п.155, п.162  Инструкции 191н, в части  заполнения  форм приложений  Пояснительной записки (ф.0503160).</w:t>
      </w:r>
    </w:p>
    <w:p w:rsidR="00472D39" w:rsidRPr="00472D39" w:rsidRDefault="00472D39" w:rsidP="00472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472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 152 Инструкции 191н в составе  Пояснительной записке (ф.0503160) не предоставлены формы:  0503161,0503168, 0503169, 0503175, 0503177, таблица № 6.</w:t>
      </w:r>
    </w:p>
    <w:p w:rsidR="00BB414A" w:rsidRPr="00BB414A" w:rsidRDefault="00BB414A" w:rsidP="00BB414A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 </w:t>
      </w:r>
      <w:proofErr w:type="gramStart"/>
      <w:r w:rsidRPr="00BB414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Показатели</w:t>
      </w:r>
      <w:proofErr w:type="gramEnd"/>
      <w:r w:rsidRPr="00BB414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запланированные по доходам бюджета в объеме 3282,6 тыс. руб., выполнены в размере 2967,2 тыс. руб. (90,4%), по расходам бюджета – в объеме 3670,6 тыс. руб., выполнены в размере 3135,0 тыс. руб. (85,4%).</w:t>
      </w:r>
    </w:p>
    <w:p w:rsidR="00BB414A" w:rsidRPr="00BB414A" w:rsidRDefault="00BB414A" w:rsidP="00BB414A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BB414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Бюджет исполнен с превышением расходов над доходами (дефицит бюджета) в размере 167,8 тыс. рублей.</w:t>
      </w:r>
    </w:p>
    <w:p w:rsidR="00BB414A" w:rsidRPr="00BB414A" w:rsidRDefault="00BB414A" w:rsidP="00BB41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</w:t>
      </w:r>
      <w:r w:rsidRPr="00BB414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В ходе проверки бюджетной отчетности установлено, что представленная отчетность нарушает нормы установленные Инструкцией № 191н и  не дает </w:t>
      </w:r>
      <w:r w:rsidRPr="00BB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достоверное представление  о финансовом положении Администрации </w:t>
      </w:r>
      <w:proofErr w:type="spellStart"/>
      <w:r w:rsidRPr="00BB41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Бешпельтирского</w:t>
      </w:r>
      <w:proofErr w:type="spellEnd"/>
      <w:r w:rsidRPr="00BB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отчетную дату.</w:t>
      </w:r>
    </w:p>
    <w:p w:rsidR="00C267AD" w:rsidRDefault="00C267AD" w:rsidP="00F36A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414A" w:rsidRDefault="00BB414A" w:rsidP="00BB4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471B">
        <w:rPr>
          <w:rFonts w:ascii="Times New Roman" w:hAnsi="Times New Roman" w:cs="Times New Roman"/>
          <w:sz w:val="24"/>
          <w:szCs w:val="24"/>
        </w:rPr>
        <w:t>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F36A4E" w:rsidRDefault="00F36A4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880" w:rsidRDefault="005A2880" w:rsidP="005A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контрольного мероприятия </w:t>
      </w:r>
      <w:r w:rsidR="00A31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31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5A2880" w:rsidRPr="00693911" w:rsidRDefault="005A2880" w:rsidP="00EC6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распоряжением № 34-р от 28.12.2017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 w:rsidR="00A31C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A31C0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31C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3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 распоряжения 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от </w:t>
      </w:r>
      <w:r w:rsidR="00A31C0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31C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="00EC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r w:rsidR="00EC6B9E" w:rsidRPr="000C2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законности, результативности использования средств бюджета муниципального образования «</w:t>
      </w:r>
      <w:proofErr w:type="spellStart"/>
      <w:r w:rsidR="00EC6B9E" w:rsidRPr="000C2F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EC6B9E" w:rsidRPr="000C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поступ</w:t>
      </w:r>
      <w:r w:rsidR="00EC6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ивших в бюджет МО «</w:t>
      </w:r>
      <w:proofErr w:type="spellStart"/>
      <w:r w:rsidR="00EC6B9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Элекмонарское</w:t>
      </w:r>
      <w:proofErr w:type="spellEnd"/>
      <w:r w:rsidR="00EC6B9E" w:rsidRPr="000C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виде межбюджетных трансфертов за 2015 - 2017 г</w:t>
      </w:r>
      <w:r w:rsidR="00A31C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Start w:id="0" w:name="_GoBack"/>
      <w:bookmarkEnd w:id="0"/>
      <w:r w:rsidR="00EC6B9E" w:rsidRPr="000C2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44247" w:rsidRPr="00EC6B9E" w:rsidRDefault="005A2880" w:rsidP="00EC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07B1" w:rsidRPr="001F237B" w:rsidRDefault="008F07B1" w:rsidP="008F07B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ст. 8  п.6  п. п. 1 № 402-ФЗ от 06.12.2011 г. «О бухгалтерском учете», п. 2.1</w:t>
      </w:r>
      <w:r w:rsidRPr="001F2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</w:t>
      </w:r>
      <w:r w:rsidRPr="001F23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не внесены</w:t>
      </w:r>
      <w:r w:rsidRPr="001F23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F23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изменения в учетную политику, в части з</w:t>
      </w:r>
      <w:r w:rsidRPr="001F2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аконодательства Российской Федерации по бухгалтерскому учету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утративший силу: </w:t>
      </w:r>
      <w:proofErr w:type="gramEnd"/>
    </w:p>
    <w:p w:rsidR="008F07B1" w:rsidRPr="001F237B" w:rsidRDefault="008F07B1" w:rsidP="008F07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37B">
        <w:rPr>
          <w:rFonts w:ascii="Times New Roman" w:hAnsi="Times New Roman"/>
          <w:sz w:val="24"/>
          <w:szCs w:val="24"/>
        </w:rPr>
        <w:t xml:space="preserve">- Приказом Минфина РФ от 15.12.2010 г. № 173-н  и  </w:t>
      </w:r>
      <w:r w:rsidRPr="001F237B">
        <w:rPr>
          <w:rFonts w:ascii="Times New Roman" w:hAnsi="Times New Roman"/>
          <w:i/>
          <w:sz w:val="24"/>
          <w:szCs w:val="24"/>
        </w:rPr>
        <w:t>принятием Приказа Минфина РФ № 52-н от 30.03.2015 г.</w:t>
      </w:r>
      <w:r w:rsidRPr="001F237B">
        <w:rPr>
          <w:rFonts w:ascii="Times New Roman" w:hAnsi="Times New Roman"/>
          <w:sz w:val="24"/>
          <w:szCs w:val="24"/>
        </w:rPr>
        <w:t xml:space="preserve"> "Об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</w:r>
      <w:r w:rsidRPr="001F237B">
        <w:rPr>
          <w:rFonts w:ascii="Times New Roman" w:hAnsi="Times New Roman"/>
          <w:sz w:val="24"/>
          <w:szCs w:val="24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8F07B1" w:rsidRPr="001F237B" w:rsidRDefault="008F07B1" w:rsidP="008F07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37B">
        <w:rPr>
          <w:rFonts w:ascii="Times New Roman" w:hAnsi="Times New Roman"/>
          <w:sz w:val="24"/>
          <w:szCs w:val="24"/>
        </w:rPr>
        <w:t>- Приказом Минфина России от 21.12.2011 г. N 180-н,  Приказом Минфина России от 21.12.2012 г. N 171-н и принятием Приказа Минфина России от 01.07.2013 г. N 65-н «Об утверждении Указаний о порядке применения бюджетной классификации Российской Федерации».</w:t>
      </w:r>
    </w:p>
    <w:p w:rsidR="008F07B1" w:rsidRPr="008F07B1" w:rsidRDefault="008F07B1" w:rsidP="008F07B1">
      <w:pPr>
        <w:pStyle w:val="a3"/>
        <w:numPr>
          <w:ilvl w:val="0"/>
          <w:numId w:val="16"/>
        </w:numPr>
        <w:shd w:val="clear" w:color="auto" w:fill="FFFFFF"/>
        <w:spacing w:after="317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1F23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нарушении Приказа Минфина России от 01.07.2013 г. N 65-н «Об утверждении Указаний о порядке применения бюджетной классификации Российской Федерации» общая сумма нецелевого использования денежных средств составила </w:t>
      </w:r>
      <w:r w:rsidRPr="008F07B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в сумме 2910 рублей.</w:t>
      </w:r>
    </w:p>
    <w:p w:rsidR="008F07B1" w:rsidRPr="008F07B1" w:rsidRDefault="008F07B1" w:rsidP="008F07B1">
      <w:pPr>
        <w:pStyle w:val="a3"/>
        <w:numPr>
          <w:ilvl w:val="0"/>
          <w:numId w:val="1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F237B">
        <w:rPr>
          <w:rFonts w:ascii="Times New Roman" w:hAnsi="Times New Roman"/>
          <w:sz w:val="24"/>
          <w:szCs w:val="24"/>
        </w:rPr>
        <w:t xml:space="preserve">В проверяемом периоде 2017 г. выдача денежных средств под отчет частично осуществлялась  по безналичному расчету с применением пластиковых карт. При этом в нарушении ст.8 Федерального закона от 06.12.2011 № 402-ФЗ «О бухгалтерском учете»  и писем  от 10 сентября 2013 г. Минфина России № 02-03-10/37209 и Казначейства России № 42-7.4-05/5.2-554 </w:t>
      </w:r>
      <w:r w:rsidRPr="008F07B1">
        <w:rPr>
          <w:rFonts w:ascii="Times New Roman" w:hAnsi="Times New Roman"/>
          <w:i/>
          <w:sz w:val="24"/>
          <w:szCs w:val="24"/>
        </w:rPr>
        <w:t xml:space="preserve">в учреждении не создан </w:t>
      </w:r>
      <w:r w:rsidRPr="008F07B1">
        <w:rPr>
          <w:rFonts w:ascii="Times New Roman" w:hAnsi="Times New Roman"/>
          <w:i/>
          <w:color w:val="000000"/>
          <w:sz w:val="24"/>
          <w:szCs w:val="24"/>
        </w:rPr>
        <w:t>локальный нормативный акт, определяющий порядок использования корпоративных банковских карт.</w:t>
      </w:r>
    </w:p>
    <w:p w:rsidR="008F07B1" w:rsidRPr="008F07B1" w:rsidRDefault="008F07B1" w:rsidP="008F07B1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237B">
        <w:rPr>
          <w:rFonts w:ascii="Times New Roman" w:eastAsia="Calibri" w:hAnsi="Times New Roman" w:cs="Times New Roman"/>
          <w:sz w:val="24"/>
          <w:szCs w:val="24"/>
        </w:rPr>
        <w:t>В нарушении абз.2 ч. 2 ст. 173 Трудового кодекса РФ в проверяемом периоде 2016-20</w:t>
      </w:r>
      <w:r>
        <w:rPr>
          <w:rFonts w:ascii="Times New Roman" w:eastAsia="Calibri" w:hAnsi="Times New Roman" w:cs="Times New Roman"/>
          <w:sz w:val="24"/>
          <w:szCs w:val="24"/>
        </w:rPr>
        <w:t>17 г. специалисту</w:t>
      </w:r>
      <w:r w:rsidRPr="001F237B">
        <w:rPr>
          <w:rFonts w:ascii="Times New Roman" w:eastAsia="Calibri" w:hAnsi="Times New Roman" w:cs="Times New Roman"/>
          <w:sz w:val="24"/>
          <w:szCs w:val="24"/>
        </w:rPr>
        <w:t xml:space="preserve"> при получении первого высшего образования</w:t>
      </w:r>
      <w:r w:rsidRPr="001F23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7B1">
        <w:rPr>
          <w:rFonts w:ascii="Times New Roman" w:eastAsia="Calibri" w:hAnsi="Times New Roman" w:cs="Times New Roman"/>
          <w:i/>
          <w:sz w:val="24"/>
          <w:szCs w:val="24"/>
        </w:rPr>
        <w:t>незаконно</w:t>
      </w:r>
      <w:r w:rsidRPr="008F07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37B">
        <w:rPr>
          <w:rFonts w:ascii="Times New Roman" w:eastAsia="Calibri" w:hAnsi="Times New Roman" w:cs="Times New Roman"/>
          <w:sz w:val="24"/>
          <w:szCs w:val="24"/>
        </w:rPr>
        <w:t xml:space="preserve">оплачен </w:t>
      </w:r>
      <w:r w:rsidRPr="001F237B">
        <w:rPr>
          <w:rFonts w:ascii="Times New Roman" w:eastAsia="Calibri" w:hAnsi="Times New Roman" w:cs="Times New Roman"/>
          <w:i/>
          <w:sz w:val="24"/>
          <w:szCs w:val="24"/>
        </w:rPr>
        <w:t>дополнительный отпуск</w:t>
      </w:r>
      <w:r w:rsidRPr="001F237B">
        <w:rPr>
          <w:rFonts w:ascii="Times New Roman" w:eastAsia="Calibri" w:hAnsi="Times New Roman" w:cs="Times New Roman"/>
          <w:sz w:val="24"/>
          <w:szCs w:val="24"/>
        </w:rPr>
        <w:t xml:space="preserve"> в количестве 30 дней (в 2016 г. – 15 дней, в 2017 г. – 15 дней) для прохождения итоговой аттестации на первом и втором курсах в общей сумме </w:t>
      </w:r>
      <w:r w:rsidRPr="008F07B1">
        <w:rPr>
          <w:rFonts w:ascii="Times New Roman" w:eastAsia="Calibri" w:hAnsi="Times New Roman" w:cs="Times New Roman"/>
          <w:i/>
          <w:sz w:val="24"/>
          <w:szCs w:val="24"/>
        </w:rPr>
        <w:t>8819,20 рублей</w:t>
      </w:r>
      <w:r w:rsidRPr="008F07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F07B1" w:rsidRPr="008F07B1" w:rsidRDefault="008F07B1" w:rsidP="008F07B1">
      <w:pPr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ч. 1 ст. 287 Трудового кодекса РФ в проверяемом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2016-2017 г. специалисту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7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незаконно</w:t>
      </w:r>
      <w:r w:rsidRPr="008F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оплачен учебный отпуск по совмещающей работе как </w:t>
      </w:r>
      <w:r w:rsidRPr="001F2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делопроизводителю 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№ 28 от 10.11.2014 г. «О возложении обязанностей») в общей сумме </w:t>
      </w:r>
      <w:r w:rsidRPr="008F07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16327,80 рублей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Pr="001F2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специалисту по воинскому учету 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№ </w:t>
      </w:r>
      <w:proofErr w:type="gramStart"/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proofErr w:type="gramEnd"/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от 01.11.2016 г.  «О возложении обязанностей») в общей сумме </w:t>
      </w:r>
      <w:r w:rsidRPr="008F07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4138,72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7B1" w:rsidRPr="001F237B" w:rsidRDefault="008F07B1" w:rsidP="008F07B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1F2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10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06.12.2011 г. № 402-ФЗ «О бухгалтерском учете», </w:t>
      </w:r>
      <w:r w:rsidRPr="001F2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11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Минфина России от 01.12.2010 N 157-н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  <w:proofErr w:type="gramEnd"/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2.3.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Учетной политики для целей бюджетного учета МО </w:t>
      </w:r>
      <w:proofErr w:type="spellStart"/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Элекмонарское</w:t>
      </w:r>
      <w:proofErr w:type="spellEnd"/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поселение;  </w:t>
      </w:r>
      <w:r w:rsidRPr="001F2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 2.3 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г.: </w:t>
      </w:r>
    </w:p>
    <w:p w:rsidR="008F07B1" w:rsidRPr="008F07B1" w:rsidRDefault="008F07B1" w:rsidP="008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237B">
        <w:rPr>
          <w:rFonts w:ascii="Times New Roman" w:hAnsi="Times New Roman"/>
          <w:sz w:val="24"/>
          <w:szCs w:val="24"/>
        </w:rPr>
        <w:t>В проверяемом периоде 2015-2016 г. выявлено отсутствие у учреждения регистров бухгалтерского учета (журналы-ордера). Принятые к учету первичные учетные документы подшиваются не в хронологическом порядке.</w:t>
      </w:r>
    </w:p>
    <w:p w:rsidR="008F07B1" w:rsidRPr="001F237B" w:rsidRDefault="008F07B1" w:rsidP="008F07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ч. 1 - 3 ст. 60.2, ст. 151 Трудового кодекса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со специалистом </w:t>
      </w:r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заключены дополнительные соглашения к трудовому договору по совмещению должностей: делопроизводителя, специалиста по воинскому учету (Распоряжения № 28 от 10.11.2014 г.,  № </w:t>
      </w:r>
      <w:proofErr w:type="gramStart"/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proofErr w:type="gramEnd"/>
      <w:r w:rsidRPr="001F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от 01.11.2016 г.).</w:t>
      </w:r>
    </w:p>
    <w:p w:rsidR="008F07B1" w:rsidRDefault="008F07B1" w:rsidP="008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F07B1" w:rsidRPr="004E32F7" w:rsidRDefault="008F07B1" w:rsidP="008F07B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E32F7">
        <w:rPr>
          <w:rFonts w:ascii="Times New Roman" w:hAnsi="Times New Roman" w:cs="Times New Roman"/>
        </w:rPr>
        <w:t>По итогам контрольного мероприятия составлен Акт, выписано Представление на устранение выявленных нарушений.</w:t>
      </w:r>
    </w:p>
    <w:p w:rsidR="008F07B1" w:rsidRDefault="008F07B1" w:rsidP="008F07B1">
      <w:pPr>
        <w:pStyle w:val="a4"/>
        <w:jc w:val="both"/>
        <w:rPr>
          <w:rFonts w:ascii="Times New Roman" w:hAnsi="Times New Roman" w:cs="Times New Roman"/>
        </w:rPr>
      </w:pPr>
      <w:r w:rsidRPr="004E32F7">
        <w:rPr>
          <w:rFonts w:ascii="Times New Roman" w:hAnsi="Times New Roman" w:cs="Times New Roman"/>
        </w:rPr>
        <w:lastRenderedPageBreak/>
        <w:t xml:space="preserve">    Акт проверки передан в Прокуратуру </w:t>
      </w:r>
      <w:proofErr w:type="spellStart"/>
      <w:r w:rsidRPr="004E32F7">
        <w:rPr>
          <w:rFonts w:ascii="Times New Roman" w:hAnsi="Times New Roman" w:cs="Times New Roman"/>
        </w:rPr>
        <w:t>Чемальского</w:t>
      </w:r>
      <w:proofErr w:type="spellEnd"/>
      <w:r w:rsidRPr="004E32F7">
        <w:rPr>
          <w:rFonts w:ascii="Times New Roman" w:hAnsi="Times New Roman" w:cs="Times New Roman"/>
        </w:rPr>
        <w:t xml:space="preserve"> района. </w:t>
      </w:r>
    </w:p>
    <w:p w:rsidR="00884C8E" w:rsidRPr="002079AB" w:rsidRDefault="00884C8E" w:rsidP="00EC6B9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6B9E" w:rsidRDefault="00EC6B9E" w:rsidP="00EC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контрольного мероприятия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C6B9E" w:rsidRDefault="00EC6B9E" w:rsidP="00EC6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распоряжением № 34-р от 28.12.2017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года,  распоряжения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</w:t>
      </w:r>
      <w:r w:rsidRPr="009A4B1C">
        <w:rPr>
          <w:rFonts w:ascii="Times New Roman" w:hAnsi="Times New Roman" w:cs="Times New Roman"/>
          <w:sz w:val="24"/>
          <w:szCs w:val="24"/>
        </w:rPr>
        <w:t xml:space="preserve"> </w:t>
      </w:r>
      <w:r w:rsidRPr="000C2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законности, результативности использования средств бюджета муниципального образования «</w:t>
      </w:r>
      <w:proofErr w:type="spellStart"/>
      <w:r w:rsidRPr="000C2F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0C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поступ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ивших в бюджет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Чепошское</w:t>
      </w:r>
      <w:proofErr w:type="spellEnd"/>
      <w:r w:rsidRPr="000C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виде межбюджетных трансфертов за 2015 - 2017 г.</w:t>
      </w:r>
      <w:proofErr w:type="gramEnd"/>
    </w:p>
    <w:p w:rsidR="00EC6B9E" w:rsidRPr="00693911" w:rsidRDefault="00EC6B9E" w:rsidP="00EC6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9E" w:rsidRDefault="00EC6B9E" w:rsidP="00EC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02F" w:rsidRPr="00D6702F" w:rsidRDefault="00D6702F" w:rsidP="00D6702F">
      <w:pPr>
        <w:pStyle w:val="a3"/>
        <w:numPr>
          <w:ilvl w:val="0"/>
          <w:numId w:val="18"/>
        </w:numPr>
        <w:shd w:val="clear" w:color="auto" w:fill="FFFFFF"/>
        <w:spacing w:after="317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C11F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нарушении Приказа Минфина России от 01.07.2013 г. N 65-н «Об утверждении Указаний о порядке применения бюджетной классификации Российской Федерации» общая сумма </w:t>
      </w:r>
      <w:r w:rsidRPr="00D6702F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нецелевого</w:t>
      </w:r>
      <w:r w:rsidRPr="00D670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11F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использования денежных средств составила </w:t>
      </w:r>
      <w:r w:rsidRPr="00C11F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в сумме </w:t>
      </w:r>
      <w:r w:rsidRPr="00D6702F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14913,0  рублей.</w:t>
      </w:r>
    </w:p>
    <w:p w:rsidR="00D6702F" w:rsidRPr="00D6702F" w:rsidRDefault="00D6702F" w:rsidP="00D6702F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нарушение ст. 173 ГК РФ, ст. 9 Федерального закона от 06.12.2011 г. № 402-ФЗ «О бухгалтерском учете»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г. с ООО</w:t>
      </w:r>
      <w:r w:rsidRPr="00C1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заключены договора на оказание услуг </w:t>
      </w:r>
      <w:r w:rsidRPr="00D670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общую сумму 182470,56 рублей</w:t>
      </w:r>
      <w:r w:rsidRPr="00D6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1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11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цели, противоречащие целям их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702F" w:rsidRPr="00D6702F" w:rsidRDefault="00D6702F" w:rsidP="00D6702F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Pr="009B2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 3, </w:t>
      </w:r>
      <w:proofErr w:type="spellStart"/>
      <w:r w:rsidRPr="009B2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п.п</w:t>
      </w:r>
      <w:proofErr w:type="spellEnd"/>
      <w:r w:rsidRPr="009B2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3.3. </w:t>
      </w:r>
      <w:proofErr w:type="gramStart"/>
      <w:r w:rsidRPr="009B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оплате труда лиц, замещающих муниципальные должности и должности муниципальной службы МО «</w:t>
      </w:r>
      <w:proofErr w:type="spellStart"/>
      <w:r w:rsidRPr="009B2B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Чепошского</w:t>
      </w:r>
      <w:proofErr w:type="spellEnd"/>
      <w:r w:rsidRPr="009B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 утвержденного решением Совета депутатов от 24.05.2010 года № 8, в проверяемом периоде 2016 г., 2017 г. производилась выплата материальной помощи муниципальным служащим, не предусмотренная данным положением (Распоряжение № 7 от 25.03.2016 г., Распоряжение № 24 от 13.10.2016 г., Распоряжение № 1 от 10.03.2017 г.).  </w:t>
      </w:r>
      <w:proofErr w:type="gramEnd"/>
    </w:p>
    <w:p w:rsidR="00D6702F" w:rsidRPr="00D6702F" w:rsidRDefault="00D6702F" w:rsidP="00D6702F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бухгалтерских документов в 2016 г. выявлена оплата штрафов </w:t>
      </w:r>
      <w:r w:rsidRPr="00C11F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 счет </w:t>
      </w:r>
      <w:r w:rsidRPr="007E2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E2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общей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E2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сумме</w:t>
      </w:r>
      <w:r w:rsidRPr="00C11F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670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4073,85 рублей.</w:t>
      </w:r>
    </w:p>
    <w:p w:rsidR="00D6702F" w:rsidRPr="00D6702F" w:rsidRDefault="00D6702F" w:rsidP="00D67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нарушение  согласно ст. 306.4 БК РФ классифицируется как </w:t>
      </w:r>
      <w:r w:rsidRPr="00D670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нецелевое использование бюджетных средств.</w:t>
      </w:r>
    </w:p>
    <w:p w:rsidR="00D6702F" w:rsidRPr="004E5E0D" w:rsidRDefault="00D6702F" w:rsidP="00D6702F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 Приказа  Минфина России от 01.12.2010 N 157-н (ред. от 12.10.2012)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 w:rsidRPr="004E5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проверяемом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периоде 2015 г., 2016 г.</w:t>
      </w:r>
      <w:r w:rsidRPr="004E5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списание ГСМ производится не по оправдательным первичным документам – путевым</w:t>
      </w:r>
      <w:proofErr w:type="gramEnd"/>
      <w:r w:rsidRPr="004E5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листам,  а по предъявленной к оплате счет – фактуре, что является грубым нарушением ведения бухгалтерского учета, в связи с отсутствием </w:t>
      </w:r>
      <w:proofErr w:type="gramStart"/>
      <w:r w:rsidRPr="004E5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контроля за</w:t>
      </w:r>
      <w:proofErr w:type="gramEnd"/>
      <w:r w:rsidRPr="004E5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расходом ГСМ.</w:t>
      </w:r>
    </w:p>
    <w:p w:rsidR="005E721D" w:rsidRPr="002079AB" w:rsidRDefault="005E721D" w:rsidP="00D6702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6702F" w:rsidRPr="004E32F7" w:rsidRDefault="00D6702F" w:rsidP="00D670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E32F7">
        <w:rPr>
          <w:rFonts w:ascii="Times New Roman" w:hAnsi="Times New Roman" w:cs="Times New Roman"/>
        </w:rPr>
        <w:t>По итогам контрольного мероприятия составлен Акт, выписано Представление на устранение выявленных нарушений.</w:t>
      </w:r>
    </w:p>
    <w:p w:rsidR="00D6702F" w:rsidRDefault="00D6702F" w:rsidP="00D6702F">
      <w:pPr>
        <w:pStyle w:val="a4"/>
        <w:jc w:val="both"/>
        <w:rPr>
          <w:rFonts w:ascii="Times New Roman" w:hAnsi="Times New Roman" w:cs="Times New Roman"/>
        </w:rPr>
      </w:pPr>
      <w:r w:rsidRPr="004E32F7">
        <w:rPr>
          <w:rFonts w:ascii="Times New Roman" w:hAnsi="Times New Roman" w:cs="Times New Roman"/>
        </w:rPr>
        <w:t xml:space="preserve">    Акт проверки передан в Прокуратуру </w:t>
      </w:r>
      <w:proofErr w:type="spellStart"/>
      <w:r w:rsidRPr="004E32F7">
        <w:rPr>
          <w:rFonts w:ascii="Times New Roman" w:hAnsi="Times New Roman" w:cs="Times New Roman"/>
        </w:rPr>
        <w:t>Чемальского</w:t>
      </w:r>
      <w:proofErr w:type="spellEnd"/>
      <w:r w:rsidRPr="004E32F7">
        <w:rPr>
          <w:rFonts w:ascii="Times New Roman" w:hAnsi="Times New Roman" w:cs="Times New Roman"/>
        </w:rPr>
        <w:t xml:space="preserve"> района. </w:t>
      </w:r>
    </w:p>
    <w:p w:rsidR="004E32F7" w:rsidRDefault="004E32F7" w:rsidP="004E32F7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Pr="003201EC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Default="0090495F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384">
        <w:rPr>
          <w:rFonts w:ascii="Times New Roman" w:hAnsi="Times New Roman" w:cs="Times New Roman"/>
        </w:rPr>
        <w:t>Председатель Контрольно-счетной комиссии</w:t>
      </w:r>
    </w:p>
    <w:p w:rsidR="00087384" w:rsidRP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Чемальск</w:t>
      </w:r>
      <w:r w:rsidR="00140B42">
        <w:rPr>
          <w:rFonts w:ascii="Times New Roman" w:hAnsi="Times New Roman" w:cs="Times New Roman"/>
        </w:rPr>
        <w:t>ий</w:t>
      </w:r>
      <w:proofErr w:type="spellEnd"/>
      <w:r w:rsidR="00140B42"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 xml:space="preserve">                                                                     Долгова М.Н.</w:t>
      </w:r>
    </w:p>
    <w:sectPr w:rsidR="00087384" w:rsidRPr="003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9CF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B4D41"/>
    <w:multiLevelType w:val="hybridMultilevel"/>
    <w:tmpl w:val="36E8C1DE"/>
    <w:lvl w:ilvl="0" w:tplc="145A456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24FC0"/>
    <w:multiLevelType w:val="hybridMultilevel"/>
    <w:tmpl w:val="6B88BC68"/>
    <w:lvl w:ilvl="0" w:tplc="825A3C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93D9B"/>
    <w:multiLevelType w:val="hybridMultilevel"/>
    <w:tmpl w:val="DD04695E"/>
    <w:lvl w:ilvl="0" w:tplc="A314B5EE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11990"/>
    <w:multiLevelType w:val="hybridMultilevel"/>
    <w:tmpl w:val="0C60237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570AC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63C54"/>
    <w:multiLevelType w:val="hybridMultilevel"/>
    <w:tmpl w:val="1C6E0E58"/>
    <w:lvl w:ilvl="0" w:tplc="C3D2F65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3"/>
  </w:num>
  <w:num w:numId="5">
    <w:abstractNumId w:val="2"/>
  </w:num>
  <w:num w:numId="6">
    <w:abstractNumId w:val="11"/>
  </w:num>
  <w:num w:numId="7">
    <w:abstractNumId w:val="14"/>
  </w:num>
  <w:num w:numId="8">
    <w:abstractNumId w:val="1"/>
  </w:num>
  <w:num w:numId="9">
    <w:abstractNumId w:val="0"/>
  </w:num>
  <w:num w:numId="10">
    <w:abstractNumId w:val="5"/>
  </w:num>
  <w:num w:numId="11">
    <w:abstractNumId w:val="15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7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36206"/>
    <w:rsid w:val="000865FF"/>
    <w:rsid w:val="00087384"/>
    <w:rsid w:val="000A1F72"/>
    <w:rsid w:val="000B50DC"/>
    <w:rsid w:val="000F729F"/>
    <w:rsid w:val="00140B42"/>
    <w:rsid w:val="001B2DA3"/>
    <w:rsid w:val="001E75FD"/>
    <w:rsid w:val="00200807"/>
    <w:rsid w:val="00206660"/>
    <w:rsid w:val="00207386"/>
    <w:rsid w:val="002079AB"/>
    <w:rsid w:val="00207BFD"/>
    <w:rsid w:val="00226D5D"/>
    <w:rsid w:val="00295FDC"/>
    <w:rsid w:val="002963E0"/>
    <w:rsid w:val="002B2FFF"/>
    <w:rsid w:val="00304B6F"/>
    <w:rsid w:val="003201EC"/>
    <w:rsid w:val="003407DF"/>
    <w:rsid w:val="00350BC9"/>
    <w:rsid w:val="003524E3"/>
    <w:rsid w:val="003B3101"/>
    <w:rsid w:val="003D050B"/>
    <w:rsid w:val="004037E2"/>
    <w:rsid w:val="004367A2"/>
    <w:rsid w:val="0046384A"/>
    <w:rsid w:val="004649D9"/>
    <w:rsid w:val="00472476"/>
    <w:rsid w:val="00472D39"/>
    <w:rsid w:val="00481DE1"/>
    <w:rsid w:val="004E32F7"/>
    <w:rsid w:val="004F070B"/>
    <w:rsid w:val="004F07AF"/>
    <w:rsid w:val="00575617"/>
    <w:rsid w:val="005A2880"/>
    <w:rsid w:val="005B1AAF"/>
    <w:rsid w:val="005E721D"/>
    <w:rsid w:val="005F2DFA"/>
    <w:rsid w:val="0060471B"/>
    <w:rsid w:val="00693911"/>
    <w:rsid w:val="006B647A"/>
    <w:rsid w:val="006E4621"/>
    <w:rsid w:val="007218FE"/>
    <w:rsid w:val="00731241"/>
    <w:rsid w:val="00744247"/>
    <w:rsid w:val="007525B2"/>
    <w:rsid w:val="00770506"/>
    <w:rsid w:val="00786F94"/>
    <w:rsid w:val="007B0BAC"/>
    <w:rsid w:val="007F3897"/>
    <w:rsid w:val="007F3F02"/>
    <w:rsid w:val="00847E1E"/>
    <w:rsid w:val="00884C8E"/>
    <w:rsid w:val="00886448"/>
    <w:rsid w:val="00887460"/>
    <w:rsid w:val="008930F1"/>
    <w:rsid w:val="00893213"/>
    <w:rsid w:val="008C5682"/>
    <w:rsid w:val="008F07B1"/>
    <w:rsid w:val="0090495F"/>
    <w:rsid w:val="00914759"/>
    <w:rsid w:val="00917712"/>
    <w:rsid w:val="00923889"/>
    <w:rsid w:val="00954E0B"/>
    <w:rsid w:val="0096105F"/>
    <w:rsid w:val="009613BB"/>
    <w:rsid w:val="00961AB3"/>
    <w:rsid w:val="00990B0B"/>
    <w:rsid w:val="009A4B1C"/>
    <w:rsid w:val="009B2395"/>
    <w:rsid w:val="009B4960"/>
    <w:rsid w:val="00A0213D"/>
    <w:rsid w:val="00A31C04"/>
    <w:rsid w:val="00A3298C"/>
    <w:rsid w:val="00A41F69"/>
    <w:rsid w:val="00A758A7"/>
    <w:rsid w:val="00AA740F"/>
    <w:rsid w:val="00B60F81"/>
    <w:rsid w:val="00B86972"/>
    <w:rsid w:val="00B945AB"/>
    <w:rsid w:val="00BB020B"/>
    <w:rsid w:val="00BB414A"/>
    <w:rsid w:val="00BF01E6"/>
    <w:rsid w:val="00BF0C11"/>
    <w:rsid w:val="00C132E3"/>
    <w:rsid w:val="00C267AD"/>
    <w:rsid w:val="00C3298F"/>
    <w:rsid w:val="00C55F94"/>
    <w:rsid w:val="00C61BED"/>
    <w:rsid w:val="00C649FA"/>
    <w:rsid w:val="00CA75DE"/>
    <w:rsid w:val="00D03968"/>
    <w:rsid w:val="00D168D4"/>
    <w:rsid w:val="00D24E6F"/>
    <w:rsid w:val="00D2711D"/>
    <w:rsid w:val="00D309BE"/>
    <w:rsid w:val="00D4361C"/>
    <w:rsid w:val="00D6702F"/>
    <w:rsid w:val="00D70FFA"/>
    <w:rsid w:val="00D822C6"/>
    <w:rsid w:val="00D85786"/>
    <w:rsid w:val="00D94BAA"/>
    <w:rsid w:val="00DA6519"/>
    <w:rsid w:val="00DD6B4D"/>
    <w:rsid w:val="00DF68A6"/>
    <w:rsid w:val="00E360FC"/>
    <w:rsid w:val="00E50DB7"/>
    <w:rsid w:val="00EC6B9E"/>
    <w:rsid w:val="00F36A4E"/>
    <w:rsid w:val="00F72A4F"/>
    <w:rsid w:val="00FD0F10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AD6A-D91B-4FD2-A7D4-B558C3FB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36</cp:revision>
  <dcterms:created xsi:type="dcterms:W3CDTF">2018-08-03T03:20:00Z</dcterms:created>
  <dcterms:modified xsi:type="dcterms:W3CDTF">2018-08-06T08:58:00Z</dcterms:modified>
</cp:coreProperties>
</file>