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55D04" w14:textId="6B1E2545" w:rsidR="001B75FC" w:rsidRPr="001B75FC" w:rsidRDefault="001B75FC" w:rsidP="001B75F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1B75FC">
        <w:rPr>
          <w:b/>
          <w:bCs/>
          <w:color w:val="000000"/>
          <w:sz w:val="28"/>
          <w:szCs w:val="28"/>
        </w:rPr>
        <w:t>Доклады, содержащие результаты обобщения правоприменительной практики контрольного (надзорного) органа</w:t>
      </w:r>
    </w:p>
    <w:p w14:paraId="45B0DDF7" w14:textId="77777777" w:rsidR="001B75FC" w:rsidRDefault="001B75FC" w:rsidP="001B75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AB3D18C" w14:textId="60DE27FC" w:rsidR="001B75FC" w:rsidRDefault="001B75FC" w:rsidP="001B75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75FC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1B75FC">
        <w:rPr>
          <w:color w:val="000000"/>
          <w:sz w:val="28"/>
          <w:szCs w:val="28"/>
        </w:rPr>
        <w:t xml:space="preserve"> 45</w:t>
      </w:r>
      <w:r>
        <w:rPr>
          <w:color w:val="000000"/>
          <w:sz w:val="28"/>
          <w:szCs w:val="28"/>
        </w:rPr>
        <w:t xml:space="preserve"> Закона № 248-ФЗ установлено, что </w:t>
      </w:r>
      <w:r w:rsidRPr="001B75FC">
        <w:rPr>
          <w:color w:val="000000"/>
          <w:sz w:val="28"/>
          <w:szCs w:val="28"/>
        </w:rPr>
        <w:t>при осуществлении муниципального контроля</w:t>
      </w:r>
      <w:r>
        <w:rPr>
          <w:color w:val="000000"/>
          <w:sz w:val="28"/>
          <w:szCs w:val="28"/>
        </w:rPr>
        <w:t xml:space="preserve"> проведение профилактического мероприятия, как обобщение правоприменительной практики, не является обязательным. </w:t>
      </w:r>
    </w:p>
    <w:p w14:paraId="6DA0BD52" w14:textId="77777777" w:rsidR="001B75FC" w:rsidRPr="001B75FC" w:rsidRDefault="001B75FC" w:rsidP="001B75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EF88B67" w14:textId="00282127" w:rsidR="001B75FC" w:rsidRPr="00F16875" w:rsidRDefault="00B90175" w:rsidP="008360B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0175"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>м</w:t>
      </w:r>
      <w:r w:rsidRPr="00B90175">
        <w:rPr>
          <w:color w:val="000000"/>
          <w:sz w:val="28"/>
          <w:szCs w:val="28"/>
        </w:rPr>
        <w:t xml:space="preserve"> о муниципальном контроле на автомобильном транспорте и в дорожном хозяйстве в границах населенных пунктов муниципального образования «Чемальский район», утвержденное решением Совета депутатов Чемальского района № 4-169 от 15.12.2021</w:t>
      </w:r>
      <w:r w:rsidR="001B75FC">
        <w:rPr>
          <w:color w:val="000000"/>
          <w:sz w:val="28"/>
          <w:szCs w:val="28"/>
        </w:rPr>
        <w:t>, не предусмотрено.</w:t>
      </w:r>
    </w:p>
    <w:p w14:paraId="71B28E83" w14:textId="77777777" w:rsidR="00006142" w:rsidRPr="00F16875" w:rsidRDefault="00006142"/>
    <w:sectPr w:rsidR="00006142" w:rsidRPr="00F1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3D"/>
    <w:rsid w:val="00006142"/>
    <w:rsid w:val="0011583D"/>
    <w:rsid w:val="001B75FC"/>
    <w:rsid w:val="008360BF"/>
    <w:rsid w:val="009D7537"/>
    <w:rsid w:val="00B90175"/>
    <w:rsid w:val="00F1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EA24"/>
  <w15:chartTrackingRefBased/>
  <w15:docId w15:val="{84B23C51-5D23-47AE-85FA-259086D3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2023-04-19T09:09:00Z</dcterms:created>
  <dcterms:modified xsi:type="dcterms:W3CDTF">2025-10-17T02:34:00Z</dcterms:modified>
</cp:coreProperties>
</file>