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803" w:type="dxa"/>
        <w:tblLayout w:type="fixed"/>
        <w:tblLook w:val="0000"/>
      </w:tblPr>
      <w:tblGrid>
        <w:gridCol w:w="4471"/>
        <w:gridCol w:w="1394"/>
        <w:gridCol w:w="4252"/>
      </w:tblGrid>
      <w:tr w:rsidR="00E3233B" w:rsidRPr="00601BAF" w:rsidTr="00DE79D3">
        <w:trPr>
          <w:trHeight w:val="840"/>
        </w:trPr>
        <w:tc>
          <w:tcPr>
            <w:tcW w:w="4471" w:type="dxa"/>
          </w:tcPr>
          <w:p w:rsidR="00E3233B" w:rsidRPr="00601BAF" w:rsidRDefault="00E3233B" w:rsidP="00DE79D3">
            <w:pPr>
              <w:pStyle w:val="4"/>
              <w:tabs>
                <w:tab w:val="left" w:pos="9000"/>
              </w:tabs>
              <w:ind w:left="426" w:firstLine="709"/>
              <w:rPr>
                <w:b w:val="0"/>
                <w:szCs w:val="28"/>
              </w:rPr>
            </w:pPr>
            <w:r w:rsidRPr="00601BAF">
              <w:rPr>
                <w:b w:val="0"/>
                <w:szCs w:val="28"/>
              </w:rPr>
              <w:t>РЕСПУБЛИКА АЛТАЙ</w:t>
            </w:r>
          </w:p>
          <w:p w:rsidR="00E3233B" w:rsidRPr="00601BAF" w:rsidRDefault="00E3233B" w:rsidP="00DE79D3">
            <w:pPr>
              <w:pStyle w:val="8"/>
              <w:tabs>
                <w:tab w:val="left" w:pos="9000"/>
              </w:tabs>
              <w:ind w:left="426" w:firstLine="709"/>
              <w:rPr>
                <w:b w:val="0"/>
                <w:sz w:val="28"/>
                <w:szCs w:val="28"/>
              </w:rPr>
            </w:pPr>
            <w:r w:rsidRPr="00601BAF">
              <w:rPr>
                <w:b w:val="0"/>
                <w:sz w:val="28"/>
                <w:szCs w:val="28"/>
              </w:rPr>
              <w:t>АДМИНИСТРАЦИЯ</w:t>
            </w:r>
          </w:p>
          <w:p w:rsidR="00E3233B" w:rsidRPr="00601BAF" w:rsidRDefault="00E3233B" w:rsidP="00DE79D3">
            <w:pPr>
              <w:pStyle w:val="8"/>
              <w:tabs>
                <w:tab w:val="left" w:pos="9000"/>
              </w:tabs>
              <w:ind w:left="426" w:firstLine="709"/>
              <w:rPr>
                <w:b w:val="0"/>
                <w:sz w:val="28"/>
                <w:szCs w:val="28"/>
              </w:rPr>
            </w:pPr>
            <w:r w:rsidRPr="00601BAF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E3233B" w:rsidRPr="00601BAF" w:rsidRDefault="00E3233B" w:rsidP="00DE79D3">
            <w:pPr>
              <w:spacing w:after="0"/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BA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-2540</wp:posOffset>
                  </wp:positionV>
                  <wp:extent cx="755650" cy="749300"/>
                  <wp:effectExtent l="19050" t="0" r="6350" b="0"/>
                  <wp:wrapNone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E3233B" w:rsidRPr="00601BAF" w:rsidRDefault="00E3233B" w:rsidP="00DE79D3">
            <w:pPr>
              <w:pStyle w:val="4"/>
              <w:tabs>
                <w:tab w:val="left" w:pos="9000"/>
              </w:tabs>
              <w:ind w:left="426" w:firstLine="709"/>
              <w:rPr>
                <w:b w:val="0"/>
                <w:szCs w:val="28"/>
              </w:rPr>
            </w:pPr>
            <w:r w:rsidRPr="00601BAF">
              <w:rPr>
                <w:b w:val="0"/>
                <w:szCs w:val="28"/>
              </w:rPr>
              <w:t>АЛТАЙ РЕСПУБЛИКА</w:t>
            </w:r>
          </w:p>
          <w:p w:rsidR="00E3233B" w:rsidRPr="00601BAF" w:rsidRDefault="00E3233B" w:rsidP="00DE79D3">
            <w:pPr>
              <w:tabs>
                <w:tab w:val="left" w:pos="9000"/>
              </w:tabs>
              <w:spacing w:after="0"/>
              <w:ind w:left="426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BAF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601BAF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E3233B" w:rsidRPr="00601BAF" w:rsidRDefault="00E3233B" w:rsidP="00DE79D3">
            <w:pPr>
              <w:pStyle w:val="8"/>
              <w:tabs>
                <w:tab w:val="left" w:pos="9000"/>
              </w:tabs>
              <w:ind w:left="426" w:firstLine="709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АДМИНИСТРАЦИЯ</w:t>
            </w:r>
            <w:r w:rsidRPr="00601BAF">
              <w:rPr>
                <w:b w:val="0"/>
                <w:sz w:val="28"/>
                <w:szCs w:val="28"/>
              </w:rPr>
              <w:t>Ы</w:t>
            </w:r>
          </w:p>
        </w:tc>
      </w:tr>
      <w:tr w:rsidR="00E3233B" w:rsidRPr="00601BAF" w:rsidTr="00DE79D3">
        <w:trPr>
          <w:trHeight w:val="100"/>
        </w:trPr>
        <w:tc>
          <w:tcPr>
            <w:tcW w:w="4471" w:type="dxa"/>
          </w:tcPr>
          <w:p w:rsidR="00E3233B" w:rsidRPr="00601BAF" w:rsidRDefault="00E3233B" w:rsidP="00DE79D3">
            <w:pPr>
              <w:pStyle w:val="4"/>
              <w:tabs>
                <w:tab w:val="left" w:pos="9000"/>
              </w:tabs>
              <w:ind w:left="426" w:firstLine="709"/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E3233B" w:rsidRPr="00601BAF" w:rsidRDefault="00E3233B" w:rsidP="00DE79D3">
            <w:pPr>
              <w:spacing w:after="0"/>
              <w:ind w:left="426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3233B" w:rsidRPr="00601BAF" w:rsidRDefault="00E3233B" w:rsidP="00DE79D3">
            <w:pPr>
              <w:pStyle w:val="4"/>
              <w:tabs>
                <w:tab w:val="left" w:pos="9000"/>
              </w:tabs>
              <w:ind w:left="426" w:firstLine="709"/>
              <w:rPr>
                <w:szCs w:val="28"/>
              </w:rPr>
            </w:pPr>
          </w:p>
        </w:tc>
      </w:tr>
    </w:tbl>
    <w:p w:rsidR="00E3233B" w:rsidRPr="00601BAF" w:rsidRDefault="00E3233B" w:rsidP="00E3233B">
      <w:pPr>
        <w:pStyle w:val="1"/>
        <w:pBdr>
          <w:top w:val="double" w:sz="12" w:space="23" w:color="auto"/>
        </w:pBdr>
        <w:tabs>
          <w:tab w:val="left" w:pos="9000"/>
        </w:tabs>
        <w:ind w:left="426" w:firstLine="709"/>
        <w:rPr>
          <w:b w:val="0"/>
          <w:szCs w:val="28"/>
        </w:rPr>
      </w:pPr>
      <w:r w:rsidRPr="00601BAF">
        <w:rPr>
          <w:b w:val="0"/>
          <w:szCs w:val="28"/>
        </w:rPr>
        <w:t>ПОСТАНОВЛЕНИЕ                                                            JÖ</w:t>
      </w:r>
      <w:proofErr w:type="gramStart"/>
      <w:r w:rsidRPr="00601BAF">
        <w:rPr>
          <w:b w:val="0"/>
          <w:szCs w:val="28"/>
        </w:rPr>
        <w:t>П</w:t>
      </w:r>
      <w:proofErr w:type="gramEnd"/>
    </w:p>
    <w:p w:rsidR="00E3233B" w:rsidRPr="00601BAF" w:rsidRDefault="00E3233B" w:rsidP="00E3233B">
      <w:pPr>
        <w:pBdr>
          <w:top w:val="double" w:sz="12" w:space="23" w:color="auto"/>
        </w:pBdr>
        <w:tabs>
          <w:tab w:val="left" w:pos="9000"/>
        </w:tabs>
        <w:spacing w:after="0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3B" w:rsidRPr="00601BAF" w:rsidRDefault="00E3233B" w:rsidP="00E3233B">
      <w:pPr>
        <w:spacing w:after="0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от  </w:t>
      </w:r>
      <w:r w:rsidR="00285A3A">
        <w:rPr>
          <w:rFonts w:ascii="Times New Roman" w:hAnsi="Times New Roman" w:cs="Times New Roman"/>
          <w:sz w:val="28"/>
          <w:szCs w:val="28"/>
        </w:rPr>
        <w:t>07 ноября 2019 г. №  157</w:t>
      </w:r>
    </w:p>
    <w:p w:rsidR="00E3233B" w:rsidRPr="00601BAF" w:rsidRDefault="00E3233B" w:rsidP="00E3233B">
      <w:pPr>
        <w:spacing w:after="0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>с. Чемал</w:t>
      </w:r>
    </w:p>
    <w:p w:rsidR="00E3233B" w:rsidRDefault="00E3233B" w:rsidP="00E3233B">
      <w:pPr>
        <w:spacing w:after="0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3B" w:rsidRPr="00601BAF" w:rsidRDefault="00E3233B" w:rsidP="00E3233B">
      <w:pPr>
        <w:spacing w:after="0"/>
        <w:ind w:left="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33B" w:rsidRPr="009302B6" w:rsidRDefault="00E3233B" w:rsidP="00E3233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AF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 из бюджета МО «Чемальский район» юридическим лицам на финансовое обеспечение (возмещение) затрат на строительство и (или) реконструкцию и (или) капитальный ремонт объектов водоотведения (водоснабжения)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302B6">
        <w:rPr>
          <w:rFonts w:ascii="Times New Roman" w:hAnsi="Times New Roman" w:cs="Times New Roman"/>
          <w:b/>
          <w:sz w:val="28"/>
          <w:szCs w:val="28"/>
        </w:rPr>
        <w:t>теплоснабжения</w:t>
      </w:r>
    </w:p>
    <w:p w:rsidR="00E3233B" w:rsidRPr="00601BAF" w:rsidRDefault="00E3233B" w:rsidP="00E323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3B" w:rsidRPr="00601BAF" w:rsidRDefault="00E3233B" w:rsidP="00E32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Руководствуясь ст. 78 Бюджетного кодекса РФ, постановлением </w:t>
      </w:r>
      <w:r w:rsidRPr="00601BAF">
        <w:rPr>
          <w:rFonts w:ascii="Times New Roman" w:eastAsia="Calibri" w:hAnsi="Times New Roman" w:cs="Times New Roman"/>
          <w:sz w:val="28"/>
          <w:szCs w:val="28"/>
        </w:rPr>
        <w:t xml:space="preserve">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администрация Чемальского района </w:t>
      </w:r>
      <w:proofErr w:type="spellStart"/>
      <w:proofErr w:type="gramStart"/>
      <w:r w:rsidRPr="00601BAF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601BAF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601BAF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601BAF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E3233B" w:rsidRPr="00E3233B" w:rsidRDefault="00E3233B" w:rsidP="00E32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3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1.Утвердить прилагаемый </w:t>
      </w:r>
      <w:r w:rsidRPr="00E32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предоставления субсидий из бюджета МО «Чемальский район» юридическим лицам на финансовое обеспечение (возмещение) затрат на строительство и (или) реконструкцию и (или) капитальный ремонт объектов водоотведения (водоснабжения) и теплоснабжения.</w:t>
      </w:r>
    </w:p>
    <w:p w:rsidR="00E3233B" w:rsidRPr="00E3233B" w:rsidRDefault="00E3233B" w:rsidP="00E3233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3233B">
        <w:rPr>
          <w:color w:val="000000" w:themeColor="text1"/>
          <w:sz w:val="28"/>
          <w:szCs w:val="28"/>
        </w:rPr>
        <w:t xml:space="preserve">2. В </w:t>
      </w:r>
      <w:hyperlink r:id="rId5" w:history="1">
        <w:r w:rsidRPr="00E3233B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постановлении администрации Чемальского района № 66 от 11.05.2018г « Об утверждении Порядка предоставлении субсидий юридическим лицам 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МО « Чемальский район»</w:t>
        </w:r>
      </w:hyperlink>
      <w:r w:rsidRPr="00E3233B">
        <w:rPr>
          <w:color w:val="000000" w:themeColor="text1"/>
          <w:sz w:val="28"/>
          <w:szCs w:val="28"/>
        </w:rPr>
        <w:t xml:space="preserve"> в подпункте 1 пункта 4 исключить слова «и водоснабжения».</w:t>
      </w:r>
    </w:p>
    <w:p w:rsidR="00E3233B" w:rsidRPr="00601BAF" w:rsidRDefault="00E3233B" w:rsidP="00E3233B">
      <w:pPr>
        <w:pStyle w:val="a4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01BAF">
        <w:rPr>
          <w:sz w:val="28"/>
          <w:szCs w:val="28"/>
        </w:rPr>
        <w:br/>
        <w:t xml:space="preserve">       </w:t>
      </w:r>
    </w:p>
    <w:p w:rsidR="00E3233B" w:rsidRPr="00601BAF" w:rsidRDefault="00E3233B" w:rsidP="00E32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3B" w:rsidRPr="00601BAF" w:rsidRDefault="00E3233B" w:rsidP="00E3233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01BAF">
        <w:rPr>
          <w:sz w:val="28"/>
          <w:szCs w:val="28"/>
        </w:rPr>
        <w:t xml:space="preserve">Глава Чемальского района                                    </w:t>
      </w:r>
      <w:r>
        <w:rPr>
          <w:sz w:val="28"/>
          <w:szCs w:val="28"/>
        </w:rPr>
        <w:t xml:space="preserve">                  </w:t>
      </w:r>
      <w:r w:rsidRPr="00601BAF">
        <w:rPr>
          <w:sz w:val="28"/>
          <w:szCs w:val="28"/>
        </w:rPr>
        <w:t>А.А.Алисов</w:t>
      </w:r>
    </w:p>
    <w:p w:rsidR="004D7E1D" w:rsidRDefault="00285A3A"/>
    <w:p w:rsidR="00285A3A" w:rsidRPr="00614AA5" w:rsidRDefault="00285A3A" w:rsidP="00285A3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14AA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</w:p>
    <w:p w:rsidR="00285A3A" w:rsidRPr="00614AA5" w:rsidRDefault="00285A3A" w:rsidP="00285A3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85A3A" w:rsidRPr="00614AA5" w:rsidRDefault="00285A3A" w:rsidP="00285A3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85A3A" w:rsidRPr="00614AA5" w:rsidRDefault="00285A3A" w:rsidP="00285A3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285A3A" w:rsidRPr="00614AA5" w:rsidRDefault="00285A3A" w:rsidP="00285A3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07.11.</w:t>
      </w:r>
      <w:r w:rsidRPr="00614AA5">
        <w:rPr>
          <w:rFonts w:ascii="Times New Roman" w:hAnsi="Times New Roman" w:cs="Times New Roman"/>
          <w:sz w:val="28"/>
          <w:szCs w:val="28"/>
        </w:rPr>
        <w:t xml:space="preserve"> 2019 г. N </w:t>
      </w:r>
      <w:r>
        <w:rPr>
          <w:rFonts w:ascii="Times New Roman" w:hAnsi="Times New Roman" w:cs="Times New Roman"/>
          <w:sz w:val="28"/>
          <w:szCs w:val="28"/>
        </w:rPr>
        <w:t xml:space="preserve"> 157</w:t>
      </w:r>
    </w:p>
    <w:p w:rsidR="00285A3A" w:rsidRPr="00614AA5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A3A" w:rsidRPr="00DE3953" w:rsidRDefault="00285A3A" w:rsidP="00285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DE3953">
        <w:rPr>
          <w:rFonts w:ascii="Times New Roman" w:hAnsi="Times New Roman" w:cs="Times New Roman"/>
          <w:sz w:val="28"/>
          <w:szCs w:val="28"/>
        </w:rPr>
        <w:t>Порядок</w:t>
      </w:r>
    </w:p>
    <w:p w:rsidR="00285A3A" w:rsidRPr="00DE3953" w:rsidRDefault="00285A3A" w:rsidP="00285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53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285A3A" w:rsidRPr="00DE3953" w:rsidRDefault="00285A3A" w:rsidP="00285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E3953">
        <w:rPr>
          <w:rFonts w:ascii="Times New Roman" w:hAnsi="Times New Roman" w:cs="Times New Roman"/>
          <w:sz w:val="28"/>
          <w:szCs w:val="28"/>
        </w:rPr>
        <w:t>"Чемальский район"</w:t>
      </w:r>
      <w:proofErr w:type="gramEnd"/>
    </w:p>
    <w:p w:rsidR="00285A3A" w:rsidRPr="00DE3953" w:rsidRDefault="00285A3A" w:rsidP="00285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53">
        <w:rPr>
          <w:rFonts w:ascii="Times New Roman" w:hAnsi="Times New Roman" w:cs="Times New Roman"/>
          <w:sz w:val="28"/>
          <w:szCs w:val="28"/>
        </w:rPr>
        <w:t>юридическим лицам на финансовое обеспечение (возмещение) затрат</w:t>
      </w:r>
    </w:p>
    <w:p w:rsidR="00285A3A" w:rsidRPr="00DE3953" w:rsidRDefault="00285A3A" w:rsidP="00285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3953">
        <w:rPr>
          <w:rFonts w:ascii="Times New Roman" w:hAnsi="Times New Roman" w:cs="Times New Roman"/>
          <w:sz w:val="28"/>
          <w:szCs w:val="28"/>
        </w:rPr>
        <w:t>на строительство и (или) реконструкцию, и (или) капитальный ремонт</w:t>
      </w:r>
    </w:p>
    <w:p w:rsidR="00285A3A" w:rsidRPr="001828E1" w:rsidRDefault="00285A3A" w:rsidP="00285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953">
        <w:rPr>
          <w:rFonts w:ascii="Times New Roman" w:hAnsi="Times New Roman" w:cs="Times New Roman"/>
          <w:b/>
          <w:sz w:val="28"/>
          <w:szCs w:val="28"/>
        </w:rPr>
        <w:t>объектов водоотведения (водоснабжения) и теплоснабжения</w:t>
      </w:r>
    </w:p>
    <w:p w:rsidR="00285A3A" w:rsidRPr="001828E1" w:rsidRDefault="00285A3A" w:rsidP="00285A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5A3A" w:rsidRDefault="00285A3A" w:rsidP="00285A3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A3A" w:rsidRPr="00614AA5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14AA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614AA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614AA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</w:t>
      </w:r>
      <w:r w:rsidRPr="00614AA5">
        <w:rPr>
          <w:rFonts w:ascii="Times New Roman" w:eastAsia="Calibri" w:hAnsi="Times New Roman" w:cs="Times New Roman"/>
          <w:sz w:val="28"/>
          <w:szCs w:val="28"/>
        </w:rPr>
        <w:t>Правительства РФ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 w:rsidRPr="00614AA5">
        <w:rPr>
          <w:rFonts w:ascii="Times New Roman" w:hAnsi="Times New Roman" w:cs="Times New Roman"/>
          <w:sz w:val="28"/>
          <w:szCs w:val="28"/>
        </w:rPr>
        <w:t>, регулирует отношения по предоставлению субсидий из бюджета муниципального образования "Чемальский</w:t>
      </w:r>
      <w:proofErr w:type="gramEnd"/>
      <w:r w:rsidRPr="00614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AA5">
        <w:rPr>
          <w:rFonts w:ascii="Times New Roman" w:hAnsi="Times New Roman" w:cs="Times New Roman"/>
          <w:sz w:val="28"/>
          <w:szCs w:val="28"/>
        </w:rPr>
        <w:t>район", в том числе за счет средств, поступивших из республиканского бюджета Республики Алтай, (далее - бюджет), устанавливает цели, условия и порядок предоставления субсидий юридическим лицам на финансовое обеспечение (возмещение) затрат на строительство и (или) реконструкцию, и (или) капитальный ремонт объектов централизованных систем водоотведения (водоснабжения) и теплоснабжения (далее - субсидия), категорию лиц, имеющих право на получение субсидии, а также порядок возврата субсидии в</w:t>
      </w:r>
      <w:proofErr w:type="gramEnd"/>
      <w:r w:rsidRPr="00614A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4AA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14AA5">
        <w:rPr>
          <w:rFonts w:ascii="Times New Roman" w:hAnsi="Times New Roman" w:cs="Times New Roman"/>
          <w:sz w:val="28"/>
          <w:szCs w:val="28"/>
        </w:rPr>
        <w:t xml:space="preserve"> нарушения условий, установленных при ее предоставлении.</w:t>
      </w:r>
    </w:p>
    <w:p w:rsidR="00285A3A" w:rsidRPr="00614AA5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614AA5">
        <w:rPr>
          <w:rFonts w:ascii="Times New Roman" w:hAnsi="Times New Roman" w:cs="Times New Roman"/>
          <w:sz w:val="28"/>
          <w:szCs w:val="28"/>
        </w:rPr>
        <w:t xml:space="preserve">2. Субсидия предоставляется </w:t>
      </w:r>
      <w:r w:rsidRPr="00614AA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муниципальной программой «Развитие систем жизнеобеспечения муниципального образования «Чемальский район» на 2014-2019г.г.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614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</w:t>
      </w:r>
      <w:r w:rsidRPr="00614AA5">
        <w:rPr>
          <w:rFonts w:ascii="Times New Roman" w:hAnsi="Times New Roman" w:cs="Times New Roman"/>
          <w:sz w:val="28"/>
          <w:szCs w:val="28"/>
        </w:rPr>
        <w:t>омплексного развития систем коммунальной инфраструктуры муниципального образования "Чемальский район" и достижения результата</w:t>
      </w:r>
      <w:r w:rsidRPr="00614AA5">
        <w:rPr>
          <w:rFonts w:ascii="Times New Roman" w:hAnsi="Times New Roman" w:cs="Times New Roman"/>
          <w:sz w:val="28"/>
          <w:szCs w:val="28"/>
          <w:shd w:val="clear" w:color="auto" w:fill="FFFFFF"/>
        </w:rPr>
        <w:t>: бе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14AA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перебойного функционирования систем водоотведения (водоснабжения) и теплоснабжения</w:t>
      </w:r>
      <w:proofErr w:type="gramStart"/>
      <w:r w:rsidRPr="00614A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AA5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безвозмездной и безвозвратной основе юридическим лицам, зарегистрированным на территории Чемальского района, на следующие цели:</w:t>
      </w:r>
      <w:bookmarkStart w:id="2" w:name="P49"/>
      <w:bookmarkEnd w:id="2"/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а) финансовое обеспечение затрат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;</w:t>
      </w:r>
      <w:bookmarkStart w:id="3" w:name="P50"/>
      <w:bookmarkEnd w:id="3"/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б) финансовое обеспечение затрат на погашение кредиторской задолженности, возникшей в связи со строительством и (или) реконструкцией, и (или) капитальным ремонтом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по фактически выполненным работам (за исключением хозяйственного способа выполнения работ);</w:t>
      </w:r>
      <w:bookmarkStart w:id="4" w:name="P51"/>
      <w:bookmarkEnd w:id="4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в) финансовое возмещение затрат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.</w:t>
      </w:r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Прием заявлений на получение субсидии от юридических лиц осуществляется в сроки, установленные распоряжением Администрацией Чемальского района о приеме заявлений на предоставление субсидии юридическим лицам на финансовое обеспечение (возмещение) затрат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(далее - распоряжение Администрации Чемальского района о приеме заявлений).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При этом срок приема заявлений не может быть менее 7-ми календарных дней.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1828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К категории лиц, имеющих право на получение субсидии, относятся юридические лица, зарегистрированные на территории муниципального образования "Чемальский район" (далее соотв</w:t>
      </w:r>
      <w:r>
        <w:rPr>
          <w:rFonts w:ascii="Times New Roman" w:hAnsi="Times New Roman" w:cs="Times New Roman"/>
          <w:sz w:val="28"/>
          <w:szCs w:val="28"/>
        </w:rPr>
        <w:t>етственно - Получатель субсидии</w:t>
      </w:r>
      <w:r w:rsidRPr="001828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Критерием отбора Получателей субсидии является осуществление ими строительства и (или) реконструкции, и (или) капитального ремонта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, находящихся на территории Чемальского района, подрядным либо хозяйственным способом выполнения работ.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7"/>
      <w:bookmarkEnd w:id="6"/>
      <w:r w:rsidRPr="001828E1">
        <w:rPr>
          <w:rFonts w:ascii="Times New Roman" w:hAnsi="Times New Roman" w:cs="Times New Roman"/>
          <w:sz w:val="28"/>
          <w:szCs w:val="28"/>
        </w:rPr>
        <w:t>4. Условиями предоставления субсидии являются: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а) наличие договора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(за исключением хозяйственного способа выполнения работ);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б) наличие кредиторской задолженности, возникшей в связи со строительством и (или) реконструкцией, и (или) капитальным ремонтом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(в случае получения субсидии на ее погашение);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в) наличие проектной документации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или рабочей документации (сметного расчета) на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в случае капитального ремонта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4"/>
      <w:bookmarkEnd w:id="7"/>
      <w:r w:rsidRPr="001828E1">
        <w:rPr>
          <w:rFonts w:ascii="Times New Roman" w:hAnsi="Times New Roman" w:cs="Times New Roman"/>
          <w:sz w:val="28"/>
          <w:szCs w:val="28"/>
        </w:rPr>
        <w:t>5. Предоставление субсидии осуществляет муниципальное образование  «Чемальский район» в лице администрации Чемальского района (далее - главный распорядитель)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 w:rsidRPr="001828E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Для решения вопроса о предоставлении субсидии Получатель субсидии в срок, установленный распоряжением Администрации Чемальского района о приеме заявлений, представляет главному распорядителю перечень документов, </w:t>
      </w:r>
      <w:r w:rsidRPr="00014DA6">
        <w:rPr>
          <w:rFonts w:ascii="Times New Roman" w:hAnsi="Times New Roman" w:cs="Times New Roman"/>
          <w:sz w:val="28"/>
          <w:szCs w:val="28"/>
        </w:rPr>
        <w:t>за исключением документов, которые были предоставлены при проведении отбора, указанные в п.4 настоящего Порядка.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а) заявление на получение субсидии с указанием полного наименования юридического лица, юридического и фактического адресов местонахождения, контактных телефонов, фамилии, имени, отчества (при наличии) руководителя организации, реквизитов счета дл</w:t>
      </w:r>
      <w:r>
        <w:rPr>
          <w:rFonts w:ascii="Times New Roman" w:hAnsi="Times New Roman" w:cs="Times New Roman"/>
          <w:sz w:val="28"/>
          <w:szCs w:val="28"/>
        </w:rPr>
        <w:t>я перечисления средств субсидии.</w:t>
      </w:r>
      <w:r w:rsidRPr="001828E1">
        <w:rPr>
          <w:rFonts w:ascii="Times New Roman" w:hAnsi="Times New Roman" w:cs="Times New Roman"/>
          <w:sz w:val="28"/>
          <w:szCs w:val="28"/>
        </w:rPr>
        <w:t xml:space="preserve"> В заявлении Получатель субсидии указывает размер субсидии, цель получения субсидии в соответствии с целями, указанными в </w:t>
      </w:r>
      <w:hyperlink w:anchor="P48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б) копию договора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с предоставлением оригинала договора для сверки (далее - договор) (предоставляется в случае подрядного способа выполнения работ), в котором предусматривается согласие лиц, являющихся поставщиками (подрядчиками, исполнителями) по вышеуказанному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 органом, уполномоченным на проведение муниципального финансового контроля, проверок соблюдения ими условий, целей и порядка предоставления субсидии;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в) копию счета на оплату затрат на строительство и (или) реконструкцию, и (или) капитальный ремонт объектов централизованных систе</w:t>
      </w:r>
      <w:r>
        <w:rPr>
          <w:rFonts w:ascii="Times New Roman" w:hAnsi="Times New Roman" w:cs="Times New Roman"/>
          <w:sz w:val="28"/>
          <w:szCs w:val="28"/>
        </w:rPr>
        <w:t>м водоотведения (водоснабжения)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(представляется в случае получения субсидии на цели, указанные в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хозяйственного способа выполнения работ) (далее - счет);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г) акт сверки взаимных расчетов по договору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(представляется в случае получения субсидии на цели, указанные в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хозяйственного способа выполнения работ);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 xml:space="preserve">) копии платежных документов, подтверждающих оплату по договору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(представляются в случае получения субсидии на цели, указанные в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подпункте 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хозяйственного способа выполнения работ);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е) копию проектной документации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или рабочей документации (сметного расчета) на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в случае капитального ремонта объектов централизованных систем водоотведения (водоснабжения).</w:t>
      </w:r>
      <w:r w:rsidRPr="00114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E1">
        <w:rPr>
          <w:rFonts w:ascii="Times New Roman" w:hAnsi="Times New Roman" w:cs="Times New Roman"/>
          <w:sz w:val="28"/>
          <w:szCs w:val="28"/>
        </w:rPr>
        <w:t>При выполнении работ хозяйственным способом рабочая документация (сметный расчет) должна быть согласована с главным распорядителем;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ж) </w:t>
      </w:r>
      <w:hyperlink r:id="rId7" w:history="1">
        <w:r w:rsidRPr="001828E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 и </w:t>
      </w:r>
      <w:hyperlink r:id="rId8" w:history="1">
        <w:r w:rsidRPr="001828E1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по форме КС-3 (представляются в случае получения субсидии на цели, указанные в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28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>) письменное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и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 проверок соблюдения ими условий, целей и порядка предоставления субсидии, предоставляемое в произвольной форме (далее - письменное согласие поставщиков (подрядчиков, исполнителей)). В случае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если указанные в настоящем подпункте договора (соглашения) не заключены на дату подачи заявления на получение субсидии, то получатель субсидии предоставляет главному распорядителю письменное согласие поставщиков (подрядчиков, исполнителей) в течение 5-ти рабочих дней после дня заключения договоров (соглашений), указанных в настоящем подпункте.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Копии вышеперечисленных документов должны быть заверены печатью (при ее наличии) и подписью Получателя субсидии.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 документам, представляемым Получателем субсидии, должна быть приложена опись представленных документов, подписанная уполномоченным лицом и заверенная печатью (при ее наличии) Получателя субсидии.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Получатель субсидии несет полную ответственность за достоверность сведений и документов, представленных главному распорядителю для получения субсидии.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Поданные и зарегистрированные в установленном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документы не возвращаются.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Главный распорядитель регистрирует заявление на получение субсидии в день его поступления и в течение 3-х календарных дней передает его с документами, указанными в </w:t>
      </w:r>
      <w:hyperlink w:anchor="P66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комиссии по рассмотрению заявок юридических лиц о предоставлении субсидии на финансовое обеспечение (возмещение) затрат на строительство и (или) реконструкцию, и (или)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Комиссия создается распоряжением Администрации Чемальского района, которым утверждаются ее состав. Общий количественный состав комиссии составляет 5-ть человек. Комиссия формируется из представителей главного распорядителя. 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Главный распорядитель не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проведения заседания комиссии уведомляет членов комиссии о месте, дате и времени проведения заседания комиссии при помощи средств сотовой связи (в том числе </w:t>
      </w:r>
      <w:proofErr w:type="spellStart"/>
      <w:r w:rsidRPr="001828E1">
        <w:rPr>
          <w:rFonts w:ascii="Times New Roman" w:hAnsi="Times New Roman" w:cs="Times New Roman"/>
          <w:sz w:val="28"/>
          <w:szCs w:val="28"/>
        </w:rPr>
        <w:t>СМС-уведомления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>) или путем вручения письменного уведомления (нарочно).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в течение 3-х рабочих дней после принятия решения направляется главному распорядителю.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 главный распорядитель.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8. Комиссия в течение 10-ти рабочих дней со дня окончания срока приема заявлений, установленного в Распоряжении Администрации Чемальского района о приеме заявлений: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а) осуществляет проверку принятых документов, принимает решение о предоставлении или отказе в предоставлении субсидии, в течение 3-х рабочих дней после дня его принятия направляет Получателю субсидии письменное уведомление о принятом решении заказным почтовым отправлением с уведомлением о вручении либо нарочно, либо иным способом, свидетельствующим о дате его получения адресатом, в том числе посредством факсимильной и электронной связи.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предоставлении субсидии в письменном уведомлении также указываются причины отказа в соответствии с </w:t>
      </w:r>
      <w:hyperlink w:anchor="P94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б) осуществляет оценку поступивших заявлений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114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поступления более одного заявления);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в) принимает решение о предоставлении или отказе в предоставлении субсидии на основании проведенной оценки поступивших заявлений в соответствии с </w:t>
      </w:r>
      <w:hyperlink w:anchor="P114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поступления более одного заявления);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г) принимает решение о размере предоставляемой субсидии в пределах средств, указанных в </w:t>
      </w:r>
      <w:hyperlink w:anchor="P64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имеющихся в бюджете на дату рассмотрения комиссией вопроса о предоставлении субсидии.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Решение о предоставлении субсидии принимается в случае соответствия лица, претендующего на получение субсидии, категории лиц, имеющих право на получение субсидии, и критерию отбора, указанных в </w:t>
      </w:r>
      <w:hyperlink w:anchor="P54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и предоставления документов, указанных в </w:t>
      </w:r>
      <w:hyperlink w:anchor="P66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соответствия условиям предоставления субсидий, указанных в </w:t>
      </w:r>
      <w:hyperlink w:anchor="P57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и в случае наличия средств в бюджете на цели, указанные в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" w:history="1">
        <w:proofErr w:type="gramStart"/>
        <w:r w:rsidRPr="001828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на дату рассмотрения комиссией вопроса о предоставлении субсидии и при получении 5-ти баллов в результате оценки заявлений, проведенной в соответствии с </w:t>
      </w:r>
      <w:hyperlink w:anchor="P114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(при поступлении более чем одного заявления в период приема заявлений).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4"/>
      <w:bookmarkEnd w:id="9"/>
      <w:r w:rsidRPr="001828E1">
        <w:rPr>
          <w:rFonts w:ascii="Times New Roman" w:hAnsi="Times New Roman" w:cs="Times New Roman"/>
          <w:sz w:val="28"/>
          <w:szCs w:val="28"/>
        </w:rPr>
        <w:t xml:space="preserve">9. Основаниями для отказа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субсидии являются: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а) несоответствие лица, претендующего на получение субсидии, категории лиц, имеющих право на получение субсидии, и критерию отбора, указанным в </w:t>
      </w:r>
      <w:hyperlink w:anchor="P20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б) несоблюдение условий предоставления субсидии, указанных в </w:t>
      </w:r>
      <w:hyperlink w:anchor="P57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в) несоответствие представленных получателем субсидий документов требованиям, определенным в </w:t>
      </w:r>
      <w:hyperlink w:anchor="P66" w:history="1">
        <w:proofErr w:type="gramStart"/>
        <w:r w:rsidRPr="001828E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1828E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г) нарушение срока представления заявления на получение субсидии, установленного Распоряжением Администрации Чемальского района о приеме заявлений;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 xml:space="preserve">) отсутствие средств, указанных в </w:t>
      </w:r>
      <w:hyperlink w:anchor="P64" w:history="1">
        <w:proofErr w:type="gramStart"/>
        <w:r w:rsidRPr="001828E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1828E1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на дату рассмотрения комиссией вопроса о предоставлении субсидии;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е) недостоверность предоставленной Получателем субсидии информации;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ж) получение менее 5 баллов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оценки заявлений, проведенной в соответствии с </w:t>
      </w:r>
      <w:hyperlink w:anchor="P114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поступления более чем одного заявления в период приема заявлений);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 xml:space="preserve">) лицо, претендующее на получение субсидии, ранее являлось получателем субсидии по работам, указанным в представленном </w:t>
      </w:r>
      <w:hyperlink r:id="rId9" w:history="1">
        <w:r w:rsidRPr="001828E1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 (в случае получения субсидии на цели, указанные в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10. Субсидия предоставляется: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а)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100% от цены договора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случая выполнения работ хозяйственным способом);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б)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100% от величины сметного расчета, указанного в проектной документации на строительство и (или) реконструкцию, и (или) капитальный ремонт 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или рабочей документации (сметном расчете) на капитальный ремонт объектов централизованных систем водоотведения (водоснабжения) </w:t>
      </w:r>
      <w:r>
        <w:rPr>
          <w:rFonts w:ascii="Times New Roman" w:hAnsi="Times New Roman" w:cs="Times New Roman"/>
          <w:sz w:val="28"/>
          <w:szCs w:val="28"/>
        </w:rPr>
        <w:t>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в случае капитального ремонта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подпункте "а"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при хозяйственном способе выполнения работ);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100% от суммы, указанной в </w:t>
      </w:r>
      <w:hyperlink r:id="rId10" w:history="1">
        <w:r w:rsidRPr="001828E1">
          <w:rPr>
            <w:rFonts w:ascii="Times New Roman" w:hAnsi="Times New Roman" w:cs="Times New Roman"/>
            <w:sz w:val="28"/>
            <w:szCs w:val="28"/>
          </w:rPr>
          <w:t>акте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 (в случае получения субсидии на цели, указанные в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1" w:history="1">
        <w:r w:rsidRPr="001828E1">
          <w:rPr>
            <w:rFonts w:ascii="Times New Roman" w:hAnsi="Times New Roman" w:cs="Times New Roman"/>
            <w:sz w:val="28"/>
            <w:szCs w:val="28"/>
          </w:rPr>
          <w:t>"в"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Субсидия не должна превышать размер средств, имеющихся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на дату рассмотрения комиссией вопроса о предоставлении субсидии.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11. На первое число месяца, предшествующего месяцу заключения Соглашения, Получатель субсидии должен соответствовать следующим требованиям: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828E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б)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8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по одному и тому же объекту централизованной системы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4"/>
      <w:bookmarkEnd w:id="10"/>
      <w:r w:rsidRPr="001828E1">
        <w:rPr>
          <w:rFonts w:ascii="Times New Roman" w:hAnsi="Times New Roman" w:cs="Times New Roman"/>
          <w:sz w:val="28"/>
          <w:szCs w:val="28"/>
        </w:rPr>
        <w:t>12. Если главному распорядителю в период приема заявлений поступило более чем одно заявление, то комиссией проводится их оценка по 5-балльной шкале по критериям, указанным в настоящем пункте. Итоговый балл определяется суммой баллов по всем критериям. В настоящем пункте под проектом подразумевается перечень мероприятий по строительству и (или) реконструкции, и (или) капитальному ремонту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, предусмотренных представленным договором. Баллы присваиваются по следующим критериям: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а) результативность проекта (социальная сторона):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коэффициент охвата населения Чемальского района результатами проекта - отношение численности населения, которое будет пользоваться услугами (иными результатами реализации проекта) после завершения реализации проекта, к общей численности населения Чемальского района.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Полученные коэффициенты ранжируются от большего значения к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>. Получатели субсидии, занявшие 1 - 5 места, получают от 5 до 1 балла соответственно, ниже 5 места - 0 баллов;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б) результативность проекта (экономическая, качественная сторона):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коэффициент снижения себестоимости услуг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- отношение планируемой себестоимости услуг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при отсутствии реализации проекта к планируемой себестоимости услуг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при реализации проекта на момент завершения реализации проекта.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Полученные коэффициенты ранжируются от меньшего значения к большему. Получатели субсидии, занявшие 1 - 5 места, получают от 5 до 1 балла соответственно, ниже 5 места - 0 баллов;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коэффициент улучшения показателей надежности, качества, энергетической эффективности - отношение значений показателей надежности, качества, энергетической эффективности до реализации проекта к показателям надежности, качества, энергетической эффективности после реализации проекта.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Получатели субсидии ранжируются по количеству показателей надежности, качества, энергетической эффективности, которые улучшат свои значения после реализации проекта. Получатели субсидии, занявшие 1 - 5 места, получают от 5 до 1 балла соответственно, ниже 5 места - 0 баллов;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Получатели субсидии ранжируются по количеству показателей надежности, качества, энергетической эффективности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>которые улучшат свои значения после реализации проекта. Получатели субсидии, занявшие 1-5 места, получают от 5 до 1 балла соответственно, ниже 5 места- 0 баллов.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Справку по коэффициенту охвата населения Чемальского района результатами проекта, по достижении целей, задач развития систем коммунальной инфраструктуры, по коэффициенту снижения себестоимости услуг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, коэффициенту улучшения показателей надежности, качества, энергетической эффективности готовит МБУ «Департамент строительства, дорожного хозяйства, транспорта и жилищно-коммунальной политики» по письменному запросу главного распорядителя.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Главный распорядитель на основании протокола комиссии в течение 3-х рабочих дней со дня его получения подготавливает проект Распоряжения Администрации Чемальского района о предоставлении субсидии Получателю субсидии (далее - Распоряжение) с указанием суммы субсидии, который должен быть подписан в течение 10-ти рабочих дней со дня принятия комиссией решения о предоставлении субсидии.</w:t>
      </w:r>
      <w:proofErr w:type="gramEnd"/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 течение 3-х календарных дней после принятия Распоряжения главный распорядитель и Получатель субсидии заключают соглашение о предоставлении субсидии на финансовое обеспечение (возмещение) затрат на строительство и (или) реконструкцию, и (или) капитальный ремонт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(далее - Соглашение) в соответствии с типовой формой, установленной приказом Финансового отдела Администрации Чемальского района.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Соглашение Получателю субсидии направляет главный распорядитель на бумажном носителе в 2-х экземплярах нарочно или в электронном виде посредством электронной свя</w:t>
      </w:r>
      <w:r>
        <w:rPr>
          <w:rFonts w:ascii="Times New Roman" w:hAnsi="Times New Roman" w:cs="Times New Roman"/>
          <w:sz w:val="28"/>
          <w:szCs w:val="28"/>
        </w:rPr>
        <w:t xml:space="preserve">зи в течение дня после принятия </w:t>
      </w:r>
      <w:r w:rsidRPr="001828E1">
        <w:rPr>
          <w:rFonts w:ascii="Times New Roman" w:hAnsi="Times New Roman" w:cs="Times New Roman"/>
          <w:sz w:val="28"/>
          <w:szCs w:val="28"/>
        </w:rPr>
        <w:t>Распоряжения.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A3A" w:rsidRPr="00926EA0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28C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предоставлении субсидии, в том числе дополнительное соглашение о расторжении соглашения (при необходимости) заключается в соответствии с типовой формой, установленной приказом Финансового отдела Администрации Чемальского района, в течение трех дней со дня принятия главным распорядителем  соответствующего распоряжения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28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15. В Соглашении предусматриваются следующие обязательные условия: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а) право главного распорядителя, органа, уполномоченного на проведение муниципального финансового контроля, на проведение проверок соблюдения Получателем субсидии целей, условий и порядка предоставления субсидии, направления расходования средств субсидии, установленных настоящим Порядком и заключенным Соглашением;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б) согласие Получателя субсидии на проведение проверок соблюдения им целей, условий и порядка предоставления субсидий, направления расходования средств субсидии, проводимых главным распорядителем, органом, уполномоченным на проведение муниципального финансового контроля;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в) порядок возврата сумм, использованных Получателем субсидии, в случае установления по итогам проверок, проведенных главным распорядителем, органом, уполномоченным на проведение муниципального финансового контроля, факта нарушения им целей, условий и порядка предоставления субсидии, направления расходования средств субсидии, установленных настоящим Порядком и заключенным Соглашением;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 xml:space="preserve">г) порядок и сроки предоставления отчетности об использовании субсидий, установленной </w:t>
      </w:r>
      <w:hyperlink w:anchor="P140" w:history="1">
        <w:r w:rsidRPr="001828E1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порядок и сроки возврата Получателем субсидии в текущем финансовом году (финансовый год, следующий за годом предоставления субсидии) остатка субсидии, неиспользованного в отчетном финансовом году (финансовый год предоставления субсидии), в соответствии с </w:t>
      </w:r>
      <w:hyperlink w:anchor="P149" w:history="1">
        <w:r w:rsidRPr="001828E1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66" w:history="1">
        <w:r w:rsidRPr="001828E1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финансового обеспечения затрат, в том числе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наличия кредиторской задолженности, возникшей в связи со строительством и (или) реконструкцией, и (или) капитальным ремонтом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>)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настоящим Порядком;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е) предоставление Получателем субсидии главному распорядителю письменного согласия поставщиков (подрядчиков, исполнителей) в течение 5-ти рабочих дней после дня заключения таких договоров (соглашений) - в случае если письменное согласие поставщиков (подрядчиков, исполнителей) не было представлено на дату заключения Соглашения.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 случае, если субсидия предоставляется в целях возмещения фактически произведенных затрат, Соглашением не устанавливаются сроки предоставления отчетности об использовании субсидии и случаи возврата в текущем финансовом году получателем субсидии остатков субсидий, не использованных в отчетном финансовом году, так как остатка неиспользованной субсидии по состоянию на конец финансового года не возникнет.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16. Перечисление субсидии осуществляется главным распорядителем в течение 10-ти рабочих дней со дня подписания Соглашения при наличии доведенных объемов финансирования на лицевом счете главного распорядителя, открытом в Управлении Федерального казначейства по Республике Алтай. Перечисление субсидии осуществляется в пределах лимитов бюджетных обязательств на соответствующий год по коду бюджетной классификации, указанному в Соглашении, с лицевого счета, открытого в Управлении Федерального казначейства по Республике Алтай, на расчетный счет Получателя субсидии, открытый в кредитной организации.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0"/>
      <w:bookmarkEnd w:id="11"/>
      <w:r w:rsidRPr="001828E1">
        <w:rPr>
          <w:rFonts w:ascii="Times New Roman" w:hAnsi="Times New Roman" w:cs="Times New Roman"/>
          <w:sz w:val="28"/>
          <w:szCs w:val="28"/>
        </w:rPr>
        <w:t xml:space="preserve">17. 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а) в течение 10-ти рабочих дней после зачисления субсидии на его расчетный счет осуществляет перечисление средств субсидии (части средств субсидии) по представленному договору и счету в порядке, установленном в представленном договоре (при подрядном способе выполнения работ);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б) представляет главному распорядителю копии платежных документов с отметкой о списании денежных средств со счета Получателя субсидии, подтверждающие оплату по представленному договору (при подрядном способе выполнения работ);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в) ежемесячно, до 5-го числа месяца, следующего за отчетным, до момента завершения работ по строительству и (или) реконструкции и (или) капитальному ремонту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76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, представляет главному распорядителю: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копии платежных документов с отметкой о списании денежных средств со счета Получателя субсидии, подтверждающие оплату по представленному договору в отчетный период (при подрядном способе выполнения работ);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828E1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форме КС-2 и </w:t>
      </w:r>
      <w:hyperlink r:id="rId13" w:history="1">
        <w:r w:rsidRPr="001828E1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по форме КС-3 (по итогам завершения строительства и (или) реконструкции и (или) капитального ремонта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). При выполнении работ хозяйственным способом указанные в настоящем подпункте документы должны быть согласованы с главным распорядителем;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письменное пояснение о ходе строительства и (или) реконструкции и (или) капитального ремонта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>, содержащее краткое описание проведенных работ по строительству и (или) реконструкции и (или) капитальному ремонту объектов централизованных систем водоотведения (водоснабжения)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Pr="001828E1">
        <w:rPr>
          <w:rFonts w:ascii="Times New Roman" w:hAnsi="Times New Roman" w:cs="Times New Roman"/>
          <w:sz w:val="28"/>
          <w:szCs w:val="28"/>
        </w:rPr>
        <w:t xml:space="preserve"> на последнее число отчетного периода.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18. Главный распорядитель, орган, уполномоченный на проведение муниципального финансового контроля, осуществляют </w:t>
      </w:r>
      <w:r w:rsidRPr="00AA7F09">
        <w:rPr>
          <w:rFonts w:ascii="Times New Roman" w:hAnsi="Times New Roman" w:cs="Times New Roman"/>
          <w:sz w:val="28"/>
          <w:szCs w:val="28"/>
        </w:rPr>
        <w:t>обязательную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8E1">
        <w:rPr>
          <w:rFonts w:ascii="Times New Roman" w:hAnsi="Times New Roman" w:cs="Times New Roman"/>
          <w:sz w:val="28"/>
          <w:szCs w:val="28"/>
        </w:rPr>
        <w:t>проверку соблюдения условий, целей и порядка предоставления субсидии их получателями, направления расходования средств субсидии в порядке, установленном для осуществления муниципального финансового контроля.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9"/>
      <w:bookmarkEnd w:id="12"/>
      <w:r w:rsidRPr="001828E1">
        <w:rPr>
          <w:rFonts w:ascii="Times New Roman" w:hAnsi="Times New Roman" w:cs="Times New Roman"/>
          <w:sz w:val="28"/>
          <w:szCs w:val="28"/>
        </w:rPr>
        <w:t>19. Субсидия подлежит возврату Получателем субсидии в бюджет в следующих случаях: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а) нарушения условий, установленных при предоставлении субсидии, целей и порядка предоставления субсидии, направления расходования средств субсидии;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б) непредставления документов, указанных в </w:t>
      </w:r>
      <w:hyperlink w:anchor="P140" w:history="1">
        <w:proofErr w:type="gramStart"/>
        <w:r w:rsidRPr="001828E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1828E1">
          <w:rPr>
            <w:rFonts w:ascii="Times New Roman" w:hAnsi="Times New Roman" w:cs="Times New Roman"/>
            <w:sz w:val="28"/>
            <w:szCs w:val="28"/>
          </w:rPr>
          <w:t xml:space="preserve"> 17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на дату, установленную в </w:t>
      </w:r>
      <w:hyperlink w:anchor="P140" w:history="1">
        <w:r w:rsidRPr="001828E1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 (в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в) нецелевого использования средств субсидии (в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г) наличия неиспользованного остатка субсидии, сложившегося на 31 декабря отчетного финансового года (в случае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8E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828E1">
        <w:rPr>
          <w:rFonts w:ascii="Times New Roman" w:hAnsi="Times New Roman" w:cs="Times New Roman"/>
          <w:sz w:val="28"/>
          <w:szCs w:val="28"/>
        </w:rPr>
        <w:t xml:space="preserve">) расторжения представленного договора (в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828E1">
        <w:rPr>
          <w:rFonts w:ascii="Times New Roman" w:hAnsi="Times New Roman" w:cs="Times New Roman"/>
          <w:sz w:val="28"/>
          <w:szCs w:val="28"/>
        </w:rPr>
        <w:t xml:space="preserve"> получения субсидии на цели, указанные в </w:t>
      </w:r>
      <w:hyperlink w:anchor="P49" w:history="1">
        <w:r w:rsidRPr="001828E1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828E1">
          <w:rPr>
            <w:rFonts w:ascii="Times New Roman" w:hAnsi="Times New Roman" w:cs="Times New Roman"/>
            <w:sz w:val="28"/>
            <w:szCs w:val="28"/>
          </w:rPr>
          <w:t>"б" пункта 2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случаев выполнения работ хозяйственным способом).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 xml:space="preserve">20. Факты, указанные в </w:t>
      </w:r>
      <w:hyperlink w:anchor="P149" w:history="1">
        <w:proofErr w:type="gramStart"/>
        <w:r w:rsidRPr="001828E1">
          <w:rPr>
            <w:rFonts w:ascii="Times New Roman" w:hAnsi="Times New Roman" w:cs="Times New Roman"/>
            <w:sz w:val="28"/>
            <w:szCs w:val="28"/>
          </w:rPr>
          <w:t>пункте</w:t>
        </w:r>
        <w:proofErr w:type="gramEnd"/>
        <w:r w:rsidRPr="001828E1">
          <w:rPr>
            <w:rFonts w:ascii="Times New Roman" w:hAnsi="Times New Roman" w:cs="Times New Roman"/>
            <w:sz w:val="28"/>
            <w:szCs w:val="28"/>
          </w:rPr>
          <w:t xml:space="preserve"> 19</w:t>
        </w:r>
      </w:hyperlink>
      <w:r w:rsidRPr="001828E1">
        <w:rPr>
          <w:rFonts w:ascii="Times New Roman" w:hAnsi="Times New Roman" w:cs="Times New Roman"/>
          <w:sz w:val="28"/>
          <w:szCs w:val="28"/>
        </w:rPr>
        <w:t xml:space="preserve"> настоящего Порядка, устанавливаются актом проверки, составленном главным распорядителем и (или) органом, уполномоченным на проведение муниципального финансового контроля.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21. В течение 5-ти рабочих дней после подписания акта проверки Получателю субсидии направляется акт проверки и требование о возврате субсидии в бюджет (далее - требование) по его адресу, указанному в заявлении, по почте заказным письмом. Получатель субсидии считается получившим акт проверки и уведомленным о возврате денежных средств субсидии надлежащим образом, если: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а) он отказался от получения заказного письма, и отказ зафиксирован организацией почтовой связи;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б) он не явился на почту за заказным письмом с уведомлением о вручении, о чем организация почтовой связи уведомила главного распорядителя;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в) заказное письмо с уведомлением о вручении не вручено в связи с отсутствием Получателя субсидии по адресу, указанному в заявлении, о чем организация почтовой связи уведомила главного распорядителя;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г) заказное письмо с уведомлением о вручении вручено Получателю субсидии или его представителю.</w:t>
      </w:r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 течение 20-ти дней со дня получения акта проверки Получатель субсидии осуществляет возврат денежных средств по реквизитам и коду классификации доходов бюджетов Российской Федерации, указанным в требовании.</w:t>
      </w:r>
      <w:proofErr w:type="gramEnd"/>
    </w:p>
    <w:p w:rsidR="00285A3A" w:rsidRPr="001828E1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6"/>
      <w:bookmarkEnd w:id="13"/>
      <w:r w:rsidRPr="001828E1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1828E1">
        <w:rPr>
          <w:rFonts w:ascii="Times New Roman" w:hAnsi="Times New Roman" w:cs="Times New Roman"/>
          <w:sz w:val="28"/>
          <w:szCs w:val="28"/>
        </w:rPr>
        <w:t>В случае отказа Получателя субсидий от возврата средств субсидии в бюджет их взыскание осуществляется в судебном порядке в соответствии с законодательством Российской Федерации.</w:t>
      </w:r>
      <w:proofErr w:type="gramEnd"/>
    </w:p>
    <w:p w:rsidR="00285A3A" w:rsidRDefault="00285A3A" w:rsidP="00285A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8E1">
        <w:rPr>
          <w:rFonts w:ascii="Times New Roman" w:hAnsi="Times New Roman" w:cs="Times New Roman"/>
          <w:sz w:val="28"/>
          <w:szCs w:val="28"/>
        </w:rPr>
        <w:t>В случае несвоевременного возврата субсидии начисляется пеня в размере 1% от суммы несвоевременно возвращенной субсидии за каждый день просрочки.</w:t>
      </w:r>
    </w:p>
    <w:p w:rsidR="00285A3A" w:rsidRDefault="00285A3A"/>
    <w:sectPr w:rsidR="00285A3A" w:rsidSect="0024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233B"/>
    <w:rsid w:val="00004A76"/>
    <w:rsid w:val="0000569D"/>
    <w:rsid w:val="0000695C"/>
    <w:rsid w:val="00034302"/>
    <w:rsid w:val="00041E57"/>
    <w:rsid w:val="00070AC2"/>
    <w:rsid w:val="000E07CC"/>
    <w:rsid w:val="00104CBF"/>
    <w:rsid w:val="00136D9C"/>
    <w:rsid w:val="00144CCB"/>
    <w:rsid w:val="00146BD1"/>
    <w:rsid w:val="00150E3C"/>
    <w:rsid w:val="00151C3A"/>
    <w:rsid w:val="00173B44"/>
    <w:rsid w:val="00180946"/>
    <w:rsid w:val="001D5A09"/>
    <w:rsid w:val="001E12A9"/>
    <w:rsid w:val="001E49F9"/>
    <w:rsid w:val="001E545A"/>
    <w:rsid w:val="00233C29"/>
    <w:rsid w:val="00242CCD"/>
    <w:rsid w:val="00252D4D"/>
    <w:rsid w:val="00285A3A"/>
    <w:rsid w:val="00285E58"/>
    <w:rsid w:val="00287293"/>
    <w:rsid w:val="002A1B0C"/>
    <w:rsid w:val="002C1673"/>
    <w:rsid w:val="002C3043"/>
    <w:rsid w:val="002D2AAC"/>
    <w:rsid w:val="00312ADF"/>
    <w:rsid w:val="00314F6D"/>
    <w:rsid w:val="003279D4"/>
    <w:rsid w:val="00357D57"/>
    <w:rsid w:val="0037266E"/>
    <w:rsid w:val="00391166"/>
    <w:rsid w:val="003C553F"/>
    <w:rsid w:val="003D57E7"/>
    <w:rsid w:val="003E4B6A"/>
    <w:rsid w:val="003F4F93"/>
    <w:rsid w:val="00412D76"/>
    <w:rsid w:val="004214D2"/>
    <w:rsid w:val="0042657A"/>
    <w:rsid w:val="0046243F"/>
    <w:rsid w:val="00464C4A"/>
    <w:rsid w:val="004C5DC3"/>
    <w:rsid w:val="004D127E"/>
    <w:rsid w:val="00566AD0"/>
    <w:rsid w:val="0057005F"/>
    <w:rsid w:val="005817F0"/>
    <w:rsid w:val="00584D2E"/>
    <w:rsid w:val="005856D3"/>
    <w:rsid w:val="005A2CCC"/>
    <w:rsid w:val="005B5175"/>
    <w:rsid w:val="005D124D"/>
    <w:rsid w:val="005D5C7E"/>
    <w:rsid w:val="005D63EE"/>
    <w:rsid w:val="00611581"/>
    <w:rsid w:val="00625C07"/>
    <w:rsid w:val="00631650"/>
    <w:rsid w:val="0064345B"/>
    <w:rsid w:val="00650BAC"/>
    <w:rsid w:val="006623E1"/>
    <w:rsid w:val="00682889"/>
    <w:rsid w:val="006A03FD"/>
    <w:rsid w:val="006B099C"/>
    <w:rsid w:val="006B7B96"/>
    <w:rsid w:val="006D0720"/>
    <w:rsid w:val="0076725F"/>
    <w:rsid w:val="00774127"/>
    <w:rsid w:val="00793549"/>
    <w:rsid w:val="007B70E8"/>
    <w:rsid w:val="007F0519"/>
    <w:rsid w:val="00832D79"/>
    <w:rsid w:val="00873E82"/>
    <w:rsid w:val="0089042E"/>
    <w:rsid w:val="008B037A"/>
    <w:rsid w:val="008D7886"/>
    <w:rsid w:val="008F65E5"/>
    <w:rsid w:val="00913EBB"/>
    <w:rsid w:val="00916F90"/>
    <w:rsid w:val="009452BD"/>
    <w:rsid w:val="009468EC"/>
    <w:rsid w:val="00970AF9"/>
    <w:rsid w:val="00980EF9"/>
    <w:rsid w:val="00992F71"/>
    <w:rsid w:val="00993ADB"/>
    <w:rsid w:val="009A7613"/>
    <w:rsid w:val="009B0D47"/>
    <w:rsid w:val="009C38BB"/>
    <w:rsid w:val="009E64E7"/>
    <w:rsid w:val="009F17D0"/>
    <w:rsid w:val="00A001BC"/>
    <w:rsid w:val="00A12AD6"/>
    <w:rsid w:val="00A14992"/>
    <w:rsid w:val="00A51071"/>
    <w:rsid w:val="00A729EF"/>
    <w:rsid w:val="00A744C7"/>
    <w:rsid w:val="00A87CC0"/>
    <w:rsid w:val="00AB3FAD"/>
    <w:rsid w:val="00AD6534"/>
    <w:rsid w:val="00AE0831"/>
    <w:rsid w:val="00AE5323"/>
    <w:rsid w:val="00B05C68"/>
    <w:rsid w:val="00B07804"/>
    <w:rsid w:val="00B17B35"/>
    <w:rsid w:val="00B75E25"/>
    <w:rsid w:val="00B777B6"/>
    <w:rsid w:val="00B838AE"/>
    <w:rsid w:val="00C31FAE"/>
    <w:rsid w:val="00C4330F"/>
    <w:rsid w:val="00C47988"/>
    <w:rsid w:val="00C64309"/>
    <w:rsid w:val="00C912FB"/>
    <w:rsid w:val="00CA2598"/>
    <w:rsid w:val="00CA4270"/>
    <w:rsid w:val="00CB7B75"/>
    <w:rsid w:val="00CC0A6D"/>
    <w:rsid w:val="00CC78BE"/>
    <w:rsid w:val="00D34583"/>
    <w:rsid w:val="00D618A3"/>
    <w:rsid w:val="00D65348"/>
    <w:rsid w:val="00D83118"/>
    <w:rsid w:val="00DA16F3"/>
    <w:rsid w:val="00DA54AA"/>
    <w:rsid w:val="00DC2502"/>
    <w:rsid w:val="00DC7E5C"/>
    <w:rsid w:val="00E120E9"/>
    <w:rsid w:val="00E21B4E"/>
    <w:rsid w:val="00E3233B"/>
    <w:rsid w:val="00E73D53"/>
    <w:rsid w:val="00E81A75"/>
    <w:rsid w:val="00E9043D"/>
    <w:rsid w:val="00E91788"/>
    <w:rsid w:val="00E95CED"/>
    <w:rsid w:val="00EC6C7B"/>
    <w:rsid w:val="00EE0808"/>
    <w:rsid w:val="00EE6E88"/>
    <w:rsid w:val="00EF18E7"/>
    <w:rsid w:val="00F2280A"/>
    <w:rsid w:val="00F26B73"/>
    <w:rsid w:val="00F5138E"/>
    <w:rsid w:val="00F524A9"/>
    <w:rsid w:val="00F575BB"/>
    <w:rsid w:val="00F92B66"/>
    <w:rsid w:val="00F93915"/>
    <w:rsid w:val="00FB276E"/>
    <w:rsid w:val="00FD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3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3233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7B7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B7B7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CB7B75"/>
    <w:rPr>
      <w:b/>
      <w:sz w:val="28"/>
    </w:rPr>
  </w:style>
  <w:style w:type="character" w:customStyle="1" w:styleId="80">
    <w:name w:val="Заголовок 8 Знак"/>
    <w:link w:val="8"/>
    <w:rsid w:val="00CB7B75"/>
    <w:rPr>
      <w:b/>
      <w:sz w:val="24"/>
    </w:rPr>
  </w:style>
  <w:style w:type="character" w:customStyle="1" w:styleId="10">
    <w:name w:val="Заголовок 1 Знак"/>
    <w:basedOn w:val="a0"/>
    <w:link w:val="1"/>
    <w:rsid w:val="00E3233B"/>
    <w:rPr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E3233B"/>
    <w:rPr>
      <w:color w:val="0000FF"/>
      <w:u w:val="single"/>
    </w:rPr>
  </w:style>
  <w:style w:type="paragraph" w:styleId="a4">
    <w:name w:val="Normal (Web)"/>
    <w:basedOn w:val="a"/>
    <w:uiPriority w:val="99"/>
    <w:rsid w:val="00E3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85A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85A3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7A58108742D3FE34D7EE68247F26DEA553E8A0A0D69F894C7A5B5552FB2C1ED9DFA373AE97715FCCEFFD145B83CF6F80AB904ABD163w8e4E" TargetMode="External"/><Relationship Id="rId13" Type="http://schemas.openxmlformats.org/officeDocument/2006/relationships/hyperlink" Target="consultantplus://offline/ref=B5B7A58108742D3FE34D7EE68247F26DEA553E8A0A0D69F894C7A5B5552FB2C1ED9DFA373AE97715FCCEFFD145B83CF6F80AB904ABD163w8e4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B7A58108742D3FE34D7EE68247F26DEA553E8A0A0D69F894C7A5B5552FB2C1ED9DFA373AEA7419FCCEFFD145B83CF6F80AB904ABD163w8e4E" TargetMode="External"/><Relationship Id="rId12" Type="http://schemas.openxmlformats.org/officeDocument/2006/relationships/hyperlink" Target="consultantplus://offline/ref=B5B7A58108742D3FE34D7EE68247F26DEA553E8A0A0D69F894C7A5B5552FB2C1ED9DFA373AEA7419FCCEFFD145B83CF6F80AB904ABD163w8e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B7A58108742D3FE34D7EE68247F26DEB503C89080534F29C9EA9B75220EDD6EAD4F6363AE87611F791FAC454E033F6E414B112B7D3628Cw6eFE" TargetMode="External"/><Relationship Id="rId11" Type="http://schemas.openxmlformats.org/officeDocument/2006/relationships/hyperlink" Target="consultantplus://offline/ref=B5B7A58108742D3FE34D7EE68247F26DEA5B3E8B0F0534F29C9EA9B75220EDD6EAD4F63231BF2355A297AC970EB536EAE40AB0w1e3E" TargetMode="External"/><Relationship Id="rId5" Type="http://schemas.openxmlformats.org/officeDocument/2006/relationships/hyperlink" Target="https://docs.google.com/viewer?docex=1&amp;url=http://www.chemal-altai.ru/images/doc/registr/2018/postanovlenie66_2018_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5B7A58108742D3FE34D7EE68247F26DEA553E8A0A0D69F894C7A5B5552FB2C1ED9DFA373AEA7419FCCEFFD145B83CF6F80AB904ABD163w8e4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5B7A58108742D3FE34D7EE68247F26DEA553E8A0A0D69F894C7A5B5552FB2C1ED9DFA373AEA7419FCCEFFD145B83CF6F80AB904ABD163w8e4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5102</Words>
  <Characters>29084</Characters>
  <Application>Microsoft Office Word</Application>
  <DocSecurity>0</DocSecurity>
  <Lines>242</Lines>
  <Paragraphs>68</Paragraphs>
  <ScaleCrop>false</ScaleCrop>
  <Company>Reanimator Extreme Edition</Company>
  <LinksUpToDate>false</LinksUpToDate>
  <CharactersWithSpaces>34118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Шмальц МА</cp:lastModifiedBy>
  <cp:revision>2</cp:revision>
  <dcterms:created xsi:type="dcterms:W3CDTF">2019-11-07T02:23:00Z</dcterms:created>
  <dcterms:modified xsi:type="dcterms:W3CDTF">2019-11-07T02:23:00Z</dcterms:modified>
</cp:coreProperties>
</file>