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EA" w:rsidRPr="001D6FEA" w:rsidRDefault="00AF4E14" w:rsidP="001D6FE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>УТВЕРЖДЕНА</w:t>
      </w:r>
      <w:r w:rsidRPr="001D6FEA">
        <w:rPr>
          <w:rFonts w:ascii="Times New Roman" w:hAnsi="Times New Roman" w:cs="Times New Roman"/>
          <w:sz w:val="28"/>
          <w:szCs w:val="28"/>
        </w:rPr>
        <w:br/>
        <w:t xml:space="preserve">распоряжением Главы </w:t>
      </w:r>
    </w:p>
    <w:p w:rsidR="001D6FEA" w:rsidRPr="001D6FEA" w:rsidRDefault="003770AC" w:rsidP="001D6FE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>Чемальского района</w:t>
      </w:r>
      <w:r w:rsidR="00AF4E14" w:rsidRPr="001D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FEA" w:rsidRPr="001D6FEA" w:rsidRDefault="003770AC" w:rsidP="001D6FE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№ 91-р </w:t>
      </w:r>
      <w:r w:rsidR="00AF4E14" w:rsidRPr="001D6FEA">
        <w:rPr>
          <w:rFonts w:ascii="Times New Roman" w:hAnsi="Times New Roman" w:cs="Times New Roman"/>
          <w:sz w:val="28"/>
          <w:szCs w:val="28"/>
        </w:rPr>
        <w:t>2019 года</w:t>
      </w:r>
      <w:r w:rsidRPr="001D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A96" w:rsidRPr="001D6FEA" w:rsidRDefault="003770AC" w:rsidP="001D6FE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>от 10.04.2019г.</w:t>
      </w:r>
      <w:r w:rsidR="00AF4E14" w:rsidRPr="001D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A96" w:rsidRDefault="00AF4E14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</w:rPr>
        <w:t>ИНСТРУКЦИЯ</w:t>
      </w:r>
      <w:r>
        <w:rPr>
          <w:b/>
          <w:bCs/>
        </w:rPr>
        <w:br/>
        <w:t>о порядке организации работы с обращениями граждан</w:t>
      </w:r>
    </w:p>
    <w:p w:rsidR="00862A96" w:rsidRDefault="00AF4E14">
      <w:pPr>
        <w:pStyle w:val="11"/>
        <w:numPr>
          <w:ilvl w:val="0"/>
          <w:numId w:val="2"/>
        </w:numPr>
        <w:shd w:val="clear" w:color="auto" w:fill="auto"/>
        <w:tabs>
          <w:tab w:val="left" w:pos="303"/>
        </w:tabs>
        <w:spacing w:after="280"/>
        <w:ind w:firstLine="0"/>
        <w:jc w:val="center"/>
      </w:pPr>
      <w:r>
        <w:t>Общие положения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 xml:space="preserve">1. Инструкция о порядке организации работы с обращениями граждан (далее - Инструкция) устанавливает требования к организации личного приема граждан и работы по рассмотрению обращений граждан, поступивших Главе </w:t>
      </w:r>
      <w:r w:rsidR="003770AC">
        <w:t>Чемальского района</w:t>
      </w:r>
      <w:r>
        <w:t xml:space="preserve"> и в </w:t>
      </w:r>
      <w:r w:rsidR="003770AC">
        <w:t>админис</w:t>
      </w:r>
      <w:r w:rsidR="001D6FEA">
        <w:t>т</w:t>
      </w:r>
      <w:r w:rsidR="003770AC">
        <w:t>рацию Чемальского района</w:t>
      </w:r>
      <w:r>
        <w:t xml:space="preserve"> в письменной форме или в форме электронного документа, индивидуальных и коллективных (далее - письменные обращения) и устных обращений, а также проведению личного приема граждан Российской Федерации, иностранных граждан и лиц без гражданства (далее - граждане) Главой </w:t>
      </w:r>
      <w:r w:rsidR="003770AC">
        <w:t>Чемальского района</w:t>
      </w:r>
      <w:r>
        <w:t>, первым заместител</w:t>
      </w:r>
      <w:r w:rsidR="003770AC">
        <w:t>е</w:t>
      </w:r>
      <w:r>
        <w:t>м</w:t>
      </w:r>
      <w:r w:rsidR="001D6FEA">
        <w:t xml:space="preserve"> Главы администрации</w:t>
      </w:r>
      <w:r w:rsidR="003770AC">
        <w:t xml:space="preserve"> Чемальского района</w:t>
      </w:r>
      <w:r>
        <w:t xml:space="preserve">, заместителями </w:t>
      </w:r>
      <w:r w:rsidR="003770AC">
        <w:t xml:space="preserve">Главы </w:t>
      </w:r>
      <w:r w:rsidR="001D6FEA">
        <w:t xml:space="preserve">администрации </w:t>
      </w:r>
      <w:r w:rsidR="003770AC">
        <w:t>Чемальского района</w:t>
      </w:r>
      <w:r>
        <w:t xml:space="preserve">, руководителями </w:t>
      </w:r>
      <w:r w:rsidR="003770AC">
        <w:t>подведомственных учреждений администрации Чемальского района</w:t>
      </w:r>
      <w:r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062"/>
        </w:tabs>
        <w:ind w:firstLine="720"/>
        <w:jc w:val="both"/>
      </w:pPr>
      <w:r>
        <w:t>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2 мая 2006 года № 59-ФЗ «О порядке рассмотрения обращений граждан Российской Федерации» (далее - Федеральный закон № 59-ФЗ), иными федеральными законами, законами и иными нормативными правовыми актами Республики Алтай, а также настоящей Инструкцией.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057"/>
        </w:tabs>
        <w:ind w:firstLine="720"/>
        <w:jc w:val="both"/>
      </w:pPr>
      <w:r>
        <w:t xml:space="preserve">Граждане имеют право обращаться к Главе </w:t>
      </w:r>
      <w:r w:rsidR="003770AC">
        <w:t>Чемальского района</w:t>
      </w:r>
      <w:r>
        <w:t xml:space="preserve"> и в </w:t>
      </w:r>
      <w:r w:rsidR="003770AC">
        <w:t>администрацию Чемальского района</w:t>
      </w:r>
      <w:r>
        <w:t>:</w:t>
      </w:r>
    </w:p>
    <w:p w:rsidR="00862A96" w:rsidRDefault="00AF4E14">
      <w:pPr>
        <w:pStyle w:val="11"/>
        <w:numPr>
          <w:ilvl w:val="0"/>
          <w:numId w:val="4"/>
        </w:numPr>
        <w:shd w:val="clear" w:color="auto" w:fill="auto"/>
        <w:tabs>
          <w:tab w:val="left" w:pos="1243"/>
        </w:tabs>
        <w:ind w:firstLine="720"/>
        <w:jc w:val="both"/>
      </w:pPr>
      <w:r>
        <w:t>в письменной форме (индивидуальные и коллективные обращения), в том числе в форме электронного документа;</w:t>
      </w:r>
    </w:p>
    <w:p w:rsidR="00862A96" w:rsidRDefault="00AF4E14">
      <w:pPr>
        <w:pStyle w:val="1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</w:pPr>
      <w:r>
        <w:t>лично (на личных приемах);</w:t>
      </w:r>
    </w:p>
    <w:p w:rsidR="00862A96" w:rsidRDefault="00AF4E14">
      <w:pPr>
        <w:pStyle w:val="11"/>
        <w:numPr>
          <w:ilvl w:val="0"/>
          <w:numId w:val="4"/>
        </w:numPr>
        <w:shd w:val="clear" w:color="auto" w:fill="auto"/>
        <w:tabs>
          <w:tab w:val="left" w:pos="1081"/>
        </w:tabs>
        <w:spacing w:after="280"/>
        <w:ind w:firstLine="720"/>
        <w:jc w:val="both"/>
      </w:pPr>
      <w:r>
        <w:t>устно (по телефону).</w:t>
      </w:r>
    </w:p>
    <w:p w:rsidR="00862A96" w:rsidRDefault="00AF4E14">
      <w:pPr>
        <w:pStyle w:val="11"/>
        <w:numPr>
          <w:ilvl w:val="0"/>
          <w:numId w:val="2"/>
        </w:numPr>
        <w:shd w:val="clear" w:color="auto" w:fill="auto"/>
        <w:tabs>
          <w:tab w:val="left" w:pos="394"/>
        </w:tabs>
        <w:spacing w:after="280"/>
        <w:ind w:firstLine="0"/>
        <w:jc w:val="center"/>
      </w:pPr>
      <w:r>
        <w:t>Прием, учет и первичная обработка</w:t>
      </w:r>
      <w:r>
        <w:br/>
        <w:t>письменных обращений граждан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346"/>
        </w:tabs>
        <w:ind w:firstLine="720"/>
        <w:jc w:val="both"/>
      </w:pPr>
      <w:r>
        <w:t>Письменные обращения граждан, поступившие Главе Республики</w:t>
      </w:r>
      <w:r>
        <w:br w:type="page"/>
      </w:r>
      <w:r>
        <w:lastRenderedPageBreak/>
        <w:t xml:space="preserve">Алтай и в </w:t>
      </w:r>
      <w:r w:rsidR="001D6FEA">
        <w:t>администрацию Чемальского района</w:t>
      </w:r>
      <w:r>
        <w:t>, подлежат обязательному рассмотрению.</w:t>
      </w:r>
    </w:p>
    <w:p w:rsidR="00862A96" w:rsidRDefault="00AF4E14">
      <w:pPr>
        <w:pStyle w:val="11"/>
        <w:shd w:val="clear" w:color="auto" w:fill="auto"/>
        <w:ind w:firstLine="740"/>
        <w:jc w:val="both"/>
      </w:pPr>
      <w:r>
        <w:t xml:space="preserve">Почтовый адрес для обращений граждан, направляемых в письменной форме: </w:t>
      </w:r>
      <w:r w:rsidR="003770AC">
        <w:t>Пчелкина</w:t>
      </w:r>
      <w:r>
        <w:t xml:space="preserve"> ул., д. </w:t>
      </w:r>
      <w:r w:rsidR="003770AC">
        <w:t>89</w:t>
      </w:r>
      <w:r>
        <w:t xml:space="preserve">, </w:t>
      </w:r>
      <w:r w:rsidR="003770AC">
        <w:t>Чемал с.</w:t>
      </w:r>
      <w:r>
        <w:t>,</w:t>
      </w:r>
      <w:r w:rsidR="003770AC">
        <w:t xml:space="preserve"> Чемальского района</w:t>
      </w:r>
      <w:r>
        <w:t xml:space="preserve"> 649</w:t>
      </w:r>
      <w:r w:rsidR="003770AC">
        <w:t>240</w:t>
      </w:r>
      <w:r>
        <w:t>.</w:t>
      </w:r>
    </w:p>
    <w:p w:rsidR="003770AC" w:rsidRPr="003770AC" w:rsidRDefault="00AF4E14" w:rsidP="003770AC">
      <w:pPr>
        <w:pStyle w:val="11"/>
        <w:shd w:val="clear" w:color="auto" w:fill="auto"/>
        <w:ind w:firstLine="740"/>
      </w:pPr>
      <w:r>
        <w:t>Адрес электронной почты для обращений граждан, направляемых в форме элект</w:t>
      </w:r>
      <w:r w:rsidR="003770AC">
        <w:t>ронного документа:</w:t>
      </w:r>
      <w:r w:rsidR="001D6FEA">
        <w:t xml:space="preserve">     </w:t>
      </w:r>
      <w:r w:rsidR="003770AC">
        <w:rPr>
          <w:lang w:val="en-US"/>
        </w:rPr>
        <w:t>admn</w:t>
      </w:r>
      <w:r w:rsidR="003770AC" w:rsidRPr="003770AC">
        <w:t>_</w:t>
      </w:r>
      <w:r w:rsidR="003770AC">
        <w:rPr>
          <w:lang w:val="en-US"/>
        </w:rPr>
        <w:t>chemal</w:t>
      </w:r>
      <w:r w:rsidR="003770AC" w:rsidRPr="003770AC">
        <w:t>@</w:t>
      </w:r>
      <w:r w:rsidR="003770AC">
        <w:rPr>
          <w:lang w:val="en-US"/>
        </w:rPr>
        <w:t>mail</w:t>
      </w:r>
      <w:r w:rsidR="003770AC" w:rsidRPr="003770AC">
        <w:t>.</w:t>
      </w:r>
      <w:r w:rsidR="003770AC">
        <w:rPr>
          <w:lang w:val="en-US"/>
        </w:rPr>
        <w:t>ru</w:t>
      </w:r>
      <w:r w:rsidR="008C054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400.15pt;margin-top:17pt;width:68.15pt;height:66.25pt;z-index:-125829371;mso-wrap-distance-left:2pt;mso-wrap-distance-right:2pt;mso-position-horizontal-relative:page;mso-position-vertical-relative:text" filled="f" stroked="f">
            <v:textbox inset="0,0,0,0">
              <w:txbxContent>
                <w:p w:rsidR="00AF4E14" w:rsidRPr="003770AC" w:rsidRDefault="00AF4E14" w:rsidP="003770AC"/>
              </w:txbxContent>
            </v:textbox>
            <w10:wrap type="square" side="left" anchorx="page"/>
          </v:shape>
        </w:pict>
      </w:r>
      <w:r w:rsidR="008C0543">
        <w:pict>
          <v:shape id="_x0000_s2050" type="#_x0000_t202" style="position:absolute;left:0;text-align:left;margin-left:470pt;margin-top:17pt;width:85.45pt;height:67.45pt;z-index:-125829369;mso-position-horizontal-relative:page;mso-position-vertical-relative:text" filled="f" stroked="f">
            <v:textbox inset="0,0,0,0">
              <w:txbxContent>
                <w:p w:rsidR="00AF4E14" w:rsidRPr="003770AC" w:rsidRDefault="00AF4E14">
                  <w:pPr>
                    <w:pStyle w:val="11"/>
                    <w:shd w:val="clear" w:color="auto" w:fill="auto"/>
                    <w:ind w:firstLine="0"/>
                    <w:jc w:val="both"/>
                    <w:rPr>
                      <w:lang w:val="en-US"/>
                    </w:rPr>
                  </w:pPr>
                  <w:r>
                    <w:t xml:space="preserve"> </w:t>
                  </w:r>
                </w:p>
              </w:txbxContent>
            </v:textbox>
            <w10:wrap type="square" anchorx="page"/>
          </v:shape>
        </w:pict>
      </w:r>
      <w:r>
        <w:t xml:space="preserve"> </w:t>
      </w:r>
    </w:p>
    <w:p w:rsidR="00862A96" w:rsidRDefault="003770AC">
      <w:pPr>
        <w:pStyle w:val="11"/>
        <w:shd w:val="clear" w:color="auto" w:fill="auto"/>
        <w:ind w:firstLine="740"/>
        <w:jc w:val="both"/>
      </w:pPr>
      <w:r>
        <w:t xml:space="preserve">Телефон: </w:t>
      </w:r>
      <w:r w:rsidR="00AF4E14">
        <w:t>(388-</w:t>
      </w:r>
      <w:r w:rsidRPr="003770AC">
        <w:t>41</w:t>
      </w:r>
      <w:r w:rsidR="00AF4E14">
        <w:t>) 2</w:t>
      </w:r>
      <w:r w:rsidRPr="003770AC">
        <w:t>2</w:t>
      </w:r>
      <w:r w:rsidR="00AF4E14">
        <w:t>-</w:t>
      </w:r>
      <w:r w:rsidRPr="003770AC">
        <w:t>1</w:t>
      </w:r>
      <w:r w:rsidR="00AF4E14">
        <w:t>-</w:t>
      </w:r>
      <w:r w:rsidRPr="003770AC">
        <w:t>5</w:t>
      </w:r>
      <w:r>
        <w:t>6</w:t>
      </w:r>
      <w:r w:rsidR="00A7482F">
        <w:t>, 22-3-71</w:t>
      </w:r>
      <w:r w:rsidR="00AF4E14">
        <w:t>.</w:t>
      </w:r>
    </w:p>
    <w:p w:rsidR="00862A96" w:rsidRDefault="003770AC" w:rsidP="003770AC">
      <w:pPr>
        <w:pStyle w:val="11"/>
        <w:numPr>
          <w:ilvl w:val="0"/>
          <w:numId w:val="3"/>
        </w:numPr>
        <w:shd w:val="clear" w:color="auto" w:fill="auto"/>
        <w:tabs>
          <w:tab w:val="left" w:pos="1143"/>
          <w:tab w:val="left" w:pos="2002"/>
        </w:tabs>
        <w:ind w:firstLine="0"/>
      </w:pPr>
      <w:r>
        <w:t>Рассмотрение обращений граждан является должностной обязанностью</w:t>
      </w:r>
      <w:r w:rsidR="00AF4E14">
        <w:tab/>
        <w:t xml:space="preserve">Главы </w:t>
      </w:r>
      <w:r>
        <w:t>Чемальского района</w:t>
      </w:r>
      <w:r w:rsidR="00AF4E14">
        <w:t>,</w:t>
      </w:r>
      <w:r>
        <w:t xml:space="preserve"> первого заместителя Главы </w:t>
      </w:r>
      <w:r w:rsidR="001D6FEA">
        <w:t xml:space="preserve">администрации </w:t>
      </w:r>
      <w:r>
        <w:t xml:space="preserve">Чемальского района, заместителей Главы </w:t>
      </w:r>
      <w:r w:rsidR="001D6FEA">
        <w:t xml:space="preserve">администрации  </w:t>
      </w:r>
      <w:r>
        <w:t>Чемальского района</w:t>
      </w:r>
      <w:r w:rsidR="007346AD">
        <w:t xml:space="preserve"> или по их письменному поручению</w:t>
      </w:r>
      <w:r w:rsidR="00AF4E14">
        <w:t xml:space="preserve"> - других должностных лиц в пределах их компетенции.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143"/>
        </w:tabs>
        <w:ind w:firstLine="740"/>
        <w:jc w:val="both"/>
      </w:pPr>
      <w:r>
        <w:t xml:space="preserve">Работу с письменными обращениями граждан, поступившими Главе </w:t>
      </w:r>
      <w:r w:rsidR="007346AD">
        <w:t>Чемальского района</w:t>
      </w:r>
      <w:r>
        <w:t xml:space="preserve"> и в </w:t>
      </w:r>
      <w:r w:rsidR="007346AD">
        <w:t>администрацию Чемальского района</w:t>
      </w:r>
      <w:r>
        <w:t xml:space="preserve">, организует </w:t>
      </w:r>
      <w:r w:rsidR="007346AD">
        <w:t xml:space="preserve">помощник Главы Чемальского района и </w:t>
      </w:r>
      <w:r w:rsidR="007346AD" w:rsidRPr="00A7482F">
        <w:t xml:space="preserve">делопроизводитель </w:t>
      </w:r>
      <w:r w:rsidR="001D6FEA" w:rsidRPr="00A7482F">
        <w:t xml:space="preserve"> </w:t>
      </w:r>
      <w:r w:rsidR="007346AD" w:rsidRPr="00A7482F">
        <w:t xml:space="preserve">  администрации Чемаль</w:t>
      </w:r>
      <w:r w:rsidR="001D6FEA" w:rsidRPr="00A7482F">
        <w:t>с</w:t>
      </w:r>
      <w:r w:rsidR="007346AD" w:rsidRPr="00A7482F">
        <w:t>кого района</w:t>
      </w:r>
      <w:r w:rsidRPr="00A7482F">
        <w:t>.</w:t>
      </w:r>
      <w:r>
        <w:t xml:space="preserve"> Прием, учет и первичную обработку поступивших в </w:t>
      </w:r>
      <w:r w:rsidR="007346AD">
        <w:t>администрацию Чемальского района</w:t>
      </w:r>
      <w:r>
        <w:t xml:space="preserve"> письменных обращений граждан осуществляет  </w:t>
      </w:r>
      <w:r w:rsidR="00A7482F" w:rsidRPr="00A7482F">
        <w:t>делопроизводитель    администрации Чемальского района</w:t>
      </w:r>
      <w:r>
        <w:t xml:space="preserve"> (далее -  приемная)</w:t>
      </w:r>
      <w:r w:rsidR="001D6FEA">
        <w:t xml:space="preserve"> и помощник Главы Чемальского района</w:t>
      </w:r>
      <w:r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143"/>
        </w:tabs>
        <w:ind w:firstLine="740"/>
        <w:jc w:val="both"/>
      </w:pPr>
      <w:r>
        <w:t>Гражданин в своем письменном обращении в обязательном порядке указывает либо наименование государственного органа,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62A96" w:rsidRDefault="00AF4E14">
      <w:pPr>
        <w:pStyle w:val="11"/>
        <w:shd w:val="clear" w:color="auto" w:fill="auto"/>
        <w:ind w:firstLine="7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143"/>
        </w:tabs>
        <w:ind w:firstLine="740"/>
        <w:jc w:val="both"/>
      </w:pPr>
      <w:r>
        <w:t>При получении письменных обращений граждан проверяются установленные статьей 7 Федерального закона № 59-ФЗ реквизиты обращения, наличие указанных автором вложений и приложений.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143"/>
        </w:tabs>
        <w:ind w:firstLine="740"/>
        <w:jc w:val="both"/>
      </w:pPr>
      <w:r>
        <w:t xml:space="preserve">При рассмотрении (обработке) обращений не допускается разглашение сведений, содержащихся в обращении, а также сведений, касающихся частной жизни граждан, без их согласия. Не является </w:t>
      </w:r>
      <w:r>
        <w:lastRenderedPageBreak/>
        <w:t>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 xml:space="preserve">Отказ в рассмотрении обращений граждан, содержащих вопросы, разрешение которых входит в компетенцию Главы </w:t>
      </w:r>
      <w:r w:rsidR="007346AD">
        <w:t>Чемальского района</w:t>
      </w:r>
      <w:r>
        <w:t xml:space="preserve"> и </w:t>
      </w:r>
      <w:r w:rsidR="007346AD" w:rsidRPr="001D6FEA">
        <w:t>администрации Чемальского</w:t>
      </w:r>
      <w:r w:rsidR="007346AD">
        <w:t xml:space="preserve"> района</w:t>
      </w:r>
      <w:r>
        <w:t xml:space="preserve"> недопустим, за исключением случаев, предусмотренных настоящей Инструкцией.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16"/>
        </w:tabs>
        <w:ind w:firstLine="720"/>
        <w:jc w:val="both"/>
      </w:pPr>
      <w:r>
        <w:t xml:space="preserve">Рассмотрение обращений граждан может производиться с выездом на место по отдельному поручению Главы </w:t>
      </w:r>
      <w:r w:rsidR="007346AD">
        <w:t>Чемальского района</w:t>
      </w:r>
      <w:r>
        <w:t>, перв</w:t>
      </w:r>
      <w:r w:rsidR="007346AD">
        <w:t xml:space="preserve">ого </w:t>
      </w:r>
      <w:r>
        <w:t>заместител</w:t>
      </w:r>
      <w:r w:rsidR="007346AD">
        <w:t xml:space="preserve">я </w:t>
      </w:r>
      <w:r w:rsidR="001D6FEA">
        <w:t xml:space="preserve">администрации </w:t>
      </w:r>
      <w:r w:rsidR="007346AD">
        <w:t>Главы Чемальского района</w:t>
      </w:r>
      <w:r>
        <w:t xml:space="preserve">, заместителей </w:t>
      </w:r>
      <w:r w:rsidR="007346AD">
        <w:t xml:space="preserve">Главы </w:t>
      </w:r>
      <w:r w:rsidR="001D6FEA">
        <w:t xml:space="preserve">администрации </w:t>
      </w:r>
      <w:r w:rsidR="007346AD">
        <w:t>Чемальского района</w:t>
      </w:r>
      <w:r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16"/>
        </w:tabs>
        <w:spacing w:after="280"/>
        <w:ind w:firstLine="720"/>
        <w:jc w:val="both"/>
      </w:pPr>
      <w:r>
        <w:t>Письменные обращения граждан, содержащие в адресной части обращения пометку «Лично», рассматриваются на общих основаниях в соответствии с настоящей Инструкцией.</w:t>
      </w:r>
    </w:p>
    <w:p w:rsidR="00862A96" w:rsidRDefault="00AF4E14">
      <w:pPr>
        <w:pStyle w:val="11"/>
        <w:numPr>
          <w:ilvl w:val="0"/>
          <w:numId w:val="2"/>
        </w:numPr>
        <w:shd w:val="clear" w:color="auto" w:fill="auto"/>
        <w:tabs>
          <w:tab w:val="left" w:pos="489"/>
        </w:tabs>
        <w:spacing w:after="280"/>
        <w:ind w:firstLine="0"/>
        <w:jc w:val="center"/>
      </w:pPr>
      <w:r>
        <w:t>Регистрация письменных обращений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16"/>
        </w:tabs>
        <w:ind w:firstLine="720"/>
        <w:jc w:val="both"/>
      </w:pPr>
      <w:r>
        <w:t xml:space="preserve">Письменное обращение подлежит обязательной регистрации в течение трех дней </w:t>
      </w:r>
      <w:r w:rsidR="0052642D" w:rsidRPr="00BF6A5B">
        <w:t xml:space="preserve">с момента поступления в </w:t>
      </w:r>
      <w:r w:rsidR="00BF6A5B" w:rsidRPr="00BF6A5B">
        <w:t xml:space="preserve">администрацию Чемальского района </w:t>
      </w:r>
      <w:r w:rsidR="0052642D" w:rsidRPr="00BF6A5B">
        <w:t xml:space="preserve"> или должностному лицу</w:t>
      </w:r>
      <w:r w:rsidR="00BF6A5B">
        <w:t>.</w:t>
      </w:r>
      <w:r>
        <w:t>Регистрация обращений производится в системе электронного документооборота</w:t>
      </w:r>
      <w:r w:rsidR="007346AD">
        <w:t xml:space="preserve"> </w:t>
      </w:r>
      <w:r w:rsidR="00BF6A5B">
        <w:t xml:space="preserve"> ГИС «ТОР СЭД».</w:t>
      </w:r>
      <w:r w:rsidR="00A7482F">
        <w:t xml:space="preserve"> 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16"/>
        </w:tabs>
        <w:ind w:firstLine="720"/>
        <w:jc w:val="both"/>
      </w:pPr>
      <w:r>
        <w:t xml:space="preserve">При регистрации письменных обращений определяется их тематическая принадлежность. </w:t>
      </w:r>
      <w:r w:rsidR="007346AD">
        <w:t>П</w:t>
      </w:r>
      <w:r>
        <w:t>риемная направляет обращение должностным лицам, к компетенции которых относится решение поставленных в обращении вопросов:</w:t>
      </w:r>
    </w:p>
    <w:p w:rsidR="00862A96" w:rsidRDefault="00AF4E14">
      <w:pPr>
        <w:pStyle w:val="11"/>
        <w:numPr>
          <w:ilvl w:val="0"/>
          <w:numId w:val="5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Главе </w:t>
      </w:r>
      <w:r w:rsidR="007346AD">
        <w:t>Чемальского района</w:t>
      </w:r>
      <w:r>
        <w:t>;</w:t>
      </w:r>
    </w:p>
    <w:p w:rsidR="00862A96" w:rsidRDefault="00AF4E14">
      <w:pPr>
        <w:pStyle w:val="11"/>
        <w:numPr>
          <w:ilvl w:val="0"/>
          <w:numId w:val="5"/>
        </w:numPr>
        <w:shd w:val="clear" w:color="auto" w:fill="auto"/>
        <w:tabs>
          <w:tab w:val="left" w:pos="1084"/>
        </w:tabs>
        <w:ind w:firstLine="720"/>
        <w:jc w:val="both"/>
      </w:pPr>
      <w:r>
        <w:t>перв</w:t>
      </w:r>
      <w:r w:rsidR="007346AD">
        <w:t>о</w:t>
      </w:r>
      <w:r>
        <w:t>м</w:t>
      </w:r>
      <w:r w:rsidR="007346AD">
        <w:t>у</w:t>
      </w:r>
      <w:r>
        <w:t xml:space="preserve"> заместител</w:t>
      </w:r>
      <w:r w:rsidR="007346AD">
        <w:t xml:space="preserve">ю </w:t>
      </w:r>
      <w:r w:rsidR="001D6FEA">
        <w:t xml:space="preserve">администрации </w:t>
      </w:r>
      <w:r w:rsidR="007346AD">
        <w:t>Чемальского района</w:t>
      </w:r>
      <w:r>
        <w:t>;</w:t>
      </w:r>
    </w:p>
    <w:p w:rsidR="00862A96" w:rsidRDefault="007346AD">
      <w:pPr>
        <w:pStyle w:val="11"/>
        <w:numPr>
          <w:ilvl w:val="0"/>
          <w:numId w:val="5"/>
        </w:numPr>
        <w:shd w:val="clear" w:color="auto" w:fill="auto"/>
        <w:tabs>
          <w:tab w:val="left" w:pos="1093"/>
        </w:tabs>
        <w:ind w:firstLine="720"/>
        <w:jc w:val="both"/>
      </w:pPr>
      <w:r>
        <w:t xml:space="preserve">заместителям Главы </w:t>
      </w:r>
      <w:r w:rsidR="001D6FEA">
        <w:t xml:space="preserve">администрации </w:t>
      </w:r>
      <w:r>
        <w:t>Чемальского района</w:t>
      </w:r>
      <w:r w:rsidR="00AF4E14"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16"/>
        </w:tabs>
        <w:ind w:firstLine="720"/>
        <w:jc w:val="both"/>
      </w:pPr>
      <w:r>
        <w:t>Запрещается направлять жалобы граждан на рассмотрение в государственный орган или должностному лицу, решение или действие (бездействие) которых обжалуется. В случае если в соответствии с запретом невозможно направление жалобы на рассмотрение в государственный орган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16"/>
        </w:tabs>
        <w:ind w:firstLine="720"/>
        <w:jc w:val="both"/>
      </w:pPr>
      <w:r>
        <w:t>На каждое поступившее письменное обращение заполняется аннотация к письменному обращению согласно приложению № 1 к настоящей Инструкции.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По базе данных проверяется на повторность наличие письменных обращений за два предыдущих года и в течение текущего года. При наличии данных делается отметка в аннотации к письменному обращению о том, куда обращался гражданин ранее.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16"/>
        </w:tabs>
        <w:ind w:firstLine="720"/>
        <w:jc w:val="both"/>
      </w:pPr>
      <w:r>
        <w:t xml:space="preserve">Повторными обращениями являются предложения, заявления, </w:t>
      </w:r>
      <w:r>
        <w:lastRenderedPageBreak/>
        <w:t>жалобы, поступившие от одного и того же лица по одному и тому же вопросу. Обращения одного и того же гражданина, поступающие в течение календарного года, регистрируются под одним номером.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Если обращение подписано двумя и более авторами, обращение является коллективным.</w:t>
      </w:r>
    </w:p>
    <w:p w:rsidR="00862A96" w:rsidRDefault="00AF4E14" w:rsidP="00A7482F">
      <w:pPr>
        <w:pStyle w:val="11"/>
        <w:numPr>
          <w:ilvl w:val="0"/>
          <w:numId w:val="3"/>
        </w:numPr>
        <w:shd w:val="clear" w:color="auto" w:fill="auto"/>
        <w:tabs>
          <w:tab w:val="left" w:pos="1216"/>
        </w:tabs>
        <w:ind w:firstLine="720"/>
        <w:jc w:val="both"/>
      </w:pPr>
      <w:r>
        <w:t xml:space="preserve">При регистрации в системе </w:t>
      </w:r>
      <w:r w:rsidR="00A7482F">
        <w:t>«</w:t>
      </w:r>
      <w:r w:rsidR="00A7482F" w:rsidRPr="00A7482F">
        <w:t>Регист</w:t>
      </w:r>
      <w:r w:rsidR="00A7482F">
        <w:t>рация документов организации 4.»</w:t>
      </w:r>
      <w:r>
        <w:t xml:space="preserve"> заполняется регистрационная карточка согласно приложению № 2 к настоящей Инструкции, в которую заносится информация о поступившем обращении:</w:t>
      </w:r>
    </w:p>
    <w:p w:rsidR="00862A96" w:rsidRDefault="00AF4E14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20"/>
        <w:jc w:val="both"/>
      </w:pPr>
      <w:r>
        <w:t>дата поступления обращения;</w:t>
      </w:r>
    </w:p>
    <w:p w:rsidR="00862A96" w:rsidRDefault="00AF4E14">
      <w:pPr>
        <w:pStyle w:val="11"/>
        <w:numPr>
          <w:ilvl w:val="0"/>
          <w:numId w:val="6"/>
        </w:numPr>
        <w:shd w:val="clear" w:color="auto" w:fill="auto"/>
        <w:tabs>
          <w:tab w:val="left" w:pos="1096"/>
        </w:tabs>
        <w:ind w:firstLine="720"/>
        <w:jc w:val="both"/>
      </w:pPr>
      <w:r>
        <w:t>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862A96" w:rsidRDefault="00AF4E14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20"/>
        <w:jc w:val="both"/>
      </w:pPr>
      <w:r>
        <w:t>почтовый адрес или адрес электронной почты;</w:t>
      </w:r>
    </w:p>
    <w:p w:rsidR="00862A96" w:rsidRDefault="00AF4E14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20"/>
        <w:jc w:val="both"/>
      </w:pPr>
      <w:r>
        <w:t>тема обращения;</w:t>
      </w:r>
    </w:p>
    <w:p w:rsidR="00862A96" w:rsidRDefault="00AF4E14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20"/>
        <w:jc w:val="both"/>
      </w:pPr>
      <w:r>
        <w:t>суть обращения;</w:t>
      </w:r>
    </w:p>
    <w:p w:rsidR="00862A96" w:rsidRDefault="00AF4E14">
      <w:pPr>
        <w:pStyle w:val="11"/>
        <w:numPr>
          <w:ilvl w:val="0"/>
          <w:numId w:val="6"/>
        </w:numPr>
        <w:shd w:val="clear" w:color="auto" w:fill="auto"/>
        <w:tabs>
          <w:tab w:val="left" w:pos="1105"/>
        </w:tabs>
        <w:ind w:firstLine="720"/>
        <w:jc w:val="both"/>
      </w:pPr>
      <w:r>
        <w:t>должностное лицо, ответственное за рассмотрение обращения.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Если письменное обращение поступило в форме электронного документа, то оно рассматривается на общих основаниях в соответствии с настоящей Инструкцией.</w:t>
      </w:r>
    </w:p>
    <w:p w:rsidR="00862A96" w:rsidRPr="00BF6A5B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11"/>
        </w:tabs>
        <w:ind w:firstLine="720"/>
        <w:jc w:val="both"/>
      </w:pPr>
      <w:r>
        <w:t xml:space="preserve">Письменное обращение, содержащее вопросы, решение которых не входит в компетенцию </w:t>
      </w:r>
      <w:r w:rsidRPr="00BF6A5B">
        <w:t xml:space="preserve">Главы </w:t>
      </w:r>
      <w:r w:rsidR="0078240D" w:rsidRPr="00BF6A5B">
        <w:t>Чемальского района</w:t>
      </w:r>
      <w:r w:rsidRPr="00BF6A5B">
        <w:t xml:space="preserve"> и </w:t>
      </w:r>
      <w:r w:rsidR="001D6FEA" w:rsidRPr="00BF6A5B">
        <w:t>а</w:t>
      </w:r>
      <w:r w:rsidR="0078240D" w:rsidRPr="00BF6A5B">
        <w:t>дминистрации</w:t>
      </w:r>
      <w:r w:rsidR="0078240D">
        <w:t xml:space="preserve"> Чемальского района</w:t>
      </w:r>
      <w:r>
        <w:t>, направляется в течение семи дней со дня регистрации в соответствующий государственный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</w:t>
      </w:r>
      <w:r w:rsidR="00043AA3">
        <w:t xml:space="preserve">, </w:t>
      </w:r>
      <w:r w:rsidR="00043AA3" w:rsidRPr="00BF6A5B">
        <w:t>за исключением случая, указанного в части 4 статьи 11  Федерального закона</w:t>
      </w:r>
      <w:r w:rsidR="00281690">
        <w:t xml:space="preserve"> № 59-ФЗ</w:t>
      </w:r>
      <w:r w:rsidRPr="00BF6A5B">
        <w:t>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 xml:space="preserve">В случае если решение поставленных в письменном обращении вопросов относится к компетенции нескольких исполнительных органов государственной власти Республики Алтай, органов местного самоуправления в </w:t>
      </w:r>
      <w:r w:rsidR="0078240D">
        <w:t xml:space="preserve">Чемальском районе или </w:t>
      </w:r>
      <w:r>
        <w:t xml:space="preserve">Республике Алтай, или должностных лиц, копия обращения в течение пяти дней со дня регистрации направляется в соответствующие исполнительные органы государственной власти Республики Алтай, органы местного самоуправления в </w:t>
      </w:r>
      <w:r w:rsidR="0078240D">
        <w:t xml:space="preserve">Чемальском районе или </w:t>
      </w:r>
      <w:r>
        <w:t>Республике Алтай или соответствующим должностным лицам.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 xml:space="preserve"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</w:t>
      </w:r>
      <w:r w:rsidR="00BF6A5B">
        <w:t xml:space="preserve"> </w:t>
      </w:r>
      <w:r w:rsidR="00386FAA">
        <w:t xml:space="preserve"> </w:t>
      </w:r>
      <w:r w:rsidR="00386FAA" w:rsidRPr="00BF6A5B">
        <w:t xml:space="preserve">в </w:t>
      </w:r>
      <w:r w:rsidR="00386FAA" w:rsidRPr="00BF6A5B">
        <w:lastRenderedPageBreak/>
        <w:t>сфере внутренних дел</w:t>
      </w:r>
      <w:r w:rsidR="00386FAA">
        <w:t xml:space="preserve"> </w:t>
      </w:r>
      <w:r>
        <w:t>с уведомлением гражданина, направившего обращение, о переадресации его обращения</w:t>
      </w:r>
      <w:r w:rsidR="00043AA3" w:rsidRPr="00BF6A5B">
        <w:t>, за исключением случая, указанного в части 4 статьи 11  Федерального закона</w:t>
      </w:r>
      <w:r w:rsidR="00BF6A5B">
        <w:t xml:space="preserve"> №59-ФЗ</w:t>
      </w:r>
      <w:r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698"/>
        </w:tabs>
        <w:ind w:firstLine="720"/>
        <w:jc w:val="both"/>
      </w:pPr>
      <w:r>
        <w:t>Если письменное обращение гражданина поступило из Администрации Президента Российской Федерации, Правительства Российской Федерации, Совета Федерации Федерального Собрания Российской Федерации, Государственной Думы Федерального Собрания Российской Федерации, иных государственных органов, а также депутатов всех уровней, к которым прилагаются письма граждан или в которых идет речь об обращениях граждан в регистрационной карточке указывается соответствующий орган или депутат.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196"/>
        </w:tabs>
        <w:spacing w:after="280"/>
        <w:ind w:firstLine="720"/>
        <w:jc w:val="both"/>
      </w:pPr>
      <w:r>
        <w:t>На первой странице письменного обращения гражданина в правом нижнем углу (или на свободном поле) проставляется регистрационный штамп, где указывается дата регистрации и входящий номер.</w:t>
      </w:r>
    </w:p>
    <w:p w:rsidR="00862A96" w:rsidRDefault="00AF4E14">
      <w:pPr>
        <w:pStyle w:val="11"/>
        <w:numPr>
          <w:ilvl w:val="0"/>
          <w:numId w:val="2"/>
        </w:numPr>
        <w:shd w:val="clear" w:color="auto" w:fill="auto"/>
        <w:tabs>
          <w:tab w:val="left" w:pos="505"/>
        </w:tabs>
        <w:spacing w:after="280"/>
        <w:ind w:firstLine="0"/>
        <w:jc w:val="center"/>
      </w:pPr>
      <w:r>
        <w:t>Порядок и сроки рассмотрения письменных обращений, организация</w:t>
      </w:r>
      <w:r>
        <w:br/>
        <w:t>контроля за их рассмотрением</w:t>
      </w:r>
    </w:p>
    <w:p w:rsidR="00862A96" w:rsidRPr="00CF6C95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196"/>
        </w:tabs>
        <w:ind w:firstLine="720"/>
        <w:jc w:val="both"/>
        <w:rPr>
          <w:b/>
        </w:rPr>
      </w:pPr>
      <w:r>
        <w:t xml:space="preserve">Письменные обращения, поступившие в </w:t>
      </w:r>
      <w:r w:rsidR="0078240D">
        <w:t>администрацию Чемальского района</w:t>
      </w:r>
      <w:r>
        <w:t xml:space="preserve"> и относящиеся к компетенции Главы </w:t>
      </w:r>
      <w:r w:rsidR="0078240D">
        <w:t>Чемальского района</w:t>
      </w:r>
      <w:r>
        <w:t xml:space="preserve"> и </w:t>
      </w:r>
      <w:r w:rsidR="0078240D">
        <w:t>администрации Чемальского района</w:t>
      </w:r>
      <w:r>
        <w:t xml:space="preserve">, согласно Федеральному закону № 59-ФЗ рассматриваются в течение 30 дней со дня их регистрации, за исключением письменных обращений, поступивших Главе </w:t>
      </w:r>
      <w:r w:rsidR="0078240D">
        <w:t>Чемальского района</w:t>
      </w:r>
      <w:r>
        <w:t xml:space="preserve"> и содержащих информацию о фактах возможных нарушений законодательства Российской Федерации в сфере миграции, </w:t>
      </w:r>
      <w:r w:rsidRPr="00BF6A5B">
        <w:t xml:space="preserve">которые </w:t>
      </w:r>
      <w:r w:rsidR="00CF6C95" w:rsidRPr="00BF6A5B">
        <w:t>направляются в течение пяти дней со дня регистрации в территориальный орган федерального органа исполнительной власти в сфере внутренних дел и Главе Республики Алтай</w:t>
      </w:r>
      <w:r w:rsidR="00BF6A5B">
        <w:t>, Председателю Правительства Республики Алтай</w:t>
      </w:r>
      <w:r w:rsidR="00CF6C95" w:rsidRPr="00BF6A5B">
        <w:t xml:space="preserve">  с уведомлением  гражданина, направившего обращение, о переадресации его обращения, за исключением  случая, указанного в части 4 статьи 11  Федерального закона</w:t>
      </w:r>
      <w:r w:rsidR="00BF6A5B">
        <w:t xml:space="preserve"> №59-ФЗ</w:t>
      </w:r>
      <w:r w:rsidR="00CF6C95" w:rsidRPr="00BF6A5B"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196"/>
        </w:tabs>
        <w:ind w:firstLine="720"/>
        <w:jc w:val="both"/>
      </w:pPr>
      <w:r>
        <w:t xml:space="preserve">Руководители структурных подразделений </w:t>
      </w:r>
      <w:r w:rsidR="0078240D">
        <w:t>администрации Чемальского района</w:t>
      </w:r>
      <w:r>
        <w:t xml:space="preserve">, руководители </w:t>
      </w:r>
      <w:r w:rsidR="0078240D">
        <w:t xml:space="preserve">ведомственных учреждений </w:t>
      </w:r>
      <w:r>
        <w:t xml:space="preserve"> в</w:t>
      </w:r>
      <w:r w:rsidR="0078240D">
        <w:t xml:space="preserve"> Чемальском районе в </w:t>
      </w:r>
      <w:r>
        <w:t xml:space="preserve"> соответствии с федеральным законодательством и законодательством Республики Алтай в пределах своей компетенции принимают меры по разрешению поставленных в обращении вопросов, организуют всестороннее изучение вопросов, запрашивают, в том числе в электронной форме, документы и материалы в других государственных органах, органах местного самоуправления и у иных должностных лиц, привлекают экспертов, организуют выезд на место.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 xml:space="preserve">Если вопросы, поставленные в письменном обращении, не входят в компетенцию структурного подразделения </w:t>
      </w:r>
      <w:r w:rsidR="0078240D">
        <w:t>администрации Чемальского района</w:t>
      </w:r>
      <w:r>
        <w:t xml:space="preserve"> или </w:t>
      </w:r>
      <w:r w:rsidR="0078240D">
        <w:t>структурных подразделений администрации Чемальского района,</w:t>
      </w:r>
      <w:r>
        <w:t xml:space="preserve"> то обращение в течение двух дней возвращается в приемную</w:t>
      </w:r>
      <w:r w:rsidR="006B0557">
        <w:t xml:space="preserve"> </w:t>
      </w:r>
      <w:r w:rsidR="006B0557">
        <w:lastRenderedPageBreak/>
        <w:t>администрации Чемальского района</w:t>
      </w:r>
      <w:r>
        <w:t xml:space="preserve"> с сопроводительным письмом за подписью </w:t>
      </w:r>
      <w:r w:rsidR="006B0557">
        <w:t xml:space="preserve">первого </w:t>
      </w:r>
      <w:r>
        <w:t xml:space="preserve">заместителя </w:t>
      </w:r>
      <w:r w:rsidR="006B0557">
        <w:t>Главы Чемальского района</w:t>
      </w:r>
      <w:r>
        <w:t xml:space="preserve"> или </w:t>
      </w:r>
      <w:r w:rsidR="006B0557">
        <w:t>помощника Главы Чемальского района</w:t>
      </w:r>
      <w:r>
        <w:t xml:space="preserve"> о необходимости переадресации обращения.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720"/>
        <w:jc w:val="both"/>
      </w:pPr>
      <w:r>
        <w:t>При рассмотрении обращений граждане имеют право:</w:t>
      </w:r>
    </w:p>
    <w:p w:rsidR="00862A96" w:rsidRDefault="00AF4E14">
      <w:pPr>
        <w:pStyle w:val="11"/>
        <w:numPr>
          <w:ilvl w:val="0"/>
          <w:numId w:val="7"/>
        </w:numPr>
        <w:shd w:val="clear" w:color="auto" w:fill="auto"/>
        <w:tabs>
          <w:tab w:val="left" w:pos="1194"/>
        </w:tabs>
        <w:ind w:firstLine="720"/>
        <w:jc w:val="both"/>
      </w:pPr>
      <w: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62A96" w:rsidRDefault="00AF4E14">
      <w:pPr>
        <w:pStyle w:val="11"/>
        <w:numPr>
          <w:ilvl w:val="0"/>
          <w:numId w:val="7"/>
        </w:numPr>
        <w:shd w:val="clear" w:color="auto" w:fill="auto"/>
        <w:tabs>
          <w:tab w:val="left" w:pos="474"/>
        </w:tabs>
        <w:ind w:firstLine="720"/>
        <w:jc w:val="both"/>
      </w:pPr>
      <w: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62A96" w:rsidRDefault="00AF4E14">
      <w:pPr>
        <w:pStyle w:val="11"/>
        <w:numPr>
          <w:ilvl w:val="0"/>
          <w:numId w:val="7"/>
        </w:numPr>
        <w:shd w:val="clear" w:color="auto" w:fill="auto"/>
        <w:tabs>
          <w:tab w:val="left" w:pos="1159"/>
        </w:tabs>
        <w:ind w:firstLine="720"/>
        <w:jc w:val="both"/>
      </w:pPr>
      <w:r>
        <w:t>получать письменный ответ по существу поставленных в обращении вопросов, за исключением случаев, указанных в статье 11 Федерального закона № 59-ФЗ, а в случае, предусмотренном частью 5.1 статьи 11 Федерального закона № 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62A96" w:rsidRDefault="00AF4E14">
      <w:pPr>
        <w:pStyle w:val="11"/>
        <w:numPr>
          <w:ilvl w:val="0"/>
          <w:numId w:val="7"/>
        </w:numPr>
        <w:shd w:val="clear" w:color="auto" w:fill="auto"/>
        <w:tabs>
          <w:tab w:val="left" w:pos="1159"/>
        </w:tabs>
        <w:ind w:firstLine="720"/>
        <w:jc w:val="both"/>
      </w:pPr>
      <w: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62A96" w:rsidRDefault="00AF4E14">
      <w:pPr>
        <w:pStyle w:val="11"/>
        <w:numPr>
          <w:ilvl w:val="0"/>
          <w:numId w:val="7"/>
        </w:numPr>
        <w:shd w:val="clear" w:color="auto" w:fill="auto"/>
        <w:tabs>
          <w:tab w:val="left" w:pos="1159"/>
        </w:tabs>
        <w:ind w:firstLine="720"/>
        <w:jc w:val="both"/>
      </w:pPr>
      <w:r>
        <w:t>обращаться с заявлением о прекращении рассмотрения обращения.</w:t>
      </w:r>
    </w:p>
    <w:p w:rsidR="00862A96" w:rsidRDefault="00AF4E14" w:rsidP="006B0557">
      <w:pPr>
        <w:pStyle w:val="11"/>
        <w:numPr>
          <w:ilvl w:val="0"/>
          <w:numId w:val="3"/>
        </w:numPr>
        <w:shd w:val="clear" w:color="auto" w:fill="auto"/>
        <w:tabs>
          <w:tab w:val="left" w:pos="1196"/>
          <w:tab w:val="left" w:pos="1978"/>
          <w:tab w:val="left" w:pos="4200"/>
          <w:tab w:val="left" w:pos="6091"/>
        </w:tabs>
        <w:ind w:firstLine="0"/>
        <w:jc w:val="both"/>
      </w:pPr>
      <w:r w:rsidRPr="00A7482F">
        <w:t>В исключительных</w:t>
      </w:r>
      <w:r>
        <w:t xml:space="preserve"> случаях, а также в случаях направления запроса в исполнительный орган государственной власти Республики Алтай, орган местного самоуправления в Республике Алтай или должностному лицу Глава </w:t>
      </w:r>
      <w:r w:rsidR="006B0557">
        <w:t>Чемальского района</w:t>
      </w:r>
      <w:r>
        <w:t>, первы</w:t>
      </w:r>
      <w:r w:rsidR="006B0557">
        <w:t>й</w:t>
      </w:r>
      <w:r>
        <w:t xml:space="preserve"> заместител</w:t>
      </w:r>
      <w:r w:rsidR="006B0557">
        <w:t>ь Главы администрации Чемальского района</w:t>
      </w:r>
      <w:r>
        <w:t>, заместители</w:t>
      </w:r>
      <w:r w:rsidR="006B0557">
        <w:t xml:space="preserve"> Главы администрации Чемальского района</w:t>
      </w:r>
      <w:r>
        <w:t>, руководители</w:t>
      </w:r>
      <w:r w:rsidR="006B0557">
        <w:t xml:space="preserve"> подведомственных учреждений администрации Чемальского района</w:t>
      </w:r>
      <w:r>
        <w:t xml:space="preserve"> либо уполномоченные ими на то лица вправе продлить срок рассмотрения обращения не более чем на 30 дней, уведомив о продлении срока рассмотрения гражданина, направившего обращение.</w:t>
      </w:r>
    </w:p>
    <w:p w:rsidR="00862A96" w:rsidRDefault="00AF4E14" w:rsidP="006B0557">
      <w:pPr>
        <w:pStyle w:val="11"/>
        <w:numPr>
          <w:ilvl w:val="0"/>
          <w:numId w:val="3"/>
        </w:numPr>
        <w:shd w:val="clear" w:color="auto" w:fill="auto"/>
        <w:tabs>
          <w:tab w:val="left" w:pos="1354"/>
          <w:tab w:val="left" w:pos="2141"/>
          <w:tab w:val="left" w:pos="4032"/>
          <w:tab w:val="left" w:pos="5352"/>
          <w:tab w:val="left" w:pos="7325"/>
        </w:tabs>
        <w:ind w:firstLine="0"/>
        <w:jc w:val="both"/>
      </w:pPr>
      <w:r>
        <w:t xml:space="preserve">Решение о постановке обращений граждан на контроль принимает Глава </w:t>
      </w:r>
      <w:r w:rsidR="006B0557">
        <w:t>Чемальского района</w:t>
      </w:r>
      <w:r>
        <w:t>, первы</w:t>
      </w:r>
      <w:r w:rsidR="006B0557">
        <w:t>й</w:t>
      </w:r>
      <w:r>
        <w:t xml:space="preserve"> заместител</w:t>
      </w:r>
      <w:r w:rsidR="006B0557">
        <w:t>и Главы администрации Чемальского района</w:t>
      </w:r>
      <w:r>
        <w:t>,</w:t>
      </w:r>
      <w:r>
        <w:tab/>
        <w:t>заместители</w:t>
      </w:r>
      <w:r>
        <w:tab/>
      </w:r>
      <w:r w:rsidR="006B0557">
        <w:t>Главы админис</w:t>
      </w:r>
      <w:r w:rsidR="00AC6DF3">
        <w:t>т</w:t>
      </w:r>
      <w:r w:rsidR="006B0557">
        <w:t>рации Чемаль</w:t>
      </w:r>
      <w:r w:rsidR="00AC6DF3">
        <w:t>с</w:t>
      </w:r>
      <w:r w:rsidR="006B0557">
        <w:t>кого района</w:t>
      </w:r>
      <w:r>
        <w:t>,</w:t>
      </w:r>
      <w:r>
        <w:tab/>
        <w:t>руководители структурных</w:t>
      </w:r>
    </w:p>
    <w:p w:rsidR="00862A96" w:rsidRDefault="00AF4E14">
      <w:pPr>
        <w:pStyle w:val="11"/>
        <w:shd w:val="clear" w:color="auto" w:fill="auto"/>
        <w:ind w:firstLine="0"/>
        <w:jc w:val="both"/>
      </w:pPr>
      <w:r>
        <w:t xml:space="preserve">подразделений </w:t>
      </w:r>
      <w:r w:rsidR="00A906D5">
        <w:t xml:space="preserve"> администрации Чемальского района</w:t>
      </w:r>
      <w:r>
        <w:t xml:space="preserve">, руководители </w:t>
      </w:r>
      <w:r w:rsidR="00A906D5">
        <w:t>структурных подразделений администрации Чемальского района</w:t>
      </w:r>
      <w:r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196"/>
        </w:tabs>
        <w:ind w:firstLine="720"/>
        <w:jc w:val="both"/>
      </w:pPr>
      <w:r>
        <w:t xml:space="preserve">Обращения, которые были направлены Главе </w:t>
      </w:r>
      <w:r w:rsidR="00A906D5">
        <w:t>Чемльского района</w:t>
      </w:r>
      <w:r>
        <w:t>, перв</w:t>
      </w:r>
      <w:r w:rsidR="00A906D5">
        <w:t>ому</w:t>
      </w:r>
      <w:r>
        <w:t xml:space="preserve"> заместител</w:t>
      </w:r>
      <w:r w:rsidR="00A906D5">
        <w:t>ю Главы администрации Чемальского района</w:t>
      </w:r>
      <w:r>
        <w:t xml:space="preserve">, заместителям </w:t>
      </w:r>
      <w:r w:rsidR="00A906D5">
        <w:t>Глдавы администрации Чемальского района</w:t>
      </w:r>
      <w:r>
        <w:t xml:space="preserve"> возвращаются в  </w:t>
      </w:r>
      <w:r>
        <w:lastRenderedPageBreak/>
        <w:t>приемную</w:t>
      </w:r>
      <w:r w:rsidR="00A906D5">
        <w:t xml:space="preserve"> администрации Чемальского района</w:t>
      </w:r>
      <w:r>
        <w:t xml:space="preserve"> для занесения их резолюции в регистрационную карточку писем граждан и передаются исполнителям в соответствии с резолюцией. Если в резолюции указаны несколько фамилий исполнителей, то оригинал обращения передается должностному лицу, чья фамилия значится первой, а остальным направляются копии обращения.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354"/>
        </w:tabs>
        <w:ind w:firstLine="720"/>
        <w:jc w:val="both"/>
      </w:pPr>
      <w:r>
        <w:t>Контроль за своевременным, объективным и полным рассмотрением обращений граждан осуществляют ответственные должностные лица, которым направлено конкретное обращение. Они подписывают ответы на обращения граждан и принимают решения о снятии их с контроля.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 xml:space="preserve">Обращения граждан с резолюцией Главы </w:t>
      </w:r>
      <w:r w:rsidR="00A906D5">
        <w:t>Чемальского района</w:t>
      </w:r>
      <w:r>
        <w:t xml:space="preserve"> снимаются с контроля или продлевается срок их рассмотрения Главой </w:t>
      </w:r>
      <w:r w:rsidR="00A906D5">
        <w:t>Чемальского района</w:t>
      </w:r>
      <w:r>
        <w:t>, а также первым заместител</w:t>
      </w:r>
      <w:r w:rsidR="00A906D5">
        <w:t>е</w:t>
      </w:r>
      <w:r>
        <w:t>м</w:t>
      </w:r>
      <w:r w:rsidR="00A906D5">
        <w:t xml:space="preserve"> Главы администрации Чемальского района</w:t>
      </w:r>
      <w:r>
        <w:t xml:space="preserve">, по согласованию с Главой </w:t>
      </w:r>
      <w:r w:rsidR="00A906D5">
        <w:t>Чемальского района</w:t>
      </w:r>
      <w:r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0"/>
        </w:tabs>
        <w:ind w:firstLine="720"/>
        <w:jc w:val="both"/>
      </w:pPr>
      <w:r>
        <w:t>Рассмотрение обращений и запросов членов Совета Федерации Федерального Собрания Российской Федерации, депутатов Государственной Думы Федерального Собрания Российской Федерации, представительного органа муниципального образования в Республике Алтай, к которым приложены обращения граждан, осуществляется с установлением контрольных сроков рассмотрения и ответов депутату и заявителю в соответствии с Федеральным законом от 8 мая 1994 года № 3-ФЗ «О статусе члена Совета Федерации и статусе депутата Государственной Думы Федерального Собрания Российской Федерации», Федеральным законом, Законом Республики Алтай от 19 октября 2011 года № 69-РЗ «О статусе депутата Республики Алтай».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Ответ на запрос подписывается тем должностным лицом, которому направлен запрос, либо лицом, временно исполняющим его обязанности.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310"/>
        </w:tabs>
        <w:ind w:firstLine="720"/>
        <w:jc w:val="both"/>
      </w:pPr>
      <w:r>
        <w:t>Основанием для снятия обращения с контроля является направление письменного ответа гражданину на поставленные в его обращении вопросы.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310"/>
        </w:tabs>
        <w:spacing w:after="300"/>
        <w:ind w:firstLine="720"/>
        <w:jc w:val="both"/>
      </w:pPr>
      <w:r>
        <w:t xml:space="preserve">Ответ на обращение направляется в форме электронного документа по адресу электронной почты, указанному в обращении, поступившем в </w:t>
      </w:r>
      <w:r w:rsidR="00A906D5">
        <w:t>приемную администрацию Чемальского района</w:t>
      </w:r>
      <w: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A906D5">
        <w:t>приемную администрации Чемальского района</w:t>
      </w:r>
      <w:r>
        <w:t xml:space="preserve"> в письменной форме. Кроме того, на поступившее в </w:t>
      </w:r>
      <w:r w:rsidR="00A906D5">
        <w:t xml:space="preserve"> приемную администрации Чемальского района</w:t>
      </w:r>
      <w:r>
        <w:t xml:space="preserve">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</w:t>
      </w:r>
      <w:r w:rsidR="00D03971">
        <w:t xml:space="preserve"> </w:t>
      </w:r>
      <w:r w:rsidR="00CF6C95" w:rsidRPr="00D03971">
        <w:t>9</w:t>
      </w:r>
      <w:r>
        <w:t xml:space="preserve"> настоящей Инструкции на официальном сайте </w:t>
      </w:r>
      <w:r w:rsidR="00D03971">
        <w:t>МО «Чемалський район»</w:t>
      </w:r>
      <w:r>
        <w:t xml:space="preserve"> в информационно-телекоммуникационной сети «Интернет».</w:t>
      </w:r>
    </w:p>
    <w:p w:rsidR="00862A96" w:rsidRDefault="00AF4E14">
      <w:pPr>
        <w:pStyle w:val="11"/>
        <w:numPr>
          <w:ilvl w:val="0"/>
          <w:numId w:val="2"/>
        </w:numPr>
        <w:shd w:val="clear" w:color="auto" w:fill="auto"/>
        <w:tabs>
          <w:tab w:val="left" w:pos="409"/>
        </w:tabs>
        <w:spacing w:after="300"/>
        <w:ind w:firstLine="0"/>
        <w:jc w:val="center"/>
      </w:pPr>
      <w:r>
        <w:lastRenderedPageBreak/>
        <w:t>Формирование дел с обращениями граждан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310"/>
        </w:tabs>
        <w:ind w:firstLine="720"/>
        <w:jc w:val="both"/>
      </w:pPr>
      <w:r>
        <w:t>Письменные обращения граждан вместе с материалами по результатам их рассмотрения после снятия с контроля передаются в Общественную приемную для формирования дел.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6"/>
        </w:tabs>
        <w:ind w:firstLine="720"/>
        <w:jc w:val="both"/>
      </w:pPr>
      <w:r>
        <w:t>В папку «Дело» вкладываются:</w:t>
      </w:r>
    </w:p>
    <w:p w:rsidR="00862A96" w:rsidRDefault="00AF4E14">
      <w:pPr>
        <w:pStyle w:val="11"/>
        <w:numPr>
          <w:ilvl w:val="0"/>
          <w:numId w:val="8"/>
        </w:numPr>
        <w:shd w:val="clear" w:color="auto" w:fill="auto"/>
        <w:tabs>
          <w:tab w:val="left" w:pos="1200"/>
        </w:tabs>
        <w:ind w:firstLine="720"/>
        <w:jc w:val="both"/>
      </w:pPr>
      <w:r>
        <w:t>подлинник письменного обращения или копия письменного обращения (если оно подлежало возврату в вышестоящую инстанцию либо направлено для рассмотрения в другую инстанцию);</w:t>
      </w:r>
    </w:p>
    <w:p w:rsidR="00862A96" w:rsidRDefault="00AF4E14">
      <w:pPr>
        <w:pStyle w:val="11"/>
        <w:numPr>
          <w:ilvl w:val="0"/>
          <w:numId w:val="8"/>
        </w:numPr>
        <w:shd w:val="clear" w:color="auto" w:fill="auto"/>
        <w:tabs>
          <w:tab w:val="left" w:pos="1150"/>
        </w:tabs>
        <w:ind w:firstLine="720"/>
        <w:jc w:val="both"/>
      </w:pPr>
      <w:r>
        <w:t>аннотация к письменному обращению;</w:t>
      </w:r>
    </w:p>
    <w:p w:rsidR="00862A96" w:rsidRDefault="00AF4E14">
      <w:pPr>
        <w:pStyle w:val="11"/>
        <w:numPr>
          <w:ilvl w:val="0"/>
          <w:numId w:val="8"/>
        </w:numPr>
        <w:shd w:val="clear" w:color="auto" w:fill="auto"/>
        <w:tabs>
          <w:tab w:val="left" w:pos="1150"/>
        </w:tabs>
        <w:ind w:firstLine="720"/>
        <w:jc w:val="both"/>
      </w:pPr>
      <w:r>
        <w:t>резолюция должностного лица либо уполномоченного на то лица;</w:t>
      </w:r>
    </w:p>
    <w:p w:rsidR="00862A96" w:rsidRDefault="00AF4E14">
      <w:pPr>
        <w:pStyle w:val="11"/>
        <w:numPr>
          <w:ilvl w:val="0"/>
          <w:numId w:val="8"/>
        </w:numPr>
        <w:shd w:val="clear" w:color="auto" w:fill="auto"/>
        <w:tabs>
          <w:tab w:val="left" w:pos="1141"/>
        </w:tabs>
        <w:ind w:firstLine="720"/>
        <w:jc w:val="both"/>
      </w:pPr>
      <w:r>
        <w:t>копия уведомления заявителя о передаче его обращения на рассмотрение;</w:t>
      </w:r>
    </w:p>
    <w:p w:rsidR="00862A96" w:rsidRDefault="00AF4E14">
      <w:pPr>
        <w:pStyle w:val="11"/>
        <w:numPr>
          <w:ilvl w:val="0"/>
          <w:numId w:val="8"/>
        </w:numPr>
        <w:shd w:val="clear" w:color="auto" w:fill="auto"/>
        <w:tabs>
          <w:tab w:val="left" w:pos="1141"/>
        </w:tabs>
        <w:ind w:firstLine="720"/>
        <w:jc w:val="both"/>
      </w:pPr>
      <w:r>
        <w:t>письмо о продлении рассмотрения обращения, если рассмотрение продлевалось, с уведомлением гражданина, направившего обращение;</w:t>
      </w:r>
    </w:p>
    <w:p w:rsidR="00862A96" w:rsidRDefault="00AF4E14">
      <w:pPr>
        <w:pStyle w:val="11"/>
        <w:numPr>
          <w:ilvl w:val="0"/>
          <w:numId w:val="8"/>
        </w:numPr>
        <w:shd w:val="clear" w:color="auto" w:fill="auto"/>
        <w:tabs>
          <w:tab w:val="left" w:pos="1141"/>
        </w:tabs>
        <w:ind w:firstLine="720"/>
        <w:jc w:val="both"/>
      </w:pPr>
      <w:r>
        <w:t>копия ответа заявителю по результатам рассмотрения его обращения.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56"/>
        </w:tabs>
        <w:spacing w:after="280"/>
        <w:ind w:firstLine="720"/>
        <w:jc w:val="both"/>
      </w:pPr>
      <w:r>
        <w:t xml:space="preserve">Снятые с контроля обращения граждан, оформленные в дела, хранятся в </w:t>
      </w:r>
      <w:r w:rsidR="00A906D5">
        <w:t>приемной администрации Чемальского района</w:t>
      </w:r>
      <w:r>
        <w:t xml:space="preserve"> в соответствии с номенклатурой. Дела с истекшим сроком хранения уничтожаются по акту.</w:t>
      </w:r>
    </w:p>
    <w:p w:rsidR="00862A96" w:rsidRDefault="00AF4E14">
      <w:pPr>
        <w:pStyle w:val="11"/>
        <w:numPr>
          <w:ilvl w:val="0"/>
          <w:numId w:val="2"/>
        </w:numPr>
        <w:shd w:val="clear" w:color="auto" w:fill="auto"/>
        <w:tabs>
          <w:tab w:val="left" w:pos="565"/>
        </w:tabs>
        <w:spacing w:after="280"/>
        <w:ind w:firstLine="0"/>
        <w:jc w:val="center"/>
      </w:pPr>
      <w:r>
        <w:t>Личный прием граждан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56"/>
        </w:tabs>
        <w:ind w:firstLine="720"/>
        <w:jc w:val="both"/>
      </w:pPr>
      <w:r>
        <w:t xml:space="preserve">Личный прием граждан в </w:t>
      </w:r>
      <w:r w:rsidR="00A906D5">
        <w:t>администрации Чемальского района</w:t>
      </w:r>
      <w:r>
        <w:t xml:space="preserve"> проводится в соответ</w:t>
      </w:r>
      <w:r w:rsidR="00A906D5">
        <w:t>ствии с графиком приема граждан</w:t>
      </w:r>
      <w:r>
        <w:t xml:space="preserve">, утвержденным </w:t>
      </w:r>
      <w:r w:rsidR="00A906D5">
        <w:t>Главой Чемальского района</w:t>
      </w:r>
      <w:r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66"/>
        </w:tabs>
        <w:ind w:firstLine="720"/>
        <w:jc w:val="both"/>
      </w:pPr>
      <w:r>
        <w:t>Личный прием граждан проводят:</w:t>
      </w:r>
    </w:p>
    <w:p w:rsidR="00862A96" w:rsidRDefault="00AF4E14">
      <w:pPr>
        <w:pStyle w:val="11"/>
        <w:numPr>
          <w:ilvl w:val="0"/>
          <w:numId w:val="9"/>
        </w:numPr>
        <w:shd w:val="clear" w:color="auto" w:fill="auto"/>
        <w:tabs>
          <w:tab w:val="left" w:pos="1150"/>
        </w:tabs>
        <w:ind w:firstLine="720"/>
        <w:jc w:val="both"/>
      </w:pPr>
      <w:r>
        <w:t xml:space="preserve">Глава </w:t>
      </w:r>
      <w:r w:rsidR="00A906D5">
        <w:t>Чемальского района</w:t>
      </w:r>
      <w:r>
        <w:t>;</w:t>
      </w:r>
    </w:p>
    <w:p w:rsidR="00862A96" w:rsidRDefault="00AF4E14">
      <w:pPr>
        <w:pStyle w:val="11"/>
        <w:numPr>
          <w:ilvl w:val="0"/>
          <w:numId w:val="9"/>
        </w:numPr>
        <w:shd w:val="clear" w:color="auto" w:fill="auto"/>
        <w:tabs>
          <w:tab w:val="left" w:pos="1141"/>
        </w:tabs>
        <w:ind w:firstLine="720"/>
        <w:jc w:val="both"/>
      </w:pPr>
      <w:r>
        <w:t>первы</w:t>
      </w:r>
      <w:r w:rsidR="003A6385">
        <w:t>й</w:t>
      </w:r>
      <w:r>
        <w:t xml:space="preserve"> заместител</w:t>
      </w:r>
      <w:r w:rsidR="003A6385">
        <w:t>ь</w:t>
      </w:r>
      <w:r>
        <w:t xml:space="preserve"> </w:t>
      </w:r>
      <w:r w:rsidR="003A6385">
        <w:t>Главы администрации Чемальского района</w:t>
      </w:r>
      <w:r>
        <w:t>;</w:t>
      </w:r>
    </w:p>
    <w:p w:rsidR="00862A96" w:rsidRDefault="00AF4E14">
      <w:pPr>
        <w:pStyle w:val="11"/>
        <w:numPr>
          <w:ilvl w:val="0"/>
          <w:numId w:val="9"/>
        </w:numPr>
        <w:shd w:val="clear" w:color="auto" w:fill="auto"/>
        <w:tabs>
          <w:tab w:val="left" w:pos="1150"/>
        </w:tabs>
        <w:ind w:firstLine="720"/>
        <w:jc w:val="both"/>
      </w:pPr>
      <w:r>
        <w:t xml:space="preserve">заместители </w:t>
      </w:r>
      <w:r w:rsidR="003A6385">
        <w:t>Главы администрации Чемальского района</w:t>
      </w:r>
      <w:r>
        <w:t>;</w:t>
      </w:r>
    </w:p>
    <w:p w:rsidR="00862A96" w:rsidRDefault="00AF4E14">
      <w:pPr>
        <w:pStyle w:val="11"/>
        <w:numPr>
          <w:ilvl w:val="0"/>
          <w:numId w:val="9"/>
        </w:numPr>
        <w:shd w:val="clear" w:color="auto" w:fill="auto"/>
        <w:tabs>
          <w:tab w:val="left" w:pos="1141"/>
        </w:tabs>
        <w:ind w:firstLine="720"/>
        <w:jc w:val="both"/>
      </w:pPr>
      <w:r>
        <w:t xml:space="preserve">руководители </w:t>
      </w:r>
      <w:r w:rsidR="003A6385">
        <w:t>подведомственных учреждений администрации Чемальского района</w:t>
      </w:r>
      <w:r>
        <w:t>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56"/>
        </w:tabs>
        <w:ind w:firstLine="720"/>
        <w:jc w:val="both"/>
      </w:pPr>
      <w:r>
        <w:t xml:space="preserve">Запись граждан на личный прием к Главе </w:t>
      </w:r>
      <w:r w:rsidR="003A6385">
        <w:t>Чемальского района осущес</w:t>
      </w:r>
      <w:r>
        <w:t>твляет  приемная</w:t>
      </w:r>
      <w:r w:rsidR="003A6385">
        <w:t xml:space="preserve"> администрации Чемальского района</w:t>
      </w:r>
      <w:r>
        <w:t xml:space="preserve"> в журнале записи на личный прием по форме согласно приложению № 3 к настоящей Инструкции.</w:t>
      </w:r>
    </w:p>
    <w:p w:rsidR="00862A96" w:rsidRDefault="00A7482F">
      <w:pPr>
        <w:pStyle w:val="11"/>
        <w:numPr>
          <w:ilvl w:val="0"/>
          <w:numId w:val="3"/>
        </w:numPr>
        <w:shd w:val="clear" w:color="auto" w:fill="auto"/>
        <w:tabs>
          <w:tab w:val="left" w:pos="1256"/>
        </w:tabs>
        <w:ind w:firstLine="720"/>
        <w:jc w:val="both"/>
      </w:pPr>
      <w:r>
        <w:t>П</w:t>
      </w:r>
      <w:r w:rsidR="00AF4E14">
        <w:t xml:space="preserve">риемная вправе уточнить мотивы обращения и существо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</w:t>
      </w:r>
      <w:r w:rsidR="003A6385">
        <w:t>Чемальского района</w:t>
      </w:r>
      <w:r w:rsidR="00AF4E14">
        <w:t>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 xml:space="preserve">В случае если в обращении содержатся вопросы, решение которых не входит в компетенцию Главы </w:t>
      </w:r>
      <w:r w:rsidR="003A6385">
        <w:t>Чемальского района</w:t>
      </w:r>
      <w:r>
        <w:t>, гражданину дается разъяснение, в какой орган или к какому должностному лицу и в каком порядке ему следует обратиться.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56"/>
        </w:tabs>
        <w:ind w:firstLine="720"/>
        <w:jc w:val="both"/>
      </w:pPr>
      <w:r>
        <w:t>Первы</w:t>
      </w:r>
      <w:r w:rsidR="003A6385">
        <w:t>й заместитель</w:t>
      </w:r>
      <w:r>
        <w:t xml:space="preserve"> </w:t>
      </w:r>
      <w:r w:rsidR="003A6385">
        <w:t xml:space="preserve">Главы </w:t>
      </w:r>
      <w:r w:rsidR="00A7482F">
        <w:t xml:space="preserve">администрации </w:t>
      </w:r>
      <w:r w:rsidR="003A6385">
        <w:t>Чемальского района,</w:t>
      </w:r>
      <w:r>
        <w:t xml:space="preserve">  </w:t>
      </w:r>
      <w:r w:rsidR="003A6385">
        <w:lastRenderedPageBreak/>
        <w:t xml:space="preserve">заместители Главы администрации Чемальского района, </w:t>
      </w:r>
      <w:r>
        <w:t xml:space="preserve">руководители </w:t>
      </w:r>
      <w:r w:rsidR="003A6385">
        <w:t>подведомс</w:t>
      </w:r>
      <w:r w:rsidR="00AA7737">
        <w:t>т</w:t>
      </w:r>
      <w:r w:rsidR="003A6385">
        <w:t>венных учрежд</w:t>
      </w:r>
      <w:r w:rsidR="00AA7737">
        <w:t>е</w:t>
      </w:r>
      <w:r w:rsidR="003A6385">
        <w:t>ний админис</w:t>
      </w:r>
      <w:r w:rsidR="00AA7737">
        <w:t>т</w:t>
      </w:r>
      <w:r w:rsidR="003A6385">
        <w:t>рации Чемаль</w:t>
      </w:r>
      <w:r w:rsidR="00AA7737">
        <w:t>с</w:t>
      </w:r>
      <w:r w:rsidR="003A6385">
        <w:t>кого района</w:t>
      </w:r>
      <w:r>
        <w:t xml:space="preserve"> ведут личный прием граждан в единый день приема без предварительной записи в порядке очередности в своих служебных помещениях (кабинетах).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648"/>
        </w:tabs>
        <w:ind w:firstLine="720"/>
        <w:jc w:val="both"/>
      </w:pPr>
      <w:r>
        <w:t>При личном приеме гражданин предъявляет документ, удостоверяющий его личность.</w:t>
      </w:r>
    </w:p>
    <w:p w:rsidR="00862A96" w:rsidRDefault="00AF4E14" w:rsidP="00AA7737">
      <w:pPr>
        <w:pStyle w:val="11"/>
        <w:numPr>
          <w:ilvl w:val="0"/>
          <w:numId w:val="3"/>
        </w:numPr>
        <w:shd w:val="clear" w:color="auto" w:fill="auto"/>
        <w:tabs>
          <w:tab w:val="left" w:pos="1202"/>
          <w:tab w:val="left" w:pos="1978"/>
          <w:tab w:val="left" w:pos="4200"/>
          <w:tab w:val="left" w:pos="6091"/>
        </w:tabs>
        <w:ind w:firstLine="0"/>
        <w:jc w:val="both"/>
      </w:pPr>
      <w:r>
        <w:t>В случае невозможности проведения личного приема граждан в связи с болезнью, отпуском, командировкой, Первы</w:t>
      </w:r>
      <w:r w:rsidR="00AA7737">
        <w:t>й</w:t>
      </w:r>
      <w:r>
        <w:t xml:space="preserve"> заместител</w:t>
      </w:r>
      <w:r w:rsidR="00AA7737">
        <w:t>ь Главы администрации Чемальского района</w:t>
      </w:r>
      <w:r>
        <w:t>, заместители</w:t>
      </w:r>
      <w:r w:rsidR="00AA7737">
        <w:t xml:space="preserve"> Главы администрации Чемальского района</w:t>
      </w:r>
      <w:r>
        <w:t>, руководители</w:t>
      </w:r>
      <w:r w:rsidR="00AA7737">
        <w:t xml:space="preserve"> подведомственных учреждений администрации Чемальского района</w:t>
      </w:r>
      <w:r>
        <w:t xml:space="preserve"> своевременно сообщают об этом работнику  приемной</w:t>
      </w:r>
      <w:r w:rsidR="00AA7737">
        <w:t xml:space="preserve"> администрации Чемальского района</w:t>
      </w:r>
      <w:r>
        <w:t>, который предупреждает граждан.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Запрещается перепоручение проведения личного приема граждан лицам, не имеющим на то полномочий.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2"/>
        </w:tabs>
        <w:ind w:firstLine="720"/>
        <w:jc w:val="both"/>
      </w:pPr>
      <w:r>
        <w:t>Первы</w:t>
      </w:r>
      <w:r w:rsidR="00AA7737">
        <w:t>й</w:t>
      </w:r>
      <w:r>
        <w:t xml:space="preserve"> заместител</w:t>
      </w:r>
      <w:r w:rsidR="00AA7737">
        <w:t>ь</w:t>
      </w:r>
      <w:r>
        <w:t xml:space="preserve"> </w:t>
      </w:r>
      <w:r w:rsidR="00AA7737">
        <w:t>Главы администрации Чемальского района</w:t>
      </w:r>
      <w:r>
        <w:t xml:space="preserve">, </w:t>
      </w:r>
      <w:r w:rsidR="00AA7737">
        <w:t xml:space="preserve">заместители Главы администрации Чемальского района, руководители подведомственных учреждений администрации Чемальского района </w:t>
      </w:r>
      <w:r>
        <w:t xml:space="preserve"> при необходимости проводят выездные приемы граждан в </w:t>
      </w:r>
      <w:r w:rsidR="00AA7737">
        <w:t>сельских поселениях Чемальского района</w:t>
      </w:r>
      <w:r>
        <w:t>, трудовых коллективах, общественных организациях.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2"/>
        </w:tabs>
        <w:ind w:firstLine="720"/>
        <w:jc w:val="both"/>
      </w:pPr>
      <w:r>
        <w:t xml:space="preserve">В день проведения личного приема граждан Главой </w:t>
      </w:r>
      <w:r w:rsidR="00AA7737">
        <w:t>Чемальского района</w:t>
      </w:r>
      <w:r>
        <w:t xml:space="preserve"> работник  приемной</w:t>
      </w:r>
      <w:r w:rsidR="00AA7737">
        <w:t xml:space="preserve"> администрации Чемальского района</w:t>
      </w:r>
      <w:r>
        <w:t xml:space="preserve"> или</w:t>
      </w:r>
      <w:r w:rsidR="00AA7737">
        <w:t xml:space="preserve"> помощник Главы Чемальского района</w:t>
      </w:r>
      <w:r>
        <w:t xml:space="preserve"> заполняет карточки личного приема граждан по форме согласно приложению № 4 к настоящей Инструкции и заносит регистрационные данные в систему </w:t>
      </w:r>
      <w:r w:rsidR="00A7482F">
        <w:t>«Регистрация документов организации 4.3»</w:t>
      </w:r>
    </w:p>
    <w:p w:rsidR="00862A96" w:rsidRDefault="00AF4E14" w:rsidP="00A7482F">
      <w:pPr>
        <w:pStyle w:val="11"/>
        <w:numPr>
          <w:ilvl w:val="0"/>
          <w:numId w:val="3"/>
        </w:numPr>
        <w:shd w:val="clear" w:color="auto" w:fill="auto"/>
        <w:tabs>
          <w:tab w:val="left" w:pos="1202"/>
        </w:tabs>
        <w:ind w:firstLine="720"/>
        <w:jc w:val="both"/>
      </w:pPr>
      <w:r>
        <w:t xml:space="preserve">При проведении личного приема граждан </w:t>
      </w:r>
      <w:r w:rsidR="00AA7737">
        <w:t xml:space="preserve">Первый заместитель Главы администрации Чемальского района, заместители Главы администрации Чемальского района, руководители подведомственных учреждений администрации Чемальского района   </w:t>
      </w:r>
      <w:r>
        <w:t xml:space="preserve"> карточки личного приема граждан заполняются работниками, ответственными за организацию проведения личного приема граждан, непосредственно перед личным приемом и данные заносятся в систему </w:t>
      </w:r>
      <w:r w:rsidR="00A7482F">
        <w:t xml:space="preserve">«Регистрация документов организации 4.3» </w:t>
      </w:r>
      <w:r>
        <w:t>в день проведения личного приема граждан.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2"/>
        </w:tabs>
        <w:ind w:firstLine="720"/>
        <w:jc w:val="both"/>
      </w:pPr>
      <w:r>
        <w:t>Непосредственно перед личным приемом граждан проводится необходимая организационно-техническая подготовка:</w:t>
      </w:r>
    </w:p>
    <w:p w:rsidR="00862A96" w:rsidRDefault="00AF4E14">
      <w:pPr>
        <w:pStyle w:val="11"/>
        <w:numPr>
          <w:ilvl w:val="0"/>
          <w:numId w:val="10"/>
        </w:numPr>
        <w:shd w:val="clear" w:color="auto" w:fill="auto"/>
        <w:tabs>
          <w:tab w:val="left" w:pos="1097"/>
        </w:tabs>
        <w:ind w:firstLine="720"/>
        <w:jc w:val="both"/>
      </w:pPr>
      <w:r>
        <w:t>создание комфортных условий для граждан, ожидающих приема;</w:t>
      </w:r>
    </w:p>
    <w:p w:rsidR="00862A96" w:rsidRDefault="00AF4E14">
      <w:pPr>
        <w:pStyle w:val="11"/>
        <w:numPr>
          <w:ilvl w:val="0"/>
          <w:numId w:val="10"/>
        </w:numPr>
        <w:shd w:val="clear" w:color="auto" w:fill="auto"/>
        <w:tabs>
          <w:tab w:val="left" w:pos="1097"/>
        </w:tabs>
        <w:ind w:firstLine="720"/>
        <w:jc w:val="both"/>
      </w:pPr>
      <w:r>
        <w:t>регистрация граждан.</w:t>
      </w:r>
    </w:p>
    <w:p w:rsidR="00862A96" w:rsidRDefault="00A7482F">
      <w:pPr>
        <w:pStyle w:val="11"/>
        <w:shd w:val="clear" w:color="auto" w:fill="auto"/>
        <w:ind w:firstLine="720"/>
        <w:jc w:val="both"/>
      </w:pPr>
      <w:r>
        <w:t>Делопроизводитель</w:t>
      </w:r>
      <w:r w:rsidR="00AF4E14">
        <w:t xml:space="preserve">  приемной</w:t>
      </w:r>
      <w:r w:rsidR="00AA7737">
        <w:t xml:space="preserve"> а</w:t>
      </w:r>
      <w:r w:rsidR="00AF4E14">
        <w:t>дминистрации Чемальского района,</w:t>
      </w:r>
      <w:r w:rsidR="00AA7737">
        <w:t xml:space="preserve"> помощник Главы Чемальского района</w:t>
      </w:r>
      <w:r w:rsidR="00AF4E14">
        <w:t>, отвечающие за организацию личного приема, консультируют граждан о порядке проведения личного приема и о компетенции должностных лиц в решении поставленных гражданами вопросов, устанавливают очередность приема, учитывая состояние здоровья обратившихся граждан, удаленность места проживания, дату и время обращения.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lastRenderedPageBreak/>
        <w:t>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2"/>
        </w:tabs>
        <w:ind w:firstLine="720"/>
        <w:jc w:val="both"/>
      </w:pPr>
      <w:r>
        <w:t>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установленные Федеральным законом № 59-ФЗ сроки.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  <w:jc w:val="both"/>
      </w:pPr>
      <w:r>
        <w:t>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32"/>
        </w:tabs>
        <w:spacing w:after="300"/>
        <w:ind w:firstLine="720"/>
        <w:jc w:val="both"/>
      </w:pPr>
      <w:r>
        <w:t>Первый заместитель Главы администрации Чемальского района, заместители  Главы администрации Чемальского района,  руководители подведомственных учреждений администрации Чемальского района, осуществляющие личный прием граждан, принимают решение по рассмотрению поставленных в обращении вопросов.</w:t>
      </w:r>
    </w:p>
    <w:p w:rsidR="00862A96" w:rsidRDefault="00AF4E14">
      <w:pPr>
        <w:pStyle w:val="11"/>
        <w:numPr>
          <w:ilvl w:val="0"/>
          <w:numId w:val="2"/>
        </w:numPr>
        <w:shd w:val="clear" w:color="auto" w:fill="auto"/>
        <w:tabs>
          <w:tab w:val="left" w:pos="632"/>
        </w:tabs>
        <w:spacing w:after="300"/>
        <w:ind w:firstLine="0"/>
        <w:jc w:val="center"/>
      </w:pPr>
      <w:r>
        <w:t>Прием граждан Общественной приемной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  <w:jc w:val="both"/>
      </w:pPr>
      <w:r>
        <w:t xml:space="preserve">Прием граждан </w:t>
      </w:r>
      <w:r w:rsidR="00A7482F">
        <w:t>делопроизводителем</w:t>
      </w:r>
      <w:r>
        <w:t xml:space="preserve"> администрации Чемальского района ежедневно в без предварительной записи в порядке очередности.</w:t>
      </w:r>
    </w:p>
    <w:p w:rsidR="00862A96" w:rsidRDefault="00AF4E14" w:rsidP="00E11813">
      <w:pPr>
        <w:pStyle w:val="1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  <w:jc w:val="both"/>
      </w:pPr>
      <w:r>
        <w:t>Для ознакомления граждан с информационными материалами в  холле на 1 этаже здания админист</w:t>
      </w:r>
      <w:r w:rsidR="00E11813">
        <w:t>рации Чемальского района обору</w:t>
      </w:r>
      <w:r>
        <w:t xml:space="preserve">дован </w:t>
      </w:r>
      <w:r w:rsidR="00E11813">
        <w:t>стенд</w:t>
      </w:r>
      <w:r>
        <w:t xml:space="preserve"> для информирования, 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32"/>
        </w:tabs>
        <w:ind w:firstLine="720"/>
        <w:jc w:val="both"/>
      </w:pPr>
      <w:r>
        <w:t xml:space="preserve">Во время приема граждан, а также при их </w:t>
      </w:r>
      <w:r w:rsidR="00E11813">
        <w:t xml:space="preserve">обращении по телефону </w:t>
      </w:r>
      <w:r w:rsidR="00A7482F">
        <w:t>делопроизводитель</w:t>
      </w:r>
      <w:r w:rsidR="00E11813">
        <w:t xml:space="preserve"> администрации Чемальского района и помощник Главы Чемаль</w:t>
      </w:r>
      <w:r w:rsidR="00A7482F">
        <w:t>с</w:t>
      </w:r>
      <w:r w:rsidR="00E11813">
        <w:t>кого района консультирую</w:t>
      </w:r>
      <w:r>
        <w:t>т обратившихся по интересующим их вопросам, да</w:t>
      </w:r>
      <w:r w:rsidR="00E11813">
        <w:t>ю</w:t>
      </w:r>
      <w:r>
        <w:t>т разъяснения о подведомственности рассмотрения вопросов, компетенции должностных лиц и порядке обращения к ним.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Граждане информируются:</w:t>
      </w:r>
    </w:p>
    <w:p w:rsidR="00862A96" w:rsidRDefault="00AF4E14">
      <w:pPr>
        <w:pStyle w:val="11"/>
        <w:numPr>
          <w:ilvl w:val="0"/>
          <w:numId w:val="12"/>
        </w:numPr>
        <w:shd w:val="clear" w:color="auto" w:fill="auto"/>
        <w:tabs>
          <w:tab w:val="left" w:pos="1221"/>
        </w:tabs>
        <w:ind w:firstLine="720"/>
        <w:jc w:val="both"/>
      </w:pPr>
      <w:r>
        <w:t>о должностных лицах, которым поручено рассмотрение обращения;</w:t>
      </w:r>
    </w:p>
    <w:p w:rsidR="00862A96" w:rsidRDefault="00AF4E14">
      <w:pPr>
        <w:pStyle w:val="11"/>
        <w:numPr>
          <w:ilvl w:val="0"/>
          <w:numId w:val="12"/>
        </w:numPr>
        <w:shd w:val="clear" w:color="auto" w:fill="auto"/>
        <w:tabs>
          <w:tab w:val="left" w:pos="1221"/>
        </w:tabs>
        <w:ind w:firstLine="720"/>
        <w:jc w:val="both"/>
      </w:pPr>
      <w:r>
        <w:t>о переадресации обращения в исполнительный орган государственной власти Республики Алтай в Республике Алтай или должностному лицу, в компетенцию которых входит решение поставленных в обращении вопросов;</w:t>
      </w:r>
    </w:p>
    <w:p w:rsidR="00862A96" w:rsidRDefault="00AF4E14">
      <w:pPr>
        <w:pStyle w:val="11"/>
        <w:numPr>
          <w:ilvl w:val="0"/>
          <w:numId w:val="12"/>
        </w:numPr>
        <w:shd w:val="clear" w:color="auto" w:fill="auto"/>
        <w:tabs>
          <w:tab w:val="left" w:pos="1221"/>
        </w:tabs>
        <w:ind w:firstLine="720"/>
        <w:jc w:val="both"/>
      </w:pPr>
      <w:r>
        <w:t>о продлении сроков рассмотрения обращения с указанием оснований продления.</w:t>
      </w:r>
    </w:p>
    <w:p w:rsidR="00862A96" w:rsidRDefault="00AF4E14">
      <w:pPr>
        <w:pStyle w:val="11"/>
        <w:shd w:val="clear" w:color="auto" w:fill="auto"/>
        <w:spacing w:after="300"/>
        <w:ind w:firstLine="720"/>
        <w:jc w:val="both"/>
      </w:pPr>
      <w:r>
        <w:lastRenderedPageBreak/>
        <w:t>Консультации предоставляются по вопросам: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1) требований к оформлению письменного обращения;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2) мест и времени проведения личного приема граждан должностными лицами;</w:t>
      </w:r>
    </w:p>
    <w:p w:rsidR="00862A96" w:rsidRDefault="00AF4E14">
      <w:pPr>
        <w:pStyle w:val="11"/>
        <w:numPr>
          <w:ilvl w:val="0"/>
          <w:numId w:val="10"/>
        </w:numPr>
        <w:shd w:val="clear" w:color="auto" w:fill="auto"/>
        <w:tabs>
          <w:tab w:val="left" w:pos="1104"/>
        </w:tabs>
        <w:ind w:firstLine="720"/>
        <w:jc w:val="both"/>
      </w:pPr>
      <w:r>
        <w:t>порядка проведения личного приема должностными лицами;</w:t>
      </w:r>
    </w:p>
    <w:p w:rsidR="00862A96" w:rsidRDefault="00AF4E14">
      <w:pPr>
        <w:pStyle w:val="11"/>
        <w:numPr>
          <w:ilvl w:val="0"/>
          <w:numId w:val="10"/>
        </w:numPr>
        <w:shd w:val="clear" w:color="auto" w:fill="auto"/>
        <w:tabs>
          <w:tab w:val="left" w:pos="1104"/>
        </w:tabs>
        <w:ind w:firstLine="720"/>
        <w:jc w:val="both"/>
      </w:pPr>
      <w:r>
        <w:t>порядка и сроков рассмотрения обращений;</w:t>
      </w:r>
    </w:p>
    <w:p w:rsidR="00862A96" w:rsidRDefault="00AF4E14">
      <w:pPr>
        <w:pStyle w:val="11"/>
        <w:numPr>
          <w:ilvl w:val="0"/>
          <w:numId w:val="10"/>
        </w:numPr>
        <w:shd w:val="clear" w:color="auto" w:fill="auto"/>
        <w:tabs>
          <w:tab w:val="left" w:pos="1094"/>
        </w:tabs>
        <w:ind w:firstLine="720"/>
        <w:jc w:val="both"/>
      </w:pPr>
      <w:r>
        <w:t>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9"/>
        </w:tabs>
        <w:ind w:firstLine="720"/>
        <w:jc w:val="both"/>
      </w:pPr>
      <w:r>
        <w:t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84"/>
        </w:tabs>
        <w:ind w:firstLine="720"/>
        <w:jc w:val="both"/>
      </w:pPr>
      <w:r>
        <w:t xml:space="preserve">При проведении приема граждан </w:t>
      </w:r>
      <w:r w:rsidR="00A7482F">
        <w:t>делопроизводитель</w:t>
      </w:r>
      <w:r>
        <w:t xml:space="preserve"> </w:t>
      </w:r>
      <w:r w:rsidR="00E11813">
        <w:t xml:space="preserve"> администрации Чемальского района и помощник Главы Чемальского района  </w:t>
      </w:r>
      <w:r>
        <w:t>принима</w:t>
      </w:r>
      <w:r w:rsidR="00E11813">
        <w:t>ю</w:t>
      </w:r>
      <w:r>
        <w:t>т письменные обращения, которые подлежат обязательной регистрации. При этом гражданам оказывается содействие в правильном указании названия должности, фамилии, имени, отчества адресата, названий государственных органов.</w:t>
      </w:r>
    </w:p>
    <w:p w:rsidR="00862A96" w:rsidRDefault="00C1451B">
      <w:pPr>
        <w:pStyle w:val="11"/>
        <w:shd w:val="clear" w:color="auto" w:fill="auto"/>
        <w:ind w:firstLine="720"/>
        <w:jc w:val="both"/>
      </w:pPr>
      <w:r>
        <w:t>Делопроизводитель</w:t>
      </w:r>
      <w:r w:rsidR="00AF4E14">
        <w:t xml:space="preserve"> </w:t>
      </w:r>
      <w:r w:rsidR="00E11813">
        <w:t xml:space="preserve">администрации Чемальского района и помощник Главы Чемальского района </w:t>
      </w:r>
      <w:r w:rsidR="00AF4E14">
        <w:t>вправе предложить гражданину устранить выявленные замечания по тексту обращения.</w:t>
      </w:r>
    </w:p>
    <w:p w:rsidR="00862A96" w:rsidRDefault="00AF4E14">
      <w:pPr>
        <w:pStyle w:val="11"/>
        <w:shd w:val="clear" w:color="auto" w:fill="auto"/>
        <w:spacing w:after="280"/>
        <w:ind w:firstLine="720"/>
        <w:jc w:val="both"/>
      </w:pPr>
      <w:r>
        <w:t xml:space="preserve">На втором экземпляре письменного обращения или копии обращения </w:t>
      </w:r>
      <w:r w:rsidR="00C1451B">
        <w:t>делопроизводитель</w:t>
      </w:r>
      <w:r w:rsidR="00E11813">
        <w:t xml:space="preserve"> администрации Чемальского района и помощник Главы Чемальского района </w:t>
      </w:r>
      <w:r>
        <w:t>проставля</w:t>
      </w:r>
      <w:r w:rsidR="00E11813">
        <w:t>ю</w:t>
      </w:r>
      <w:r>
        <w:t>т регистрационный штамп, расписывается в получении и указывает дату принятия обращения.</w:t>
      </w:r>
    </w:p>
    <w:p w:rsidR="00862A96" w:rsidRDefault="00AF4E14">
      <w:pPr>
        <w:pStyle w:val="11"/>
        <w:numPr>
          <w:ilvl w:val="0"/>
          <w:numId w:val="2"/>
        </w:numPr>
        <w:shd w:val="clear" w:color="auto" w:fill="auto"/>
        <w:tabs>
          <w:tab w:val="left" w:pos="696"/>
        </w:tabs>
        <w:spacing w:after="280"/>
        <w:ind w:firstLine="0"/>
        <w:jc w:val="center"/>
      </w:pPr>
      <w:r>
        <w:t>Обжалование решений или действий (бездействия)</w:t>
      </w:r>
      <w:r>
        <w:br/>
        <w:t>должностных лиц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09"/>
        </w:tabs>
        <w:ind w:firstLine="720"/>
        <w:jc w:val="both"/>
      </w:pPr>
      <w:r>
        <w:t>Гражданин вправе обжаловать принятое по обращению решение или действие (бездействие) должностного лица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862A96" w:rsidRDefault="00AF4E14">
      <w:pPr>
        <w:pStyle w:val="11"/>
        <w:numPr>
          <w:ilvl w:val="0"/>
          <w:numId w:val="3"/>
        </w:numPr>
        <w:shd w:val="clear" w:color="auto" w:fill="auto"/>
        <w:tabs>
          <w:tab w:val="left" w:pos="1284"/>
        </w:tabs>
        <w:ind w:firstLine="720"/>
        <w:jc w:val="both"/>
      </w:pPr>
      <w:r>
        <w:t>Гражданин вправе обратиться с жалобой на принятое по обращению решение или на действие (бездействие) должностного лица в связи с рассмотрением обращения:</w:t>
      </w:r>
    </w:p>
    <w:p w:rsidR="00862A96" w:rsidRDefault="00AF4E14">
      <w:pPr>
        <w:pStyle w:val="11"/>
        <w:shd w:val="clear" w:color="auto" w:fill="auto"/>
        <w:ind w:firstLine="720"/>
        <w:jc w:val="both"/>
      </w:pPr>
      <w:r>
        <w:t>перв</w:t>
      </w:r>
      <w:r w:rsidR="00E11813">
        <w:t>ого</w:t>
      </w:r>
      <w:r>
        <w:t xml:space="preserve"> заместител</w:t>
      </w:r>
      <w:r w:rsidR="00E11813">
        <w:t>я Главы администрации Чемальского района</w:t>
      </w:r>
      <w:r>
        <w:t xml:space="preserve">, заместителей </w:t>
      </w:r>
      <w:r w:rsidR="00E11813">
        <w:t>Главы администрации Чемальского района</w:t>
      </w:r>
      <w:r>
        <w:t xml:space="preserve"> - к Главе </w:t>
      </w:r>
      <w:r w:rsidR="00E11813">
        <w:t>Чемальского района</w:t>
      </w:r>
      <w:r>
        <w:t>;</w:t>
      </w:r>
    </w:p>
    <w:p w:rsidR="001D6FEA" w:rsidRPr="001D6FEA" w:rsidRDefault="00AF4E14" w:rsidP="00C1451B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E11813" w:rsidRPr="001D6FEA">
        <w:rPr>
          <w:rFonts w:ascii="Times New Roman" w:hAnsi="Times New Roman" w:cs="Times New Roman"/>
          <w:sz w:val="28"/>
          <w:szCs w:val="28"/>
        </w:rPr>
        <w:t>подведомственных учреждений администрации Чемальского района</w:t>
      </w:r>
      <w:r w:rsidRPr="001D6FEA">
        <w:rPr>
          <w:rFonts w:ascii="Times New Roman" w:hAnsi="Times New Roman" w:cs="Times New Roman"/>
          <w:sz w:val="28"/>
          <w:szCs w:val="28"/>
        </w:rPr>
        <w:t xml:space="preserve"> - к Главе</w:t>
      </w:r>
      <w:r w:rsidR="00E11813" w:rsidRPr="001D6FEA">
        <w:rPr>
          <w:rFonts w:ascii="Times New Roman" w:hAnsi="Times New Roman" w:cs="Times New Roman"/>
          <w:sz w:val="28"/>
          <w:szCs w:val="28"/>
        </w:rPr>
        <w:t xml:space="preserve"> Чемальского района,</w:t>
      </w:r>
      <w:r w:rsidRPr="001D6FEA">
        <w:rPr>
          <w:rFonts w:ascii="Times New Roman" w:hAnsi="Times New Roman" w:cs="Times New Roman"/>
          <w:sz w:val="28"/>
          <w:szCs w:val="28"/>
        </w:rPr>
        <w:t xml:space="preserve"> </w:t>
      </w:r>
      <w:r w:rsidR="00E11813" w:rsidRPr="001D6FEA">
        <w:rPr>
          <w:rFonts w:ascii="Times New Roman" w:hAnsi="Times New Roman" w:cs="Times New Roman"/>
          <w:sz w:val="28"/>
          <w:szCs w:val="28"/>
        </w:rPr>
        <w:t xml:space="preserve">первому заместителю Главы администрации Чемальского района, заместителям Главы </w:t>
      </w:r>
      <w:r w:rsidR="00E11813" w:rsidRPr="001D6FEA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Чемальского района  </w:t>
      </w:r>
      <w:r w:rsidRPr="001D6FEA">
        <w:rPr>
          <w:rFonts w:ascii="Times New Roman" w:hAnsi="Times New Roman" w:cs="Times New Roman"/>
          <w:sz w:val="28"/>
          <w:szCs w:val="28"/>
        </w:rPr>
        <w:t>осуществляющим непосредственную координацию и контро</w:t>
      </w:r>
      <w:r w:rsidR="00C1451B">
        <w:rPr>
          <w:rFonts w:ascii="Times New Roman" w:hAnsi="Times New Roman" w:cs="Times New Roman"/>
          <w:sz w:val="28"/>
          <w:szCs w:val="28"/>
        </w:rPr>
        <w:t xml:space="preserve">ль деятельности соответствующих </w:t>
      </w:r>
      <w:r w:rsidR="001D6FEA" w:rsidRPr="001D6FEA">
        <w:rPr>
          <w:rFonts w:ascii="Times New Roman" w:hAnsi="Times New Roman" w:cs="Times New Roman"/>
          <w:sz w:val="28"/>
          <w:szCs w:val="28"/>
        </w:rPr>
        <w:t>подведомственных учреж</w:t>
      </w:r>
      <w:r w:rsidR="00E11813" w:rsidRPr="001D6FEA">
        <w:rPr>
          <w:rFonts w:ascii="Times New Roman" w:hAnsi="Times New Roman" w:cs="Times New Roman"/>
          <w:sz w:val="28"/>
          <w:szCs w:val="28"/>
        </w:rPr>
        <w:t>д</w:t>
      </w:r>
      <w:r w:rsidR="001D6FEA" w:rsidRPr="001D6FEA">
        <w:rPr>
          <w:rFonts w:ascii="Times New Roman" w:hAnsi="Times New Roman" w:cs="Times New Roman"/>
          <w:sz w:val="28"/>
          <w:szCs w:val="28"/>
        </w:rPr>
        <w:t>е</w:t>
      </w:r>
      <w:r w:rsidR="00E11813" w:rsidRPr="001D6FEA">
        <w:rPr>
          <w:rFonts w:ascii="Times New Roman" w:hAnsi="Times New Roman" w:cs="Times New Roman"/>
          <w:sz w:val="28"/>
          <w:szCs w:val="28"/>
        </w:rPr>
        <w:t>ний администрации Чемальского района</w:t>
      </w:r>
      <w:r w:rsidRPr="001D6FEA">
        <w:rPr>
          <w:rFonts w:ascii="Times New Roman" w:hAnsi="Times New Roman" w:cs="Times New Roman"/>
          <w:sz w:val="28"/>
          <w:szCs w:val="28"/>
        </w:rPr>
        <w:t xml:space="preserve"> в соответствии с их полномочиями.</w:t>
      </w:r>
      <w:r w:rsidR="001D6FEA" w:rsidRPr="001D6F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A96" w:rsidRPr="001D6FEA" w:rsidRDefault="00AF4E14" w:rsidP="001D6FEA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  <w:sectPr w:rsidR="00862A96" w:rsidRPr="001D6FEA">
          <w:headerReference w:type="default" r:id="rId7"/>
          <w:pgSz w:w="11900" w:h="16840"/>
          <w:pgMar w:top="1110" w:right="792" w:bottom="1057" w:left="1936" w:header="0" w:footer="629" w:gutter="0"/>
          <w:cols w:space="720"/>
          <w:noEndnote/>
          <w:docGrid w:linePitch="360"/>
        </w:sectPr>
      </w:pPr>
      <w:r w:rsidRPr="001D6FEA">
        <w:rPr>
          <w:rFonts w:ascii="Times New Roman" w:hAnsi="Times New Roman" w:cs="Times New Roman"/>
          <w:sz w:val="28"/>
          <w:szCs w:val="28"/>
        </w:rPr>
        <w:t>Гражданин вправе обратиться с жалобой в письменной форме или в форме электронного документа, лично или направить жалобу по почте.</w:t>
      </w:r>
    </w:p>
    <w:p w:rsidR="00862A96" w:rsidRPr="001D6FEA" w:rsidRDefault="00AF4E14">
      <w:pPr>
        <w:pStyle w:val="11"/>
        <w:shd w:val="clear" w:color="auto" w:fill="auto"/>
        <w:spacing w:after="420"/>
        <w:ind w:firstLine="0"/>
        <w:jc w:val="center"/>
      </w:pPr>
      <w:r w:rsidRPr="001D6FEA">
        <w:lastRenderedPageBreak/>
        <w:t>Аннотация к письменному обращению</w:t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3265"/>
          <w:tab w:val="left" w:leader="underscore" w:pos="41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Pr="001D6FEA">
        <w:rPr>
          <w:rFonts w:ascii="Times New Roman" w:hAnsi="Times New Roman" w:cs="Times New Roman"/>
          <w:sz w:val="28"/>
          <w:szCs w:val="28"/>
        </w:rPr>
        <w:tab/>
        <w:t xml:space="preserve"> г.</w:t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60"/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>(дата поступления обращения)</w:t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788"/>
        </w:tabs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Ф.И.О. гражданина </w:t>
      </w:r>
      <w:r w:rsidRPr="001D6FEA">
        <w:rPr>
          <w:rFonts w:ascii="Times New Roman" w:hAnsi="Times New Roman" w:cs="Times New Roman"/>
          <w:sz w:val="28"/>
          <w:szCs w:val="28"/>
        </w:rPr>
        <w:tab/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788"/>
        </w:tabs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Место работы </w:t>
      </w:r>
      <w:r w:rsidRPr="001D6FEA">
        <w:rPr>
          <w:rFonts w:ascii="Times New Roman" w:hAnsi="Times New Roman" w:cs="Times New Roman"/>
          <w:sz w:val="28"/>
          <w:szCs w:val="28"/>
        </w:rPr>
        <w:tab/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788"/>
        </w:tabs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Адрес места жительства </w:t>
      </w:r>
      <w:r w:rsidRPr="001D6FEA">
        <w:rPr>
          <w:rFonts w:ascii="Times New Roman" w:hAnsi="Times New Roman" w:cs="Times New Roman"/>
          <w:sz w:val="28"/>
          <w:szCs w:val="28"/>
        </w:rPr>
        <w:tab/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788"/>
        </w:tabs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Содержание обращения </w:t>
      </w:r>
      <w:r w:rsidRPr="001D6FEA">
        <w:rPr>
          <w:rFonts w:ascii="Times New Roman" w:hAnsi="Times New Roman" w:cs="Times New Roman"/>
          <w:sz w:val="28"/>
          <w:szCs w:val="28"/>
        </w:rPr>
        <w:tab/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788"/>
        </w:tabs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Куда обращался ранее </w:t>
      </w:r>
      <w:r w:rsidRPr="001D6FEA">
        <w:rPr>
          <w:rFonts w:ascii="Times New Roman" w:hAnsi="Times New Roman" w:cs="Times New Roman"/>
          <w:sz w:val="28"/>
          <w:szCs w:val="28"/>
        </w:rPr>
        <w:tab/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788"/>
        </w:tabs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  <w:lang w:val="en-US" w:eastAsia="en-US" w:bidi="en-US"/>
        </w:rPr>
        <w:t>N</w:t>
      </w:r>
      <w:r w:rsidRPr="001D6FE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1D6FEA">
        <w:rPr>
          <w:rFonts w:ascii="Times New Roman" w:hAnsi="Times New Roman" w:cs="Times New Roman"/>
          <w:sz w:val="28"/>
          <w:szCs w:val="28"/>
        </w:rPr>
        <w:t xml:space="preserve">темы по классификатору </w:t>
      </w:r>
      <w:r w:rsidRPr="001D6FEA">
        <w:rPr>
          <w:rFonts w:ascii="Times New Roman" w:hAnsi="Times New Roman" w:cs="Times New Roman"/>
          <w:sz w:val="28"/>
          <w:szCs w:val="28"/>
        </w:rPr>
        <w:tab/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788"/>
        </w:tabs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Доложено </w:t>
      </w:r>
      <w:r w:rsidRPr="001D6FEA">
        <w:rPr>
          <w:rFonts w:ascii="Times New Roman" w:hAnsi="Times New Roman" w:cs="Times New Roman"/>
          <w:sz w:val="28"/>
          <w:szCs w:val="28"/>
        </w:rPr>
        <w:tab/>
      </w:r>
    </w:p>
    <w:p w:rsidR="00862A96" w:rsidRPr="001D6FEA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leader="underscore" w:pos="8788"/>
        </w:tabs>
        <w:rPr>
          <w:rFonts w:ascii="Times New Roman" w:hAnsi="Times New Roman" w:cs="Times New Roman"/>
          <w:sz w:val="28"/>
          <w:szCs w:val="28"/>
        </w:rPr>
      </w:pPr>
      <w:r w:rsidRPr="001D6FEA">
        <w:rPr>
          <w:rFonts w:ascii="Times New Roman" w:hAnsi="Times New Roman" w:cs="Times New Roman"/>
          <w:sz w:val="28"/>
          <w:szCs w:val="28"/>
        </w:rPr>
        <w:t xml:space="preserve">Направлено на исполнение </w:t>
      </w:r>
      <w:r w:rsidRPr="001D6FEA">
        <w:rPr>
          <w:rFonts w:ascii="Times New Roman" w:hAnsi="Times New Roman" w:cs="Times New Roman"/>
          <w:sz w:val="28"/>
          <w:szCs w:val="28"/>
        </w:rPr>
        <w:tab/>
      </w:r>
    </w:p>
    <w:p w:rsidR="00862A96" w:rsidRDefault="00AF4E14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ectPr w:rsidR="00862A96">
          <w:headerReference w:type="default" r:id="rId8"/>
          <w:pgSz w:w="11900" w:h="16840"/>
          <w:pgMar w:top="3313" w:right="798" w:bottom="3313" w:left="1940" w:header="0" w:footer="2885" w:gutter="0"/>
          <w:cols w:space="720"/>
          <w:noEndnote/>
          <w:docGrid w:linePitch="360"/>
        </w:sectPr>
      </w:pPr>
      <w:r w:rsidRPr="001D6FEA">
        <w:rPr>
          <w:rFonts w:ascii="Times New Roman" w:hAnsi="Times New Roman" w:cs="Times New Roman"/>
          <w:sz w:val="28"/>
          <w:szCs w:val="28"/>
        </w:rPr>
        <w:t xml:space="preserve">Характер задания </w:t>
      </w:r>
    </w:p>
    <w:p w:rsidR="00862A96" w:rsidRDefault="00862A96">
      <w:pPr>
        <w:spacing w:line="139" w:lineRule="exact"/>
        <w:rPr>
          <w:sz w:val="11"/>
          <w:szCs w:val="11"/>
        </w:rPr>
      </w:pPr>
    </w:p>
    <w:p w:rsidR="00862A96" w:rsidRDefault="00862A96">
      <w:pPr>
        <w:spacing w:line="1" w:lineRule="exact"/>
        <w:sectPr w:rsidR="00862A96">
          <w:pgSz w:w="11900" w:h="16840"/>
          <w:pgMar w:top="2539" w:right="768" w:bottom="2539" w:left="2069" w:header="0" w:footer="3" w:gutter="0"/>
          <w:cols w:space="720"/>
          <w:noEndnote/>
          <w:docGrid w:linePitch="360"/>
        </w:sectPr>
      </w:pPr>
    </w:p>
    <w:p w:rsidR="00862A96" w:rsidRDefault="00AF4E14">
      <w:pPr>
        <w:pStyle w:val="11"/>
        <w:framePr w:w="8026" w:h="379" w:wrap="none" w:vAnchor="text" w:hAnchor="page" w:x="3030" w:y="21"/>
        <w:shd w:val="clear" w:color="auto" w:fill="auto"/>
        <w:ind w:firstLine="0"/>
      </w:pPr>
      <w:r>
        <w:t>РЕГИСТРАЦИОННАЯ КАРТОЧКА ПИСЕМ ГРАЖДАН</w:t>
      </w:r>
    </w:p>
    <w:p w:rsidR="00862A96" w:rsidRDefault="00AF4E14">
      <w:pPr>
        <w:pStyle w:val="a5"/>
        <w:framePr w:w="3115" w:h="211" w:wrap="none" w:vAnchor="text" w:hAnchor="page" w:x="2219" w:y="1945"/>
        <w:shd w:val="clear" w:color="auto" w:fill="auto"/>
      </w:pPr>
      <w:r>
        <w:t>Файл Действия Реквизиты Поручения Вид</w:t>
      </w:r>
    </w:p>
    <w:p w:rsidR="00862A96" w:rsidRDefault="00AF4E14">
      <w:pPr>
        <w:pStyle w:val="a5"/>
        <w:framePr w:w="1454" w:h="192" w:wrap="none" w:vAnchor="text" w:hAnchor="page" w:x="2492" w:y="3001"/>
        <w:shd w:val="clear" w:color="auto" w:fill="auto"/>
      </w:pPr>
      <w:r>
        <w:t>Корреспонденты (0 из 0)</w:t>
      </w:r>
    </w:p>
    <w:p w:rsidR="00862A96" w:rsidRDefault="00AF4E14">
      <w:pPr>
        <w:pStyle w:val="a5"/>
        <w:framePr w:w="451" w:h="178" w:wrap="none" w:vAnchor="text" w:hAnchor="page" w:x="2468" w:y="3673"/>
        <w:shd w:val="clear" w:color="auto" w:fill="auto"/>
      </w:pPr>
      <w:r>
        <w:t>Регион:</w:t>
      </w:r>
    </w:p>
    <w:p w:rsidR="00862A96" w:rsidRDefault="00AF4E14">
      <w:pPr>
        <w:pStyle w:val="a5"/>
        <w:framePr w:w="533" w:h="192" w:wrap="none" w:vAnchor="text" w:hAnchor="page" w:x="2377" w:y="4508"/>
        <w:shd w:val="clear" w:color="auto" w:fill="auto"/>
      </w:pPr>
      <w:r>
        <w:t>Кому(О):</w:t>
      </w:r>
    </w:p>
    <w:p w:rsidR="00862A96" w:rsidRDefault="00AF4E14">
      <w:pPr>
        <w:pStyle w:val="a5"/>
        <w:framePr w:w="542" w:h="192" w:wrap="none" w:vAnchor="text" w:hAnchor="page" w:x="2372" w:y="4868"/>
        <w:shd w:val="clear" w:color="auto" w:fill="auto"/>
      </w:pPr>
      <w:r>
        <w:t>Содерж.:</w:t>
      </w:r>
    </w:p>
    <w:p w:rsidR="00862A96" w:rsidRDefault="00AF4E14">
      <w:pPr>
        <w:pStyle w:val="a5"/>
        <w:framePr w:w="538" w:h="187" w:wrap="none" w:vAnchor="text" w:hAnchor="page" w:x="2372" w:y="5651"/>
        <w:shd w:val="clear" w:color="auto" w:fill="auto"/>
      </w:pPr>
      <w:r>
        <w:t>Рубр.(О):</w:t>
      </w:r>
    </w:p>
    <w:p w:rsidR="00862A96" w:rsidRDefault="00AF4E14">
      <w:pPr>
        <w:pStyle w:val="a5"/>
        <w:framePr w:w="1104" w:h="192" w:wrap="none" w:vAnchor="text" w:hAnchor="page" w:x="2444" w:y="6606"/>
        <w:shd w:val="clear" w:color="auto" w:fill="auto"/>
      </w:pPr>
      <w:r>
        <w:rPr>
          <w:color w:val="61646B"/>
        </w:rPr>
        <w:t>Поручение (0 изО)</w:t>
      </w:r>
    </w:p>
    <w:p w:rsidR="00862A96" w:rsidRDefault="00AF4E14">
      <w:pPr>
        <w:pStyle w:val="a5"/>
        <w:framePr w:w="1406" w:h="288" w:wrap="none" w:vAnchor="text" w:hAnchor="page" w:x="6318" w:y="8320"/>
        <w:shd w:val="clear" w:color="auto" w:fill="auto"/>
      </w:pPr>
      <w:r>
        <w:rPr>
          <w:color w:val="3D4047"/>
        </w:rPr>
        <w:t xml:space="preserve">| </w:t>
      </w:r>
      <w:r>
        <w:t>Кабинет руководства</w:t>
      </w:r>
    </w:p>
    <w:p w:rsidR="00862A96" w:rsidRDefault="00AF4E14">
      <w:pPr>
        <w:pStyle w:val="a5"/>
        <w:framePr w:w="1858" w:h="216" w:wrap="none" w:vAnchor="text" w:hAnchor="page" w:x="2243" w:y="8344"/>
        <w:shd w:val="clear" w:color="auto" w:fill="auto"/>
      </w:pPr>
      <w:r>
        <w:t xml:space="preserve">□ </w:t>
      </w:r>
      <w:r>
        <w:rPr>
          <w:color w:val="000000"/>
        </w:rPr>
        <w:t xml:space="preserve">▼ </w:t>
      </w:r>
      <w:r>
        <w:t xml:space="preserve">I </w:t>
      </w:r>
      <w:r>
        <w:rPr>
          <w:color w:val="3D4047"/>
        </w:rPr>
        <w:t xml:space="preserve">Центральная </w:t>
      </w:r>
      <w:r>
        <w:t>картотека</w:t>
      </w:r>
    </w:p>
    <w:p w:rsidR="00862A96" w:rsidRDefault="00AF4E14">
      <w:pPr>
        <w:pStyle w:val="a5"/>
        <w:framePr w:w="2520" w:h="384" w:wrap="none" w:vAnchor="text" w:hAnchor="page" w:x="2089" w:y="1556"/>
        <w:shd w:val="clear" w:color="auto" w:fill="auto"/>
      </w:pPr>
      <w:r>
        <w:t>Щ] -1469 от 21.12.2018 Письменные с(</w:t>
      </w:r>
    </w:p>
    <w:p w:rsidR="00862A96" w:rsidRDefault="00AF4E14">
      <w:pPr>
        <w:pStyle w:val="a5"/>
        <w:framePr w:w="2520" w:h="384" w:wrap="none" w:vAnchor="text" w:hAnchor="page" w:x="2089" w:y="1556"/>
        <w:shd w:val="clear" w:color="auto" w:fill="auto"/>
        <w:tabs>
          <w:tab w:val="left" w:pos="633"/>
          <w:tab w:val="left" w:pos="1026"/>
          <w:tab w:val="left" w:pos="1425"/>
          <w:tab w:val="left" w:leader="dot" w:pos="1838"/>
        </w:tabs>
        <w:ind w:firstLine="340"/>
      </w:pPr>
      <w:r>
        <w:rPr>
          <w:color w:val="4C5058"/>
          <w:u w:val="single"/>
        </w:rPr>
        <w:t>■</w:t>
      </w:r>
      <w:r>
        <w:rPr>
          <w:color w:val="4C5058"/>
          <w:u w:val="single"/>
        </w:rPr>
        <w:tab/>
        <w:t>..</w:t>
      </w:r>
      <w:r>
        <w:rPr>
          <w:color w:val="4C5058"/>
          <w:u w:val="single"/>
        </w:rPr>
        <w:tab/>
        <w:t>■</w:t>
      </w:r>
      <w:r>
        <w:rPr>
          <w:color w:val="4C5058"/>
          <w:u w:val="single"/>
        </w:rPr>
        <w:tab/>
        <w:t>ц.-</w:t>
      </w:r>
      <w:r>
        <w:rPr>
          <w:color w:val="4C5058"/>
        </w:rPr>
        <w:t>-</w:t>
      </w:r>
      <w:r>
        <w:rPr>
          <w:color w:val="4C5058"/>
        </w:rPr>
        <w:tab/>
      </w:r>
    </w:p>
    <w:p w:rsidR="00862A96" w:rsidRDefault="00AF4E14">
      <w:pPr>
        <w:pStyle w:val="a5"/>
        <w:framePr w:w="1478" w:h="840" w:wrap="none" w:vAnchor="text" w:hAnchor="page" w:x="8478" w:y="4384"/>
        <w:shd w:val="clear" w:color="auto" w:fill="auto"/>
        <w:spacing w:after="120"/>
      </w:pPr>
      <w:r>
        <w:t>;Ц Сопрдокумент (0)</w:t>
      </w:r>
    </w:p>
    <w:p w:rsidR="00862A96" w:rsidRDefault="00AF4E14">
      <w:pPr>
        <w:pStyle w:val="a5"/>
        <w:framePr w:w="1478" w:h="840" w:wrap="none" w:vAnchor="text" w:hAnchor="page" w:x="8478" w:y="4384"/>
        <w:shd w:val="clear" w:color="auto" w:fill="auto"/>
        <w:spacing w:after="120"/>
        <w:ind w:firstLine="380"/>
      </w:pPr>
      <w:r>
        <w:t>Адресаты (0)</w:t>
      </w:r>
    </w:p>
    <w:p w:rsidR="00862A96" w:rsidRDefault="00AF4E14">
      <w:pPr>
        <w:pStyle w:val="a5"/>
        <w:framePr w:w="1478" w:h="840" w:wrap="none" w:vAnchor="text" w:hAnchor="page" w:x="8478" w:y="4384"/>
        <w:shd w:val="clear" w:color="auto" w:fill="auto"/>
        <w:spacing w:after="120"/>
        <w:jc w:val="center"/>
      </w:pPr>
      <w:r>
        <w:rPr>
          <w:lang w:val="en-US" w:eastAsia="en-US" w:bidi="en-US"/>
        </w:rPr>
        <w:t>U</w:t>
      </w:r>
      <w:r w:rsidRPr="003770AC">
        <w:rPr>
          <w:lang w:eastAsia="en-US" w:bidi="en-US"/>
        </w:rPr>
        <w:t xml:space="preserve"> </w:t>
      </w:r>
      <w:r>
        <w:t>Журнал передачи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3691"/>
      </w:tblGrid>
      <w:tr w:rsidR="00862A96">
        <w:trPr>
          <w:trHeight w:hRule="exact" w:val="480"/>
        </w:trPr>
        <w:tc>
          <w:tcPr>
            <w:tcW w:w="51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62A96" w:rsidRDefault="00862A96">
            <w:pPr>
              <w:framePr w:w="5131" w:h="2059" w:vSpace="346" w:wrap="none" w:vAnchor="text" w:hAnchor="page" w:x="2953" w:y="3990"/>
              <w:rPr>
                <w:sz w:val="10"/>
                <w:szCs w:val="10"/>
              </w:rPr>
            </w:pPr>
          </w:p>
        </w:tc>
      </w:tr>
      <w:tr w:rsidR="00862A96">
        <w:trPr>
          <w:trHeight w:hRule="exact" w:val="355"/>
        </w:trPr>
        <w:tc>
          <w:tcPr>
            <w:tcW w:w="5131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62A96" w:rsidRDefault="00AF4E14">
            <w:pPr>
              <w:pStyle w:val="a7"/>
              <w:framePr w:w="5131" w:h="2059" w:vSpace="346" w:wrap="none" w:vAnchor="text" w:hAnchor="page" w:x="2953" w:y="3990"/>
              <w:shd w:val="clear" w:color="auto" w:fill="auto"/>
              <w:ind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22252B"/>
                <w:sz w:val="11"/>
                <w:szCs w:val="11"/>
              </w:rPr>
              <w:t xml:space="preserve">1 Коллективное </w:t>
            </w:r>
            <w:r>
              <w:rPr>
                <w:rFonts w:ascii="Arial" w:eastAsia="Arial" w:hAnsi="Arial" w:cs="Arial"/>
                <w:b/>
                <w:bCs/>
                <w:color w:val="61646B"/>
                <w:sz w:val="11"/>
                <w:szCs w:val="11"/>
              </w:rPr>
              <w:t xml:space="preserve">Д </w:t>
            </w:r>
            <w:r>
              <w:rPr>
                <w:rFonts w:ascii="Arial" w:eastAsia="Arial" w:hAnsi="Arial" w:cs="Arial"/>
                <w:b/>
                <w:bCs/>
                <w:color w:val="22252B"/>
                <w:sz w:val="11"/>
                <w:szCs w:val="11"/>
              </w:rPr>
              <w:t xml:space="preserve">Анонимное </w:t>
            </w:r>
            <w:r>
              <w:rPr>
                <w:rFonts w:ascii="Arial" w:eastAsia="Arial" w:hAnsi="Arial" w:cs="Arial"/>
                <w:b/>
                <w:bCs/>
                <w:color w:val="61646B"/>
                <w:sz w:val="11"/>
                <w:szCs w:val="11"/>
              </w:rPr>
              <w:t>Д</w:t>
            </w:r>
          </w:p>
        </w:tc>
      </w:tr>
      <w:tr w:rsidR="00862A96">
        <w:trPr>
          <w:trHeight w:hRule="exact" w:val="802"/>
        </w:trPr>
        <w:tc>
          <w:tcPr>
            <w:tcW w:w="513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62A96" w:rsidRDefault="00AF4E14">
            <w:pPr>
              <w:pStyle w:val="a7"/>
              <w:framePr w:w="5131" w:h="2059" w:vSpace="346" w:wrap="none" w:vAnchor="text" w:hAnchor="page" w:x="2953" w:y="3990"/>
              <w:shd w:val="clear" w:color="auto" w:fill="auto"/>
              <w:spacing w:after="320"/>
              <w:ind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4C5058"/>
                <w:sz w:val="11"/>
                <w:szCs w:val="11"/>
              </w:rPr>
              <w:t>* :</w:t>
            </w:r>
          </w:p>
          <w:p w:rsidR="00862A96" w:rsidRDefault="00AF4E14">
            <w:pPr>
              <w:pStyle w:val="a7"/>
              <w:framePr w:w="5131" w:h="2059" w:vSpace="346" w:wrap="none" w:vAnchor="text" w:hAnchor="page" w:x="2953" w:y="3990"/>
              <w:shd w:val="clear" w:color="auto" w:fill="auto"/>
              <w:ind w:firstLine="0"/>
              <w:jc w:val="right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color w:val="4C5058"/>
                <w:sz w:val="11"/>
                <w:szCs w:val="11"/>
              </w:rPr>
              <w:t>▼</w:t>
            </w:r>
          </w:p>
        </w:tc>
      </w:tr>
      <w:tr w:rsidR="00862A96">
        <w:trPr>
          <w:trHeight w:hRule="exact" w:val="422"/>
        </w:trPr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2A96" w:rsidRDefault="00862A96">
            <w:pPr>
              <w:framePr w:w="5131" w:h="2059" w:vSpace="346" w:wrap="none" w:vAnchor="text" w:hAnchor="page" w:x="2953" w:y="3990"/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62A96" w:rsidRDefault="00AF4E14">
            <w:pPr>
              <w:pStyle w:val="a7"/>
              <w:framePr w:w="5131" w:h="2059" w:vSpace="346" w:wrap="none" w:vAnchor="text" w:hAnchor="page" w:x="2953" w:y="3990"/>
              <w:shd w:val="clear" w:color="auto" w:fill="auto"/>
              <w:ind w:firstLine="760"/>
              <w:rPr>
                <w:sz w:val="11"/>
                <w:szCs w:val="11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 xml:space="preserve">Ж </w:t>
            </w:r>
            <w:r>
              <w:rPr>
                <w:rFonts w:ascii="Arial" w:eastAsia="Arial" w:hAnsi="Arial" w:cs="Arial"/>
                <w:b/>
                <w:bCs/>
                <w:color w:val="22252B"/>
                <w:sz w:val="11"/>
                <w:szCs w:val="11"/>
              </w:rPr>
              <w:t>Связки(О)</w:t>
            </w:r>
          </w:p>
        </w:tc>
      </w:tr>
    </w:tbl>
    <w:p w:rsidR="00862A96" w:rsidRDefault="00862A96">
      <w:pPr>
        <w:framePr w:w="5131" w:h="2059" w:vSpace="346" w:wrap="none" w:vAnchor="text" w:hAnchor="page" w:x="2953" w:y="3990"/>
        <w:spacing w:line="1" w:lineRule="exact"/>
      </w:pPr>
    </w:p>
    <w:p w:rsidR="00862A96" w:rsidRDefault="00AF4E14">
      <w:pPr>
        <w:pStyle w:val="a9"/>
        <w:framePr w:w="720" w:h="226" w:wrap="none" w:vAnchor="text" w:hAnchor="page" w:x="5900" w:y="3644"/>
        <w:shd w:val="clear" w:color="auto" w:fill="auto"/>
      </w:pPr>
      <w:r>
        <w:t>А Индекс:</w:t>
      </w:r>
    </w:p>
    <w:p w:rsidR="00862A96" w:rsidRDefault="00AF4E14">
      <w:pPr>
        <w:spacing w:line="360" w:lineRule="exact"/>
      </w:pPr>
      <w:r>
        <w:rPr>
          <w:noProof/>
          <w:lang w:bidi="ar-SA"/>
        </w:rPr>
        <w:lastRenderedPageBreak/>
        <w:drawing>
          <wp:anchor distT="0" distB="0" distL="0" distR="0" simplePos="0" relativeHeight="62914698" behindDoc="1" locked="0" layoutInCell="1" allowOverlap="1">
            <wp:simplePos x="0" y="0"/>
            <wp:positionH relativeFrom="page">
              <wp:posOffset>1313815</wp:posOffset>
            </wp:positionH>
            <wp:positionV relativeFrom="paragraph">
              <wp:posOffset>963295</wp:posOffset>
            </wp:positionV>
            <wp:extent cx="5754370" cy="4663440"/>
            <wp:effectExtent l="0" t="0" r="0" b="0"/>
            <wp:wrapNone/>
            <wp:docPr id="20" name="Shap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box 2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75437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line="360" w:lineRule="exact"/>
      </w:pPr>
    </w:p>
    <w:p w:rsidR="00862A96" w:rsidRDefault="00862A96">
      <w:pPr>
        <w:spacing w:after="580" w:line="1" w:lineRule="exact"/>
      </w:pPr>
    </w:p>
    <w:p w:rsidR="00862A96" w:rsidRDefault="00862A96">
      <w:pPr>
        <w:spacing w:line="1" w:lineRule="exact"/>
        <w:sectPr w:rsidR="00862A96">
          <w:type w:val="continuous"/>
          <w:pgSz w:w="11900" w:h="16840"/>
          <w:pgMar w:top="2539" w:right="768" w:bottom="2539" w:left="2069" w:header="0" w:footer="2111" w:gutter="0"/>
          <w:cols w:space="720"/>
          <w:noEndnote/>
          <w:docGrid w:linePitch="360"/>
        </w:sectPr>
      </w:pPr>
    </w:p>
    <w:p w:rsidR="00862A96" w:rsidRDefault="00AF4E14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</w:rPr>
        <w:lastRenderedPageBreak/>
        <w:t>ЖУРНАЛ</w:t>
      </w:r>
      <w:r>
        <w:rPr>
          <w:b/>
          <w:bCs/>
        </w:rPr>
        <w:br/>
        <w:t>записи граждан на личный прием</w:t>
      </w:r>
      <w:r>
        <w:rPr>
          <w:b/>
          <w:bCs/>
        </w:rPr>
        <w:br/>
        <w:t xml:space="preserve">к Главе </w:t>
      </w:r>
      <w:r w:rsidR="001D6FEA">
        <w:rPr>
          <w:b/>
          <w:bCs/>
        </w:rPr>
        <w:t>Чемальского района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1483"/>
        <w:gridCol w:w="1810"/>
        <w:gridCol w:w="1762"/>
        <w:gridCol w:w="1757"/>
        <w:gridCol w:w="1766"/>
      </w:tblGrid>
      <w:tr w:rsidR="00862A96">
        <w:trPr>
          <w:trHeight w:hRule="exact" w:val="7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A96" w:rsidRDefault="00AF4E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  <w:p w:rsidR="00862A96" w:rsidRDefault="00AF4E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A96" w:rsidRDefault="00AF4E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обращения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A96" w:rsidRDefault="00AF4E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A96" w:rsidRDefault="00AF4E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Адрес места жительства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2A96" w:rsidRDefault="00AF4E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вопроса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2A96" w:rsidRDefault="00AF4E1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Принятые меры</w:t>
            </w:r>
          </w:p>
        </w:tc>
      </w:tr>
      <w:tr w:rsidR="00862A96">
        <w:trPr>
          <w:trHeight w:hRule="exact" w:val="53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</w:tr>
      <w:tr w:rsidR="00862A96">
        <w:trPr>
          <w:trHeight w:hRule="exact" w:val="53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</w:tr>
      <w:tr w:rsidR="00862A96">
        <w:trPr>
          <w:trHeight w:hRule="exact" w:val="54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2A96" w:rsidRDefault="00862A96">
            <w:pPr>
              <w:rPr>
                <w:sz w:val="10"/>
                <w:szCs w:val="10"/>
              </w:rPr>
            </w:pPr>
          </w:p>
        </w:tc>
      </w:tr>
    </w:tbl>
    <w:p w:rsidR="00862A96" w:rsidRDefault="00862A96">
      <w:pPr>
        <w:sectPr w:rsidR="00862A96">
          <w:pgSz w:w="11900" w:h="16840"/>
          <w:pgMar w:top="2900" w:right="836" w:bottom="2900" w:left="1916" w:header="0" w:footer="2472" w:gutter="0"/>
          <w:cols w:space="720"/>
          <w:noEndnote/>
          <w:docGrid w:linePitch="360"/>
        </w:sectPr>
      </w:pPr>
    </w:p>
    <w:p w:rsidR="00862A96" w:rsidRDefault="00AF4E14">
      <w:pPr>
        <w:pStyle w:val="11"/>
        <w:shd w:val="clear" w:color="auto" w:fill="auto"/>
        <w:tabs>
          <w:tab w:val="left" w:leader="underscore" w:pos="7653"/>
        </w:tabs>
        <w:spacing w:after="600"/>
        <w:ind w:left="2140" w:firstLine="0"/>
      </w:pPr>
      <w:r>
        <w:rPr>
          <w:b/>
          <w:bCs/>
        </w:rPr>
        <w:lastRenderedPageBreak/>
        <w:t>КАРТОЧКА ЛИЧНОГО ПРИЕМА №</w:t>
      </w:r>
      <w:r>
        <w:rPr>
          <w:b/>
          <w:bCs/>
        </w:rPr>
        <w:tab/>
      </w:r>
    </w:p>
    <w:p w:rsidR="00862A96" w:rsidRDefault="00AF4E14">
      <w:pPr>
        <w:pStyle w:val="11"/>
        <w:pBdr>
          <w:bottom w:val="single" w:sz="4" w:space="0" w:color="auto"/>
        </w:pBdr>
        <w:shd w:val="clear" w:color="auto" w:fill="auto"/>
        <w:ind w:firstLine="0"/>
        <w:jc w:val="both"/>
      </w:pPr>
      <w:r>
        <w:rPr>
          <w:b/>
          <w:bCs/>
        </w:rPr>
        <w:t>ЗАЯВИТЕЛЬ, ПРИШЕДШИЙ НА ЛИЧНЫЙ ПРИЕМ:</w:t>
      </w:r>
    </w:p>
    <w:p w:rsidR="00862A96" w:rsidRDefault="00AF4E14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7653"/>
        </w:tabs>
        <w:ind w:firstLine="0"/>
        <w:jc w:val="both"/>
      </w:pPr>
      <w:r>
        <w:rPr>
          <w:b/>
          <w:bCs/>
          <w:u w:val="single"/>
        </w:rPr>
        <w:t>Фамилия:</w:t>
      </w:r>
      <w:r>
        <w:rPr>
          <w:b/>
          <w:bCs/>
        </w:rPr>
        <w:tab/>
      </w:r>
    </w:p>
    <w:p w:rsidR="00862A96" w:rsidRDefault="00AF4E14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7653"/>
        </w:tabs>
        <w:ind w:firstLine="0"/>
        <w:jc w:val="both"/>
      </w:pPr>
      <w:r>
        <w:rPr>
          <w:b/>
          <w:bCs/>
          <w:u w:val="single"/>
        </w:rPr>
        <w:t>Имя:</w:t>
      </w:r>
      <w:r>
        <w:rPr>
          <w:b/>
          <w:bCs/>
        </w:rPr>
        <w:tab/>
      </w:r>
    </w:p>
    <w:p w:rsidR="00862A96" w:rsidRDefault="00AF4E14">
      <w:pPr>
        <w:pStyle w:val="11"/>
        <w:pBdr>
          <w:bottom w:val="single" w:sz="4" w:space="0" w:color="auto"/>
        </w:pBdr>
        <w:shd w:val="clear" w:color="auto" w:fill="auto"/>
        <w:tabs>
          <w:tab w:val="left" w:leader="underscore" w:pos="7653"/>
        </w:tabs>
        <w:spacing w:after="60"/>
        <w:ind w:firstLine="0"/>
        <w:jc w:val="both"/>
      </w:pPr>
      <w:r>
        <w:rPr>
          <w:b/>
          <w:bCs/>
          <w:u w:val="single"/>
        </w:rPr>
        <w:t>Отчество (при наличии):</w:t>
      </w:r>
      <w:r>
        <w:rPr>
          <w:b/>
          <w:bCs/>
        </w:rPr>
        <w:tab/>
      </w:r>
    </w:p>
    <w:p w:rsidR="00862A96" w:rsidRDefault="00AF4E14">
      <w:pPr>
        <w:pStyle w:val="11"/>
        <w:pBdr>
          <w:bottom w:val="single" w:sz="4" w:space="0" w:color="auto"/>
        </w:pBdr>
        <w:shd w:val="clear" w:color="auto" w:fill="auto"/>
        <w:spacing w:after="720"/>
        <w:ind w:firstLine="0"/>
        <w:jc w:val="both"/>
      </w:pPr>
      <w:r>
        <w:rPr>
          <w:b/>
          <w:bCs/>
        </w:rPr>
        <w:t>Почтовый адрес для ответа:</w:t>
      </w:r>
    </w:p>
    <w:p w:rsidR="00862A96" w:rsidRDefault="00AF4E14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spacing w:after="1660"/>
        <w:ind w:firstLine="0"/>
        <w:jc w:val="both"/>
      </w:pPr>
      <w:r>
        <w:rPr>
          <w:b/>
          <w:bCs/>
        </w:rPr>
        <w:t>Краткое содержание устного обращения:</w:t>
      </w:r>
    </w:p>
    <w:p w:rsidR="00862A96" w:rsidRDefault="00AF4E14">
      <w:pPr>
        <w:pStyle w:val="11"/>
        <w:pBdr>
          <w:top w:val="single" w:sz="4" w:space="0" w:color="auto"/>
          <w:bottom w:val="single" w:sz="4" w:space="0" w:color="auto"/>
        </w:pBdr>
        <w:shd w:val="clear" w:color="auto" w:fill="auto"/>
        <w:spacing w:after="660"/>
        <w:ind w:firstLine="0"/>
        <w:jc w:val="both"/>
      </w:pPr>
      <w:r>
        <w:rPr>
          <w:b/>
          <w:bCs/>
        </w:rPr>
        <w:t>Уполномоченное лицо, осуществляющее личный прием:</w:t>
      </w:r>
    </w:p>
    <w:p w:rsidR="00862A96" w:rsidRDefault="00AF4E14">
      <w:pPr>
        <w:pStyle w:val="11"/>
        <w:pBdr>
          <w:top w:val="single" w:sz="4" w:space="0" w:color="auto"/>
        </w:pBdr>
        <w:shd w:val="clear" w:color="auto" w:fill="auto"/>
        <w:tabs>
          <w:tab w:val="left" w:leader="underscore" w:pos="9089"/>
        </w:tabs>
        <w:ind w:firstLine="0"/>
      </w:pPr>
      <w:r>
        <w:rPr>
          <w:b/>
          <w:bCs/>
          <w:u w:val="single"/>
        </w:rPr>
        <w:t>Ф.И.О.</w:t>
      </w:r>
      <w:r>
        <w:rPr>
          <w:b/>
          <w:bCs/>
          <w:u w:val="single"/>
        </w:rPr>
        <w:tab/>
      </w:r>
    </w:p>
    <w:p w:rsidR="00862A96" w:rsidRDefault="00AF4E14">
      <w:pPr>
        <w:pStyle w:val="11"/>
        <w:shd w:val="clear" w:color="auto" w:fill="auto"/>
        <w:tabs>
          <w:tab w:val="left" w:leader="underscore" w:pos="9089"/>
        </w:tabs>
        <w:ind w:firstLine="0"/>
        <w:jc w:val="both"/>
      </w:pPr>
      <w:r>
        <w:rPr>
          <w:b/>
          <w:bCs/>
          <w:u w:val="single"/>
        </w:rPr>
        <w:t>РЕШЕНИЕ ПРИНЯТОЕ ПО УСТНОМУ ОБРАЩЕНИЮ:</w:t>
      </w:r>
      <w:r>
        <w:rPr>
          <w:b/>
          <w:bCs/>
          <w:u w:val="single"/>
        </w:rPr>
        <w:tab/>
      </w:r>
    </w:p>
    <w:p w:rsidR="00862A96" w:rsidRDefault="00AF4E14">
      <w:pPr>
        <w:pStyle w:val="11"/>
        <w:pBdr>
          <w:bottom w:val="single" w:sz="4" w:space="0" w:color="auto"/>
        </w:pBdr>
        <w:shd w:val="clear" w:color="auto" w:fill="auto"/>
        <w:spacing w:after="640"/>
        <w:ind w:firstLine="0"/>
        <w:jc w:val="both"/>
      </w:pPr>
      <w:r>
        <w:t>содержание устного ответа по существу поставленных в устном обращении вопросов, данного с согласия заявителя, если изложенные факты и обстоятельства являются очевидными и не требуют дополнительной проверки:</w:t>
      </w:r>
    </w:p>
    <w:sectPr w:rsidR="00862A96" w:rsidSect="00862A96">
      <w:pgSz w:w="11900" w:h="16840"/>
      <w:pgMar w:top="3241" w:right="774" w:bottom="3241" w:left="1940" w:header="0" w:footer="281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A0C" w:rsidRDefault="00342A0C" w:rsidP="00862A96">
      <w:r>
        <w:separator/>
      </w:r>
    </w:p>
  </w:endnote>
  <w:endnote w:type="continuationSeparator" w:id="1">
    <w:p w:rsidR="00342A0C" w:rsidRDefault="00342A0C" w:rsidP="00862A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A0C" w:rsidRDefault="00342A0C"/>
  </w:footnote>
  <w:footnote w:type="continuationSeparator" w:id="1">
    <w:p w:rsidR="00342A0C" w:rsidRDefault="00342A0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14" w:rsidRDefault="008C05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316.5pt;margin-top:28.85pt;width:9.1pt;height:9.1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F4E14" w:rsidRDefault="008C0543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fldSimple w:instr=" PAGE \* MERGEFORMAT ">
                  <w:r w:rsidR="00281690" w:rsidRPr="00281690">
                    <w:rPr>
                      <w:noProof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E14" w:rsidRDefault="008C054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316.6pt;margin-top:28.85pt;width:9.1pt;height:9.1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F4E14" w:rsidRDefault="008C0543">
                <w:pPr>
                  <w:pStyle w:val="20"/>
                  <w:shd w:val="clear" w:color="auto" w:fill="auto"/>
                  <w:rPr>
                    <w:sz w:val="18"/>
                    <w:szCs w:val="18"/>
                  </w:rPr>
                </w:pPr>
                <w:fldSimple w:instr=" PAGE \* MERGEFORMAT ">
                  <w:r w:rsidR="00281690" w:rsidRPr="00281690">
                    <w:rPr>
                      <w:noProof/>
                      <w:sz w:val="18"/>
                      <w:szCs w:val="18"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  <w:r>
      <w:pict>
        <v:shape id="_x0000_s1044" type="#_x0000_t202" style="position:absolute;margin-left:333.6pt;margin-top:58.35pt;width:216.7pt;height:63.6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AF4E14" w:rsidRDefault="00AF4E1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ПРИЛОЖЕНИЕ № 1</w:t>
                </w:r>
              </w:p>
              <w:p w:rsidR="00AF4E14" w:rsidRDefault="00AF4E1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Инструкции о порядке</w:t>
                </w:r>
              </w:p>
              <w:p w:rsidR="00AF4E14" w:rsidRDefault="00AF4E1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организации работы с обращениями</w:t>
                </w:r>
              </w:p>
              <w:p w:rsidR="00AF4E14" w:rsidRDefault="00AF4E14">
                <w:pPr>
                  <w:pStyle w:val="20"/>
                  <w:shd w:val="clear" w:color="auto" w:fill="auto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граждан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15A"/>
    <w:multiLevelType w:val="multilevel"/>
    <w:tmpl w:val="A70CE1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2E64A9"/>
    <w:multiLevelType w:val="multilevel"/>
    <w:tmpl w:val="D3DE874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76495"/>
    <w:multiLevelType w:val="multilevel"/>
    <w:tmpl w:val="F19211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8C3F9D"/>
    <w:multiLevelType w:val="multilevel"/>
    <w:tmpl w:val="3B20A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3334F"/>
    <w:multiLevelType w:val="multilevel"/>
    <w:tmpl w:val="1CEE26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7D1B8E"/>
    <w:multiLevelType w:val="multilevel"/>
    <w:tmpl w:val="966E8C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80532C"/>
    <w:multiLevelType w:val="multilevel"/>
    <w:tmpl w:val="85D00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4C30C3"/>
    <w:multiLevelType w:val="multilevel"/>
    <w:tmpl w:val="B5DE7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6342D5"/>
    <w:multiLevelType w:val="multilevel"/>
    <w:tmpl w:val="3E607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7863F7"/>
    <w:multiLevelType w:val="multilevel"/>
    <w:tmpl w:val="7E666C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E00926"/>
    <w:multiLevelType w:val="multilevel"/>
    <w:tmpl w:val="6754A1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353C04"/>
    <w:multiLevelType w:val="multilevel"/>
    <w:tmpl w:val="60F624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10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62A96"/>
    <w:rsid w:val="00001FDA"/>
    <w:rsid w:val="00043AA3"/>
    <w:rsid w:val="001D6FEA"/>
    <w:rsid w:val="001E4766"/>
    <w:rsid w:val="00281690"/>
    <w:rsid w:val="002F42E1"/>
    <w:rsid w:val="00342A0C"/>
    <w:rsid w:val="003770AC"/>
    <w:rsid w:val="00386FAA"/>
    <w:rsid w:val="003A6385"/>
    <w:rsid w:val="0046420C"/>
    <w:rsid w:val="00515D28"/>
    <w:rsid w:val="0052642D"/>
    <w:rsid w:val="00563EBD"/>
    <w:rsid w:val="006B0557"/>
    <w:rsid w:val="007346AD"/>
    <w:rsid w:val="007751E1"/>
    <w:rsid w:val="007759EA"/>
    <w:rsid w:val="0078240D"/>
    <w:rsid w:val="00862A96"/>
    <w:rsid w:val="008C0543"/>
    <w:rsid w:val="00925C8A"/>
    <w:rsid w:val="00A66EA8"/>
    <w:rsid w:val="00A7482F"/>
    <w:rsid w:val="00A906D5"/>
    <w:rsid w:val="00AA7737"/>
    <w:rsid w:val="00AC6DF3"/>
    <w:rsid w:val="00AF4E14"/>
    <w:rsid w:val="00B3174C"/>
    <w:rsid w:val="00BF6A5B"/>
    <w:rsid w:val="00C1451B"/>
    <w:rsid w:val="00CF6C95"/>
    <w:rsid w:val="00D03971"/>
    <w:rsid w:val="00E11813"/>
    <w:rsid w:val="00EF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62A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62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86F75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sid w:val="00862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862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24245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sid w:val="00862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62A9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sid w:val="00862A96"/>
    <w:rPr>
      <w:rFonts w:ascii="Arial" w:eastAsia="Arial" w:hAnsi="Arial" w:cs="Arial"/>
      <w:b/>
      <w:bCs/>
      <w:i w:val="0"/>
      <w:iCs w:val="0"/>
      <w:smallCaps w:val="0"/>
      <w:strike w:val="0"/>
      <w:color w:val="22252B"/>
      <w:sz w:val="11"/>
      <w:szCs w:val="11"/>
      <w:u w:val="none"/>
    </w:rPr>
  </w:style>
  <w:style w:type="character" w:customStyle="1" w:styleId="a6">
    <w:name w:val="Другое_"/>
    <w:basedOn w:val="a0"/>
    <w:link w:val="a7"/>
    <w:rsid w:val="00862A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sid w:val="00862A96"/>
    <w:rPr>
      <w:rFonts w:ascii="Arial" w:eastAsia="Arial" w:hAnsi="Arial" w:cs="Arial"/>
      <w:b/>
      <w:bCs/>
      <w:i w:val="0"/>
      <w:iCs w:val="0"/>
      <w:smallCaps w:val="0"/>
      <w:strike w:val="0"/>
      <w:color w:val="22252B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rsid w:val="00862A96"/>
    <w:pPr>
      <w:shd w:val="clear" w:color="auto" w:fill="FFFFFF"/>
      <w:spacing w:line="269" w:lineRule="auto"/>
      <w:jc w:val="center"/>
    </w:pPr>
    <w:rPr>
      <w:rFonts w:ascii="Times New Roman" w:eastAsia="Times New Roman" w:hAnsi="Times New Roman" w:cs="Times New Roman"/>
      <w:color w:val="786F75"/>
      <w:sz w:val="20"/>
      <w:szCs w:val="20"/>
    </w:rPr>
  </w:style>
  <w:style w:type="paragraph" w:customStyle="1" w:styleId="20">
    <w:name w:val="Колонтитул (2)"/>
    <w:basedOn w:val="a"/>
    <w:link w:val="2"/>
    <w:rsid w:val="00862A9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62A96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color w:val="524245"/>
      <w:sz w:val="32"/>
      <w:szCs w:val="32"/>
    </w:rPr>
  </w:style>
  <w:style w:type="paragraph" w:customStyle="1" w:styleId="11">
    <w:name w:val="Основной текст1"/>
    <w:basedOn w:val="a"/>
    <w:link w:val="a3"/>
    <w:rsid w:val="00862A9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rsid w:val="00862A96"/>
    <w:pPr>
      <w:shd w:val="clear" w:color="auto" w:fill="FFFFFF"/>
      <w:spacing w:after="100"/>
      <w:ind w:firstLine="260"/>
    </w:pPr>
    <w:rPr>
      <w:sz w:val="20"/>
      <w:szCs w:val="20"/>
    </w:rPr>
  </w:style>
  <w:style w:type="paragraph" w:customStyle="1" w:styleId="a5">
    <w:name w:val="Подпись к картинке"/>
    <w:basedOn w:val="a"/>
    <w:link w:val="a4"/>
    <w:rsid w:val="00862A96"/>
    <w:pPr>
      <w:shd w:val="clear" w:color="auto" w:fill="FFFFFF"/>
    </w:pPr>
    <w:rPr>
      <w:rFonts w:ascii="Arial" w:eastAsia="Arial" w:hAnsi="Arial" w:cs="Arial"/>
      <w:b/>
      <w:bCs/>
      <w:color w:val="22252B"/>
      <w:sz w:val="11"/>
      <w:szCs w:val="11"/>
    </w:rPr>
  </w:style>
  <w:style w:type="paragraph" w:customStyle="1" w:styleId="a7">
    <w:name w:val="Другое"/>
    <w:basedOn w:val="a"/>
    <w:link w:val="a6"/>
    <w:rsid w:val="00862A96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rsid w:val="00862A96"/>
    <w:pPr>
      <w:shd w:val="clear" w:color="auto" w:fill="FFFFFF"/>
    </w:pPr>
    <w:rPr>
      <w:rFonts w:ascii="Arial" w:eastAsia="Arial" w:hAnsi="Arial" w:cs="Arial"/>
      <w:b/>
      <w:bCs/>
      <w:color w:val="22252B"/>
      <w:sz w:val="11"/>
      <w:szCs w:val="11"/>
    </w:rPr>
  </w:style>
  <w:style w:type="paragraph" w:styleId="aa">
    <w:name w:val="No Spacing"/>
    <w:uiPriority w:val="1"/>
    <w:qFormat/>
    <w:rsid w:val="001D6FE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8</cp:revision>
  <cp:lastPrinted>2021-05-17T01:12:00Z</cp:lastPrinted>
  <dcterms:created xsi:type="dcterms:W3CDTF">2021-05-11T07:59:00Z</dcterms:created>
  <dcterms:modified xsi:type="dcterms:W3CDTF">2021-05-17T01:14:00Z</dcterms:modified>
</cp:coreProperties>
</file>