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DD" w:rsidRDefault="00B413DD" w:rsidP="00B413DD">
      <w:pPr>
        <w:widowControl w:val="0"/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0D2931" w:rsidRDefault="00B413DD" w:rsidP="00B413DD">
      <w:pPr>
        <w:widowControl w:val="0"/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/>
          <w:sz w:val="28"/>
          <w:szCs w:val="28"/>
        </w:rPr>
      </w:pPr>
      <w:r w:rsidRPr="00B6307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63078">
        <w:rPr>
          <w:rFonts w:ascii="Times New Roman" w:hAnsi="Times New Roman"/>
          <w:sz w:val="28"/>
          <w:szCs w:val="28"/>
        </w:rPr>
        <w:t xml:space="preserve"> Совета депутатов Чемальск</w:t>
      </w:r>
      <w:r>
        <w:rPr>
          <w:rFonts w:ascii="Times New Roman" w:hAnsi="Times New Roman"/>
          <w:sz w:val="28"/>
          <w:szCs w:val="28"/>
        </w:rPr>
        <w:t>ого</w:t>
      </w:r>
      <w:r w:rsidRPr="00B630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63078">
        <w:rPr>
          <w:rFonts w:ascii="Times New Roman" w:hAnsi="Times New Roman"/>
          <w:sz w:val="28"/>
          <w:szCs w:val="28"/>
        </w:rPr>
        <w:t xml:space="preserve"> </w:t>
      </w:r>
    </w:p>
    <w:p w:rsidR="00B413DD" w:rsidRDefault="00B413DD" w:rsidP="00B413DD">
      <w:pPr>
        <w:widowControl w:val="0"/>
        <w:autoSpaceDE w:val="0"/>
        <w:autoSpaceDN w:val="0"/>
        <w:adjustRightInd w:val="0"/>
        <w:spacing w:after="0"/>
        <w:ind w:left="623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3078">
        <w:rPr>
          <w:rFonts w:ascii="Times New Roman" w:hAnsi="Times New Roman"/>
          <w:sz w:val="28"/>
          <w:szCs w:val="28"/>
        </w:rPr>
        <w:t>от</w:t>
      </w:r>
      <w:r w:rsidR="000D2931">
        <w:rPr>
          <w:rFonts w:ascii="Times New Roman" w:hAnsi="Times New Roman"/>
          <w:sz w:val="28"/>
          <w:szCs w:val="28"/>
        </w:rPr>
        <w:t xml:space="preserve"> 25.12.2018 г.</w:t>
      </w:r>
      <w:r w:rsidRPr="00B63078">
        <w:rPr>
          <w:rFonts w:ascii="Times New Roman" w:hAnsi="Times New Roman"/>
          <w:sz w:val="28"/>
          <w:szCs w:val="28"/>
        </w:rPr>
        <w:t xml:space="preserve"> № </w:t>
      </w:r>
      <w:r w:rsidR="000D2931">
        <w:rPr>
          <w:rFonts w:ascii="Times New Roman" w:hAnsi="Times New Roman"/>
          <w:sz w:val="28"/>
          <w:szCs w:val="28"/>
        </w:rPr>
        <w:t>4-31</w:t>
      </w:r>
    </w:p>
    <w:p w:rsidR="00B413DD" w:rsidRDefault="00B413DD" w:rsidP="0058503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8D7" w:rsidRPr="00B413DD" w:rsidRDefault="00BB08D7" w:rsidP="0058503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DD">
        <w:rPr>
          <w:rFonts w:ascii="Times New Roman" w:hAnsi="Times New Roman" w:cs="Times New Roman"/>
          <w:b/>
          <w:sz w:val="28"/>
          <w:szCs w:val="28"/>
        </w:rPr>
        <w:t>Стратегия</w:t>
      </w:r>
    </w:p>
    <w:p w:rsidR="00BB08D7" w:rsidRPr="00B413DD" w:rsidRDefault="00BB08D7" w:rsidP="005850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3DD">
        <w:rPr>
          <w:rFonts w:ascii="Times New Roman" w:eastAsia="SimSun" w:hAnsi="Times New Roman" w:cs="Times New Roman"/>
          <w:b/>
          <w:sz w:val="28"/>
          <w:szCs w:val="28"/>
        </w:rPr>
        <w:t>социально-экономического</w:t>
      </w:r>
      <w:r w:rsidR="009E07B0" w:rsidRPr="00B413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Pr="00B413DD">
        <w:rPr>
          <w:rFonts w:ascii="Times New Roman" w:eastAsia="SimSun" w:hAnsi="Times New Roman" w:cs="Times New Roman"/>
          <w:b/>
          <w:sz w:val="28"/>
          <w:szCs w:val="28"/>
        </w:rPr>
        <w:t>развития</w:t>
      </w:r>
      <w:r w:rsidR="009E07B0" w:rsidRPr="00B413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D765E9" w:rsidRPr="00B413DD">
        <w:rPr>
          <w:rFonts w:ascii="Times New Roman" w:eastAsia="SimSu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B413DD">
        <w:rPr>
          <w:rFonts w:ascii="Times New Roman" w:eastAsia="SimSun" w:hAnsi="Times New Roman" w:cs="Times New Roman"/>
          <w:b/>
          <w:sz w:val="28"/>
          <w:szCs w:val="28"/>
        </w:rPr>
        <w:t>Чемальск</w:t>
      </w:r>
      <w:r w:rsidR="00D765E9" w:rsidRPr="00B413DD">
        <w:rPr>
          <w:rFonts w:ascii="Times New Roman" w:eastAsia="SimSun" w:hAnsi="Times New Roman" w:cs="Times New Roman"/>
          <w:b/>
          <w:sz w:val="28"/>
          <w:szCs w:val="28"/>
        </w:rPr>
        <w:t>ий</w:t>
      </w:r>
      <w:proofErr w:type="spellEnd"/>
      <w:r w:rsidR="009E07B0" w:rsidRPr="00B413DD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r w:rsidR="00D765E9" w:rsidRPr="00B413DD">
        <w:rPr>
          <w:rFonts w:ascii="Times New Roman" w:eastAsia="SimSun" w:hAnsi="Times New Roman" w:cs="Times New Roman"/>
          <w:b/>
          <w:sz w:val="28"/>
          <w:szCs w:val="28"/>
        </w:rPr>
        <w:t xml:space="preserve">район» </w:t>
      </w:r>
      <w:r w:rsidRPr="00B413DD">
        <w:rPr>
          <w:rFonts w:ascii="Times New Roman" w:hAnsi="Times New Roman" w:cs="Times New Roman"/>
          <w:b/>
          <w:sz w:val="28"/>
          <w:szCs w:val="28"/>
        </w:rPr>
        <w:t>на</w:t>
      </w:r>
      <w:r w:rsidR="009E07B0" w:rsidRPr="00B4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3DD">
        <w:rPr>
          <w:rFonts w:ascii="Times New Roman" w:hAnsi="Times New Roman" w:cs="Times New Roman"/>
          <w:b/>
          <w:sz w:val="28"/>
          <w:szCs w:val="28"/>
        </w:rPr>
        <w:t>период</w:t>
      </w:r>
      <w:r w:rsidR="009E07B0" w:rsidRPr="00B4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3DD">
        <w:rPr>
          <w:rFonts w:ascii="Times New Roman" w:hAnsi="Times New Roman" w:cs="Times New Roman"/>
          <w:b/>
          <w:sz w:val="28"/>
          <w:szCs w:val="28"/>
        </w:rPr>
        <w:t>до</w:t>
      </w:r>
      <w:r w:rsidR="009E07B0" w:rsidRPr="00B4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3DD">
        <w:rPr>
          <w:rFonts w:ascii="Times New Roman" w:hAnsi="Times New Roman" w:cs="Times New Roman"/>
          <w:b/>
          <w:sz w:val="28"/>
          <w:szCs w:val="28"/>
        </w:rPr>
        <w:t>2035</w:t>
      </w:r>
      <w:r w:rsidR="009E07B0" w:rsidRPr="00B41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3D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F6763" w:rsidRPr="00B413DD" w:rsidRDefault="00BF6763" w:rsidP="0058503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70D" w:rsidRPr="00B413DD" w:rsidRDefault="0042170D" w:rsidP="00585030">
      <w:pPr>
        <w:pStyle w:val="a8"/>
        <w:widowControl w:val="0"/>
        <w:spacing w:before="0"/>
        <w:ind w:firstLine="709"/>
        <w:rPr>
          <w:rFonts w:ascii="Times New Roman" w:hAnsi="Times New Roman" w:cs="Times New Roman"/>
          <w:color w:val="auto"/>
        </w:rPr>
      </w:pPr>
      <w:r w:rsidRPr="00B413DD">
        <w:rPr>
          <w:rFonts w:ascii="Times New Roman" w:hAnsi="Times New Roman" w:cs="Times New Roman"/>
          <w:color w:val="auto"/>
        </w:rPr>
        <w:t>Оглавление</w:t>
      </w:r>
    </w:p>
    <w:p w:rsidR="00AC2AAA" w:rsidRPr="00B413DD" w:rsidRDefault="005D7621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r w:rsidRPr="00B413DD">
        <w:rPr>
          <w:rFonts w:ascii="Times New Roman" w:hAnsi="Times New Roman" w:cs="Times New Roman"/>
          <w:sz w:val="28"/>
          <w:szCs w:val="28"/>
        </w:rPr>
        <w:fldChar w:fldCharType="begin"/>
      </w:r>
      <w:r w:rsidR="0042170D" w:rsidRPr="00B413DD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B413D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31865532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I. Общие положения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_Toc531865532 \h </w:instrText>
        </w:r>
        <w:r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33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II</w:t>
        </w:r>
        <w:r w:rsidR="00AC2AAA" w:rsidRPr="00B413DD">
          <w:rPr>
            <w:rStyle w:val="a9"/>
            <w:rFonts w:ascii="Times New Roman" w:eastAsia="MS Gothic" w:hAnsi="Times New Roman" w:cs="Times New Roman"/>
            <w:noProof/>
            <w:color w:val="auto"/>
            <w:sz w:val="28"/>
            <w:szCs w:val="28"/>
          </w:rPr>
          <w:t>．</w:t>
        </w:r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Цели, задачи, приоритеты и направления социально-экономического развития Чемальского района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_Toc531865533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 w:rsidP="00B413DD">
      <w:pPr>
        <w:rPr>
          <w:rFonts w:ascii="Times New Roman" w:hAnsi="Times New Roman" w:cs="Times New Roman"/>
          <w:noProof/>
          <w:sz w:val="28"/>
          <w:szCs w:val="28"/>
        </w:rPr>
      </w:pPr>
      <w:hyperlink w:anchor="_Toc531865534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2.1. Тенденции развития Чемальского района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_Toc531865534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22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35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2.2. Цели и задачи социально-экономического развития Чемальского района на период до 2035 года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_Toc531865535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22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36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2.3. Приоритеты и направления социально-экономического развития Чемальского района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_Toc531865536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22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37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2.4. Показатели достижения цели и ожидаемые результаты реализации Стратегии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_Toc531865537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38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III. Сценарии развития Чемальского района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_Toc531865538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39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IV. Основные направления развития человеческого капитала и социальной сферы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_Toc531865539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0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V. Основные направления экономического развития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_Toc531865540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1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VI. Организация реализации Стратегии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_Toc531865541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22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2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6.1. Механизмы реализации Стратегии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_Toc531865542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22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3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6.2. Сроки и этапы реализации Стратегии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_Toc531865543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22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4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6.3. Инструменты реализации Стратегии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_Toc531865544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22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5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6.4. Система управления и мониторинга реализации Стратегии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_Toc531865545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22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6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6.5. Ресурсное обеспечение Стратегии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_Toc531865546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7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ПРИЛОЖЕНИЕ 1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_Toc531865547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8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ПРИЛОЖЕНИЕ 2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_Toc531865548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75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AC2AAA" w:rsidRPr="00B413DD" w:rsidRDefault="00D3640E">
      <w:pPr>
        <w:pStyle w:val="11"/>
        <w:tabs>
          <w:tab w:val="right" w:leader="dot" w:pos="9628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31865549" w:history="1">
        <w:r w:rsidR="00AC2AAA" w:rsidRPr="00B413DD">
          <w:rPr>
            <w:rStyle w:val="a9"/>
            <w:rFonts w:ascii="Times New Roman" w:hAnsi="Times New Roman" w:cs="Times New Roman"/>
            <w:noProof/>
            <w:color w:val="auto"/>
            <w:sz w:val="28"/>
            <w:szCs w:val="28"/>
          </w:rPr>
          <w:t>ПРИЛОЖЕНИЕ 3</w:t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AC2AAA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_Toc531865549 \h </w:instrTex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747B89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t>77</w:t>
        </w:r>
        <w:r w:rsidR="005D7621" w:rsidRPr="00B413D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42170D" w:rsidRPr="00B413DD" w:rsidRDefault="005D7621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413DD">
        <w:rPr>
          <w:rFonts w:ascii="Times New Roman" w:hAnsi="Times New Roman" w:cs="Times New Roman"/>
          <w:sz w:val="28"/>
          <w:szCs w:val="28"/>
        </w:rPr>
        <w:fldChar w:fldCharType="end"/>
      </w:r>
    </w:p>
    <w:p w:rsidR="00172F19" w:rsidRPr="00B413DD" w:rsidRDefault="00172F19" w:rsidP="00585030">
      <w:pPr>
        <w:pStyle w:val="1"/>
        <w:pageBreakBefore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1" w:name="_Toc531865532"/>
      <w:r w:rsidRPr="00B413DD">
        <w:rPr>
          <w:rFonts w:ascii="Times New Roman" w:hAnsi="Times New Roman" w:cs="Times New Roman"/>
          <w:color w:val="auto"/>
        </w:rPr>
        <w:lastRenderedPageBreak/>
        <w:t>I. Общие положения</w:t>
      </w:r>
      <w:bookmarkEnd w:id="1"/>
    </w:p>
    <w:p w:rsidR="00172F19" w:rsidRPr="00B413DD" w:rsidRDefault="004D402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DD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муниципального образования «</w:t>
      </w:r>
      <w:proofErr w:type="spellStart"/>
      <w:r w:rsidRPr="00B413D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B413DD">
        <w:rPr>
          <w:rFonts w:ascii="Times New Roman" w:hAnsi="Times New Roman" w:cs="Times New Roman"/>
          <w:sz w:val="28"/>
          <w:szCs w:val="28"/>
        </w:rPr>
        <w:t xml:space="preserve"> район» на период до 2035 года (далее по тексту – Стратегия) определяет стратегические цели и задачи социально-экономического развития муниципального образования </w:t>
      </w:r>
      <w:r w:rsidR="00390A92" w:rsidRPr="00B413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0A92" w:rsidRPr="00B413D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B413DD">
        <w:rPr>
          <w:rFonts w:ascii="Times New Roman" w:hAnsi="Times New Roman" w:cs="Times New Roman"/>
          <w:sz w:val="28"/>
          <w:szCs w:val="28"/>
        </w:rPr>
        <w:t xml:space="preserve"> </w:t>
      </w:r>
      <w:r w:rsidR="00390A92" w:rsidRPr="00B413DD">
        <w:rPr>
          <w:rFonts w:ascii="Times New Roman" w:hAnsi="Times New Roman" w:cs="Times New Roman"/>
          <w:sz w:val="28"/>
          <w:szCs w:val="28"/>
        </w:rPr>
        <w:t>район»</w:t>
      </w:r>
      <w:r w:rsidRPr="00B413DD">
        <w:rPr>
          <w:rFonts w:ascii="Times New Roman" w:hAnsi="Times New Roman" w:cs="Times New Roman"/>
          <w:sz w:val="28"/>
          <w:szCs w:val="28"/>
        </w:rPr>
        <w:t xml:space="preserve"> </w:t>
      </w:r>
      <w:r w:rsidR="00390A92" w:rsidRPr="00B413DD">
        <w:rPr>
          <w:rFonts w:ascii="Times New Roman" w:hAnsi="Times New Roman" w:cs="Times New Roman"/>
          <w:sz w:val="28"/>
          <w:szCs w:val="28"/>
        </w:rPr>
        <w:t>(далее –</w:t>
      </w:r>
      <w:r w:rsidR="0013357C" w:rsidRPr="00B4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57C" w:rsidRPr="00B413D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13357C" w:rsidRPr="00B413D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90A92" w:rsidRPr="00B413DD">
        <w:rPr>
          <w:rFonts w:ascii="Times New Roman" w:hAnsi="Times New Roman" w:cs="Times New Roman"/>
          <w:sz w:val="28"/>
          <w:szCs w:val="28"/>
        </w:rPr>
        <w:t>)</w:t>
      </w:r>
      <w:r w:rsidR="00172F19" w:rsidRPr="00B413DD">
        <w:rPr>
          <w:rFonts w:ascii="Times New Roman" w:hAnsi="Times New Roman" w:cs="Times New Roman"/>
          <w:sz w:val="28"/>
          <w:szCs w:val="28"/>
        </w:rPr>
        <w:t>,</w:t>
      </w:r>
      <w:r w:rsidRPr="00B413DD">
        <w:rPr>
          <w:rFonts w:ascii="Times New Roman" w:hAnsi="Times New Roman" w:cs="Times New Roman"/>
          <w:sz w:val="28"/>
          <w:szCs w:val="28"/>
        </w:rPr>
        <w:t xml:space="preserve"> основные направления их достижения на долгосрочную перспективу. Стратегия разработана в соответствии с законодательством Российской Федерации, законодательством Республики Алтай и нормативно-правовыми актами </w:t>
      </w:r>
      <w:r w:rsidR="0036089D" w:rsidRPr="00B413D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390A92" w:rsidRPr="00B413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027" w:rsidRPr="00B413DD" w:rsidRDefault="004D402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DD">
        <w:rPr>
          <w:rFonts w:ascii="Times New Roman" w:hAnsi="Times New Roman" w:cs="Times New Roman"/>
          <w:sz w:val="28"/>
          <w:szCs w:val="28"/>
        </w:rPr>
        <w:t>Правовой основой для разработки являются:</w:t>
      </w:r>
    </w:p>
    <w:p w:rsidR="004D4027" w:rsidRPr="00B413DD" w:rsidRDefault="004D402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DD">
        <w:rPr>
          <w:rFonts w:ascii="Times New Roman" w:hAnsi="Times New Roman" w:cs="Times New Roman"/>
          <w:sz w:val="28"/>
          <w:szCs w:val="28"/>
        </w:rPr>
        <w:t>Федеральн</w:t>
      </w:r>
      <w:r w:rsidR="0036089D" w:rsidRPr="00B413DD">
        <w:rPr>
          <w:rFonts w:ascii="Times New Roman" w:hAnsi="Times New Roman" w:cs="Times New Roman"/>
          <w:sz w:val="28"/>
          <w:szCs w:val="28"/>
        </w:rPr>
        <w:t>ый закон от 28 июня 2014 года №</w:t>
      </w:r>
      <w:r w:rsidRPr="00B413DD">
        <w:rPr>
          <w:rFonts w:ascii="Times New Roman" w:hAnsi="Times New Roman" w:cs="Times New Roman"/>
          <w:sz w:val="28"/>
          <w:szCs w:val="28"/>
        </w:rPr>
        <w:t xml:space="preserve">172-ФЗ «О стратегическом планировании в Российской Федерации» (далее </w:t>
      </w:r>
      <w:r w:rsidR="0036089D" w:rsidRPr="00B413DD">
        <w:rPr>
          <w:rFonts w:ascii="Times New Roman" w:hAnsi="Times New Roman" w:cs="Times New Roman"/>
          <w:sz w:val="28"/>
          <w:szCs w:val="28"/>
        </w:rPr>
        <w:t>–</w:t>
      </w:r>
      <w:r w:rsidRPr="00B413DD">
        <w:rPr>
          <w:rFonts w:ascii="Times New Roman" w:hAnsi="Times New Roman" w:cs="Times New Roman"/>
          <w:sz w:val="28"/>
          <w:szCs w:val="28"/>
        </w:rPr>
        <w:t xml:space="preserve"> Федеральный Закон №172-ФЗ);</w:t>
      </w:r>
    </w:p>
    <w:p w:rsidR="004D4027" w:rsidRPr="00B413DD" w:rsidRDefault="004D402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DD">
        <w:rPr>
          <w:rFonts w:ascii="Times New Roman" w:hAnsi="Times New Roman" w:cs="Times New Roman"/>
          <w:sz w:val="28"/>
          <w:szCs w:val="28"/>
        </w:rPr>
        <w:t xml:space="preserve">Закон Республики Алтай от 8 июня 2015 года </w:t>
      </w:r>
      <w:r w:rsidR="0036089D" w:rsidRPr="00B413DD">
        <w:rPr>
          <w:rFonts w:ascii="Times New Roman" w:hAnsi="Times New Roman" w:cs="Times New Roman"/>
          <w:sz w:val="28"/>
          <w:szCs w:val="28"/>
        </w:rPr>
        <w:t>№</w:t>
      </w:r>
      <w:r w:rsidRPr="00B413DD">
        <w:rPr>
          <w:rFonts w:ascii="Times New Roman" w:hAnsi="Times New Roman" w:cs="Times New Roman"/>
          <w:sz w:val="28"/>
          <w:szCs w:val="28"/>
        </w:rPr>
        <w:t>18-РЗ «О стратегическом планировании в Республике Алтай»;</w:t>
      </w:r>
    </w:p>
    <w:p w:rsidR="004D4027" w:rsidRPr="00B413DD" w:rsidRDefault="004D402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3DD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Республики Алтай на период до 2035 года (утверждена постановлением ПРА от 13 марта 2018 года </w:t>
      </w:r>
      <w:r w:rsidR="0036089D" w:rsidRPr="00B413DD">
        <w:rPr>
          <w:rFonts w:ascii="Times New Roman" w:hAnsi="Times New Roman" w:cs="Times New Roman"/>
          <w:sz w:val="28"/>
          <w:szCs w:val="28"/>
        </w:rPr>
        <w:t>№</w:t>
      </w:r>
      <w:r w:rsidRPr="00B413DD">
        <w:rPr>
          <w:rFonts w:ascii="Times New Roman" w:hAnsi="Times New Roman" w:cs="Times New Roman"/>
          <w:sz w:val="28"/>
          <w:szCs w:val="28"/>
        </w:rPr>
        <w:t>60);</w:t>
      </w:r>
    </w:p>
    <w:p w:rsidR="004D4027" w:rsidRPr="004D4027" w:rsidRDefault="004D402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27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4D4027">
        <w:rPr>
          <w:rFonts w:ascii="Times New Roman" w:hAnsi="Times New Roman" w:cs="Times New Roman"/>
          <w:sz w:val="28"/>
          <w:szCs w:val="28"/>
        </w:rPr>
        <w:t xml:space="preserve"> от 28 февраля 2017 года №44/1 «О разработке стратегии социально-экономического развития муниципального образования «</w:t>
      </w:r>
      <w:proofErr w:type="spellStart"/>
      <w:r w:rsidRPr="004D4027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4D4027">
        <w:rPr>
          <w:rFonts w:ascii="Times New Roman" w:hAnsi="Times New Roman" w:cs="Times New Roman"/>
          <w:sz w:val="28"/>
          <w:szCs w:val="28"/>
        </w:rPr>
        <w:t xml:space="preserve"> район» на период до 2025 года»;</w:t>
      </w:r>
    </w:p>
    <w:p w:rsidR="00172F19" w:rsidRPr="004D4027" w:rsidRDefault="004D402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02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4D4027">
        <w:rPr>
          <w:rFonts w:ascii="Times New Roman" w:hAnsi="Times New Roman" w:cs="Times New Roman"/>
          <w:sz w:val="28"/>
          <w:szCs w:val="28"/>
        </w:rPr>
        <w:t xml:space="preserve"> от 22 декабря 2015 года №204 «Об утверждении порядка разработки, корректировки, осуществления, мониторинга и контроля реализации Стратегии социально-экономического развития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4D4027">
        <w:rPr>
          <w:rFonts w:ascii="Times New Roman" w:hAnsi="Times New Roman" w:cs="Times New Roman"/>
          <w:sz w:val="28"/>
          <w:szCs w:val="28"/>
        </w:rPr>
        <w:t>.</w:t>
      </w:r>
    </w:p>
    <w:p w:rsidR="00F87E48" w:rsidRPr="00665934" w:rsidRDefault="00F87E48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учитывались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сценарные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Алтай,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6659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взяты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статистические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отчетные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2011-2016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годы.</w:t>
      </w:r>
    </w:p>
    <w:p w:rsidR="00F87E48" w:rsidRPr="00925CE4" w:rsidRDefault="00F87E48" w:rsidP="00585030">
      <w:pPr>
        <w:widowControl w:val="0"/>
        <w:spacing w:after="0"/>
        <w:ind w:firstLine="709"/>
        <w:jc w:val="both"/>
        <w:rPr>
          <w:rFonts w:ascii="Times New Roman" w:eastAsia="SimSun" w:hAnsi="Times New Roman" w:cs="Times New Roman"/>
          <w:bCs/>
          <w:iCs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обсуждении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участие: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D0ED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общественности.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D0ED8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№31-р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D0ED8">
        <w:rPr>
          <w:rFonts w:ascii="Times New Roman" w:hAnsi="Times New Roman" w:cs="Times New Roman"/>
          <w:sz w:val="28"/>
          <w:szCs w:val="28"/>
        </w:rPr>
        <w:t>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года».</w:t>
      </w:r>
    </w:p>
    <w:p w:rsidR="00172F19" w:rsidRDefault="00172F19" w:rsidP="00585030">
      <w:pPr>
        <w:pStyle w:val="1"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_Toc531865533"/>
      <w:proofErr w:type="spellStart"/>
      <w:r w:rsidRPr="00172F19">
        <w:rPr>
          <w:rFonts w:ascii="Times New Roman" w:hAnsi="Times New Roman" w:cs="Times New Roman"/>
          <w:color w:val="auto"/>
        </w:rPr>
        <w:lastRenderedPageBreak/>
        <w:t>II</w:t>
      </w:r>
      <w:r w:rsidRPr="00172F19">
        <w:rPr>
          <w:rFonts w:ascii="Times New Roman" w:hAnsi="Times New Roman" w:cs="Times New Roman" w:hint="eastAsia"/>
          <w:color w:val="auto"/>
        </w:rPr>
        <w:t>．</w:t>
      </w:r>
      <w:r w:rsidRPr="00172F19">
        <w:rPr>
          <w:rFonts w:ascii="Times New Roman" w:hAnsi="Times New Roman" w:cs="Times New Roman"/>
          <w:color w:val="auto"/>
        </w:rPr>
        <w:t>Цели</w:t>
      </w:r>
      <w:proofErr w:type="spellEnd"/>
      <w:r w:rsidRPr="00172F19">
        <w:rPr>
          <w:rFonts w:ascii="Times New Roman" w:hAnsi="Times New Roman" w:cs="Times New Roman"/>
          <w:color w:val="auto"/>
        </w:rPr>
        <w:t xml:space="preserve">, задачи, приоритеты и направления социально-экономического развития </w:t>
      </w:r>
      <w:r w:rsidR="0036089D">
        <w:rPr>
          <w:rFonts w:ascii="Times New Roman" w:hAnsi="Times New Roman" w:cs="Times New Roman"/>
          <w:color w:val="auto"/>
        </w:rPr>
        <w:t>Чемальского района</w:t>
      </w:r>
      <w:bookmarkEnd w:id="2"/>
    </w:p>
    <w:p w:rsidR="00F330E1" w:rsidRPr="00F330E1" w:rsidRDefault="00F330E1" w:rsidP="00585030">
      <w:pPr>
        <w:widowControl w:val="0"/>
        <w:spacing w:after="0"/>
      </w:pPr>
    </w:p>
    <w:p w:rsidR="00E61232" w:rsidRDefault="00E61232" w:rsidP="00585030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31865534"/>
      <w:r w:rsidRPr="00E61232">
        <w:rPr>
          <w:rFonts w:ascii="Times New Roman" w:hAnsi="Times New Roman" w:cs="Times New Roman"/>
          <w:color w:val="auto"/>
          <w:sz w:val="28"/>
          <w:szCs w:val="28"/>
        </w:rPr>
        <w:t xml:space="preserve">2.1. Тенденции развития </w:t>
      </w:r>
      <w:r w:rsidR="0036089D">
        <w:rPr>
          <w:rFonts w:ascii="Times New Roman" w:hAnsi="Times New Roman" w:cs="Times New Roman"/>
          <w:color w:val="auto"/>
          <w:sz w:val="28"/>
          <w:szCs w:val="28"/>
        </w:rPr>
        <w:t>Чемальского района</w:t>
      </w:r>
      <w:bookmarkEnd w:id="3"/>
    </w:p>
    <w:p w:rsidR="002A49E6" w:rsidRDefault="002A49E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B9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является самым «молодым» </w:t>
      </w:r>
      <w:r w:rsidRPr="00373B93">
        <w:rPr>
          <w:rFonts w:ascii="Times New Roman" w:hAnsi="Times New Roman" w:cs="Times New Roman"/>
          <w:sz w:val="28"/>
          <w:szCs w:val="28"/>
        </w:rPr>
        <w:t>районом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Алтай.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</w:t>
      </w:r>
      <w:r w:rsidRPr="00373B93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образован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1992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административно-территориальной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реформы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3B93"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F4A" w:rsidRDefault="00DB6F4A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Благоприятная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экологическая</w:t>
      </w:r>
      <w:r>
        <w:rPr>
          <w:rFonts w:ascii="Times New Roman" w:hAnsi="Times New Roman" w:cs="Times New Roman"/>
          <w:sz w:val="28"/>
          <w:szCs w:val="28"/>
        </w:rPr>
        <w:t xml:space="preserve"> ситуация и </w:t>
      </w:r>
      <w:r w:rsidRPr="00CD0ED8">
        <w:rPr>
          <w:rFonts w:ascii="Times New Roman" w:hAnsi="Times New Roman" w:cs="Times New Roman"/>
          <w:sz w:val="28"/>
          <w:szCs w:val="28"/>
        </w:rPr>
        <w:t>нетронутая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 xml:space="preserve"> являю</w:t>
      </w:r>
      <w:r w:rsidRPr="00CD0ED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визитной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карточкой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составляю</w:t>
      </w:r>
      <w:r w:rsidRPr="00CD0E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позиционирования.</w:t>
      </w:r>
    </w:p>
    <w:p w:rsidR="00DB6F4A" w:rsidRDefault="00DB6F4A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обстановкой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полным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отсутствием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техногенных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рисков.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загрязнения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атмосферного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выросло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(из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объёмы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загрязнения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снизились.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0,008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CD0ED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выбросов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загрязняющих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наименьший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образований.</w:t>
      </w:r>
    </w:p>
    <w:p w:rsidR="00DB6F4A" w:rsidRDefault="00DB6F4A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089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922089">
        <w:rPr>
          <w:rFonts w:ascii="Times New Roman" w:hAnsi="Times New Roman" w:cs="Times New Roman"/>
          <w:sz w:val="28"/>
          <w:szCs w:val="28"/>
        </w:rPr>
        <w:t xml:space="preserve"> в начале 2010-х годов преодолела показатели демографического провала 90-х и продолжает стабильно расти. Рост численности населения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922089">
        <w:rPr>
          <w:rFonts w:ascii="Times New Roman" w:hAnsi="Times New Roman" w:cs="Times New Roman"/>
          <w:sz w:val="28"/>
          <w:szCs w:val="28"/>
        </w:rPr>
        <w:t xml:space="preserve"> происходит как за счёт естественного, так и миграционного</w:t>
      </w:r>
      <w:r w:rsidR="00A06257">
        <w:rPr>
          <w:rFonts w:ascii="Times New Roman" w:hAnsi="Times New Roman" w:cs="Times New Roman"/>
          <w:sz w:val="28"/>
          <w:szCs w:val="28"/>
        </w:rPr>
        <w:t xml:space="preserve"> </w:t>
      </w:r>
      <w:r w:rsidR="00A06257" w:rsidRPr="00922089">
        <w:rPr>
          <w:rFonts w:ascii="Times New Roman" w:hAnsi="Times New Roman" w:cs="Times New Roman"/>
          <w:sz w:val="28"/>
          <w:szCs w:val="28"/>
        </w:rPr>
        <w:t>прироста</w:t>
      </w:r>
      <w:r w:rsidRPr="00922089">
        <w:rPr>
          <w:rFonts w:ascii="Times New Roman" w:hAnsi="Times New Roman" w:cs="Times New Roman"/>
          <w:sz w:val="28"/>
          <w:szCs w:val="28"/>
        </w:rPr>
        <w:t>. Этими показателями район выгодно отличается от большинства муниципальных образований Республики Алтай. Важно отметить, что б</w:t>
      </w:r>
      <w:r w:rsidRPr="00922089">
        <w:rPr>
          <w:rFonts w:ascii="Times New Roman" w:hAnsi="Times New Roman" w:cs="Times New Roman"/>
          <w:i/>
          <w:sz w:val="28"/>
          <w:szCs w:val="28"/>
        </w:rPr>
        <w:t>о</w:t>
      </w:r>
      <w:r w:rsidRPr="00922089">
        <w:rPr>
          <w:rFonts w:ascii="Times New Roman" w:hAnsi="Times New Roman" w:cs="Times New Roman"/>
          <w:sz w:val="28"/>
          <w:szCs w:val="28"/>
        </w:rPr>
        <w:t xml:space="preserve">льшая часть прибывающих каждый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2089">
        <w:rPr>
          <w:rFonts w:ascii="Times New Roman" w:hAnsi="Times New Roman" w:cs="Times New Roman"/>
          <w:sz w:val="28"/>
          <w:szCs w:val="28"/>
        </w:rPr>
        <w:t xml:space="preserve"> это мужчины и женщины трудоспособного возраста, их число варьируется от 65 до 73 % всех прибывающих.</w:t>
      </w:r>
      <w:r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A062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D0ED8">
        <w:rPr>
          <w:rFonts w:ascii="Times New Roman" w:hAnsi="Times New Roman" w:cs="Times New Roman"/>
          <w:sz w:val="28"/>
          <w:szCs w:val="28"/>
        </w:rPr>
        <w:t>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сальдо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миграции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естественный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прирост,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трудоспособном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257">
        <w:rPr>
          <w:rFonts w:ascii="Times New Roman" w:hAnsi="Times New Roman" w:cs="Times New Roman"/>
          <w:sz w:val="28"/>
          <w:szCs w:val="28"/>
        </w:rPr>
        <w:t xml:space="preserve">в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сокращалась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возрастания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. Сегодня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характерна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</w:t>
      </w:r>
      <w:r w:rsidRPr="00CD0ED8">
        <w:rPr>
          <w:rFonts w:ascii="Times New Roman" w:hAnsi="Times New Roman" w:cs="Times New Roman"/>
          <w:i/>
          <w:sz w:val="28"/>
          <w:szCs w:val="28"/>
        </w:rPr>
        <w:t>о</w:t>
      </w:r>
      <w:r w:rsidRPr="00CD0ED8">
        <w:rPr>
          <w:rFonts w:ascii="Times New Roman" w:hAnsi="Times New Roman" w:cs="Times New Roman"/>
          <w:sz w:val="28"/>
          <w:szCs w:val="28"/>
        </w:rPr>
        <w:t>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демографическая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нагрузка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жителя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трудоспособном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возрасте,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целом.</w:t>
      </w:r>
    </w:p>
    <w:p w:rsidR="00DB6F4A" w:rsidRDefault="00DB6F4A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D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прослеживается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явная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тенденция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учтённых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реестра,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связано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D0ED8">
        <w:rPr>
          <w:rFonts w:ascii="Times New Roman" w:hAnsi="Times New Roman" w:cs="Times New Roman"/>
          <w:sz w:val="28"/>
          <w:szCs w:val="28"/>
        </w:rPr>
        <w:t>неформальной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занятостью.</w:t>
      </w:r>
      <w:r>
        <w:rPr>
          <w:rFonts w:ascii="Times New Roman" w:hAnsi="Times New Roman" w:cs="Times New Roman"/>
          <w:sz w:val="28"/>
          <w:szCs w:val="28"/>
        </w:rPr>
        <w:t xml:space="preserve"> Также наблюдается рост зарегистрированной безработицы.</w:t>
      </w:r>
    </w:p>
    <w:p w:rsidR="00DB6F4A" w:rsidRDefault="00DB6F4A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плотностью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400691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плотности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Шебалинск</w:t>
      </w:r>
      <w:r w:rsidR="00581271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581271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B2B" w:rsidRDefault="00696B2B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2B">
        <w:rPr>
          <w:rFonts w:ascii="Times New Roman" w:hAnsi="Times New Roman" w:cs="Times New Roman"/>
          <w:sz w:val="28"/>
          <w:szCs w:val="28"/>
        </w:rPr>
        <w:t xml:space="preserve">Ведущей отраслью </w:t>
      </w:r>
      <w:r w:rsidR="00423DB9" w:rsidRPr="00F63044">
        <w:rPr>
          <w:rFonts w:ascii="Times New Roman" w:hAnsi="Times New Roman" w:cs="Times New Roman"/>
          <w:sz w:val="28"/>
          <w:szCs w:val="28"/>
        </w:rPr>
        <w:t>экономики</w:t>
      </w:r>
      <w:r w:rsidR="00423DB9"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696B2B">
        <w:rPr>
          <w:rFonts w:ascii="Times New Roman" w:hAnsi="Times New Roman" w:cs="Times New Roman"/>
          <w:sz w:val="28"/>
          <w:szCs w:val="28"/>
        </w:rPr>
        <w:t xml:space="preserve"> является туризм.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lastRenderedPageBreak/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D0ED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посещаемая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побывали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792,4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6,9</w:t>
      </w:r>
      <w:r>
        <w:rPr>
          <w:rFonts w:ascii="Times New Roman" w:hAnsi="Times New Roman" w:cs="Times New Roman"/>
          <w:sz w:val="28"/>
          <w:szCs w:val="28"/>
        </w:rPr>
        <w:t>%. Н</w:t>
      </w:r>
      <w:r w:rsidRPr="00CD0ED8">
        <w:rPr>
          <w:rFonts w:ascii="Times New Roman" w:hAnsi="Times New Roman" w:cs="Times New Roman"/>
          <w:sz w:val="28"/>
          <w:szCs w:val="28"/>
        </w:rPr>
        <w:t>аибольшее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Pr="00CD0ED8">
        <w:rPr>
          <w:rFonts w:ascii="Times New Roman" w:hAnsi="Times New Roman" w:cs="Times New Roman"/>
          <w:sz w:val="28"/>
          <w:szCs w:val="28"/>
        </w:rPr>
        <w:t>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всевозможные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туризм.</w:t>
      </w:r>
      <w:r>
        <w:rPr>
          <w:rFonts w:ascii="Times New Roman" w:hAnsi="Times New Roman" w:cs="Times New Roman"/>
          <w:sz w:val="28"/>
          <w:szCs w:val="28"/>
        </w:rPr>
        <w:t xml:space="preserve"> По разным оценкам </w:t>
      </w:r>
      <w:r w:rsidRPr="00CD0ED8">
        <w:rPr>
          <w:rFonts w:ascii="Times New Roman" w:hAnsi="Times New Roman" w:cs="Times New Roman"/>
          <w:sz w:val="28"/>
          <w:szCs w:val="28"/>
        </w:rPr>
        <w:t>туристы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млрд.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882376" w:rsidRDefault="0088237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CD0ED8">
        <w:rPr>
          <w:rFonts w:ascii="Times New Roman" w:hAnsi="Times New Roman" w:cs="Times New Roman"/>
          <w:sz w:val="28"/>
          <w:szCs w:val="28"/>
        </w:rPr>
        <w:t>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тенденцию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реального сектора экономики </w:t>
      </w:r>
      <w:r w:rsidRPr="00CD0ED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охарактеризовать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негативную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товаров,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13,4%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0ED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сравнительно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низкий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отгруженных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собственными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регистрируемым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компенсируется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повышенной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активностью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D0ED8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D0ED8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низких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региону).</w:t>
      </w:r>
    </w:p>
    <w:p w:rsidR="00882376" w:rsidRDefault="00E66A3B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 2010 г</w:t>
      </w:r>
      <w:r w:rsidR="00423DB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снизилось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0ED8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тенденция,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характерная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DB9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сокращению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DB9" w:rsidRPr="00F63044">
        <w:rPr>
          <w:rFonts w:ascii="Times New Roman" w:hAnsi="Times New Roman" w:cs="Times New Roman"/>
          <w:sz w:val="28"/>
          <w:szCs w:val="28"/>
        </w:rPr>
        <w:t>по стране</w:t>
      </w:r>
      <w:r w:rsidR="00423DB9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A3B" w:rsidRDefault="005A4D88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объёмам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душу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в 2016 г</w:t>
      </w:r>
      <w:r w:rsidR="00423DB9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занима</w:t>
      </w:r>
      <w:r>
        <w:rPr>
          <w:rFonts w:ascii="Times New Roman" w:hAnsi="Times New Roman" w:cs="Times New Roman"/>
          <w:sz w:val="28"/>
          <w:szCs w:val="28"/>
        </w:rPr>
        <w:t xml:space="preserve">л </w:t>
      </w:r>
      <w:r w:rsidRPr="00CD0ED8">
        <w:rPr>
          <w:rFonts w:ascii="Times New Roman" w:hAnsi="Times New Roman" w:cs="Times New Roman"/>
          <w:sz w:val="28"/>
          <w:szCs w:val="28"/>
        </w:rPr>
        <w:t>последнее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0ED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617F0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уровень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район</w:t>
      </w:r>
      <w:r w:rsidR="00423D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говорит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промышленность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развита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слабо,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относится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направлениям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специализации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района.</w:t>
      </w:r>
    </w:p>
    <w:p w:rsidR="00B10E1F" w:rsidRDefault="005A4D88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ситуация характерна и для сельского хозяйства. Однако н</w:t>
      </w:r>
      <w:r w:rsidRPr="00CD0ED8">
        <w:rPr>
          <w:rFonts w:ascii="Times New Roman" w:hAnsi="Times New Roman" w:cs="Times New Roman"/>
          <w:sz w:val="28"/>
          <w:szCs w:val="28"/>
        </w:rPr>
        <w:t>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тенденция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снижению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растениеводства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Данная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тенденция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несколько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выделяет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район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среди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других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территорий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региона,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где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в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силу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исторических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природно-климатических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условий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традиционно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преобладающей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отраслью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производства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было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остается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животноводство</w:t>
      </w:r>
      <w:r w:rsidR="00B10E1F">
        <w:rPr>
          <w:rFonts w:ascii="Times New Roman" w:hAnsi="Times New Roman" w:cs="Times New Roman"/>
          <w:sz w:val="28"/>
          <w:szCs w:val="28"/>
        </w:rPr>
        <w:t xml:space="preserve">. </w:t>
      </w:r>
      <w:r w:rsidR="00B10E1F" w:rsidRPr="00CD0ED8">
        <w:rPr>
          <w:rFonts w:ascii="Times New Roman" w:hAnsi="Times New Roman" w:cs="Times New Roman"/>
          <w:sz w:val="28"/>
          <w:szCs w:val="28"/>
        </w:rPr>
        <w:t>В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области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растениеводства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E1F"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район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входит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в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тройку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лидеров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Республики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Алтай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по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объёму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выращивания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картофеля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овощей</w:t>
      </w:r>
      <w:r w:rsidR="00B10E1F">
        <w:rPr>
          <w:rFonts w:ascii="Times New Roman" w:hAnsi="Times New Roman" w:cs="Times New Roman"/>
          <w:sz w:val="28"/>
          <w:szCs w:val="28"/>
        </w:rPr>
        <w:t xml:space="preserve">. </w:t>
      </w:r>
      <w:r w:rsidR="00B10E1F" w:rsidRPr="00CD0ED8">
        <w:rPr>
          <w:rFonts w:ascii="Times New Roman" w:hAnsi="Times New Roman" w:cs="Times New Roman"/>
          <w:sz w:val="28"/>
          <w:szCs w:val="28"/>
        </w:rPr>
        <w:t>Кроме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того,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значительные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площади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посевов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района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заняты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кормовыми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культурами</w:t>
      </w:r>
      <w:r w:rsidR="00B10E1F">
        <w:rPr>
          <w:rFonts w:ascii="Times New Roman" w:hAnsi="Times New Roman" w:cs="Times New Roman"/>
          <w:sz w:val="28"/>
          <w:szCs w:val="28"/>
        </w:rPr>
        <w:t xml:space="preserve">. </w:t>
      </w:r>
      <w:r w:rsidR="00B10E1F" w:rsidRPr="00CD0ED8">
        <w:rPr>
          <w:rFonts w:ascii="Times New Roman" w:hAnsi="Times New Roman" w:cs="Times New Roman"/>
          <w:sz w:val="28"/>
          <w:szCs w:val="28"/>
        </w:rPr>
        <w:t>Рост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объёмов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производства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продукции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животноводства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в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денежном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выражении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в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значительной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степени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вызван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инфляционными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процессами,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поголовье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скота</w:t>
      </w:r>
      <w:r w:rsidR="00B10E1F">
        <w:rPr>
          <w:rFonts w:ascii="Times New Roman" w:hAnsi="Times New Roman" w:cs="Times New Roman"/>
          <w:sz w:val="28"/>
          <w:szCs w:val="28"/>
        </w:rPr>
        <w:t xml:space="preserve"> </w:t>
      </w:r>
      <w:r w:rsidR="00B10E1F" w:rsidRPr="00CD0ED8">
        <w:rPr>
          <w:rFonts w:ascii="Times New Roman" w:hAnsi="Times New Roman" w:cs="Times New Roman"/>
          <w:sz w:val="28"/>
          <w:szCs w:val="28"/>
        </w:rPr>
        <w:t>сниж</w:t>
      </w:r>
      <w:r w:rsidR="00B10E1F">
        <w:rPr>
          <w:rFonts w:ascii="Times New Roman" w:hAnsi="Times New Roman" w:cs="Times New Roman"/>
          <w:sz w:val="28"/>
          <w:szCs w:val="28"/>
        </w:rPr>
        <w:t>алось по большинству категорий.</w:t>
      </w:r>
    </w:p>
    <w:p w:rsidR="001B0D2E" w:rsidRPr="001B0D2E" w:rsidRDefault="001B0D2E" w:rsidP="001B0D2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044">
        <w:rPr>
          <w:rFonts w:ascii="Times New Roman" w:hAnsi="Times New Roman" w:cs="Times New Roman"/>
          <w:sz w:val="28"/>
          <w:szCs w:val="28"/>
        </w:rPr>
        <w:t>Район занимает</w:t>
      </w:r>
      <w:r w:rsidR="00423DB9" w:rsidRPr="00F63044">
        <w:rPr>
          <w:rFonts w:ascii="Times New Roman" w:hAnsi="Times New Roman" w:cs="Times New Roman"/>
          <w:sz w:val="28"/>
          <w:szCs w:val="28"/>
        </w:rPr>
        <w:t xml:space="preserve"> не самые высокие</w:t>
      </w:r>
      <w:r w:rsidRPr="00F63044">
        <w:rPr>
          <w:rFonts w:ascii="Times New Roman" w:hAnsi="Times New Roman" w:cs="Times New Roman"/>
          <w:sz w:val="28"/>
          <w:szCs w:val="28"/>
        </w:rPr>
        <w:t xml:space="preserve">, но </w:t>
      </w:r>
      <w:r w:rsidR="00423DB9" w:rsidRPr="00F63044">
        <w:rPr>
          <w:rFonts w:ascii="Times New Roman" w:hAnsi="Times New Roman" w:cs="Times New Roman"/>
          <w:sz w:val="28"/>
          <w:szCs w:val="28"/>
        </w:rPr>
        <w:t>стабильные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позиции в </w:t>
      </w:r>
      <w:r w:rsidR="00423DB9" w:rsidRPr="00F63044">
        <w:rPr>
          <w:rFonts w:ascii="Times New Roman" w:hAnsi="Times New Roman" w:cs="Times New Roman"/>
          <w:sz w:val="28"/>
          <w:szCs w:val="28"/>
        </w:rPr>
        <w:t>разведении</w:t>
      </w:r>
      <w:r w:rsidR="00423DB9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 xml:space="preserve">овец, лошадей и маралов (доля производства в общем объёме региона 1%, 4% и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4% соответственно), по каждой из этой категории</w:t>
      </w:r>
      <w:r w:rsidR="008543C5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темп прироста опережал среднерегиональный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E1F" w:rsidRDefault="00B10E1F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потребительском рынке ситуация является позитивной: з</w:t>
      </w:r>
      <w:r w:rsidRPr="00CD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176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CD0ED8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0ED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крупные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показателе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объёму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оборота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розничной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душу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занимал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78C">
        <w:rPr>
          <w:rFonts w:ascii="Times New Roman" w:hAnsi="Times New Roman" w:cs="Times New Roman"/>
          <w:sz w:val="28"/>
          <w:szCs w:val="28"/>
        </w:rPr>
        <w:t xml:space="preserve">в </w:t>
      </w:r>
      <w:r w:rsidRPr="00CD0ED8">
        <w:rPr>
          <w:rFonts w:ascii="Times New Roman" w:hAnsi="Times New Roman" w:cs="Times New Roman"/>
          <w:sz w:val="28"/>
          <w:szCs w:val="28"/>
        </w:rPr>
        <w:t>Республик</w:t>
      </w:r>
      <w:r w:rsidR="0083678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</w:t>
      </w:r>
      <w:r w:rsidR="0083678C">
        <w:rPr>
          <w:rFonts w:ascii="Times New Roman" w:hAnsi="Times New Roman" w:cs="Times New Roman"/>
          <w:sz w:val="28"/>
          <w:szCs w:val="28"/>
        </w:rPr>
        <w:t xml:space="preserve">, что объясняется </w:t>
      </w:r>
      <w:r w:rsidR="0083678C" w:rsidRPr="00F63044">
        <w:rPr>
          <w:rFonts w:ascii="Times New Roman" w:hAnsi="Times New Roman" w:cs="Times New Roman"/>
          <w:sz w:val="28"/>
          <w:szCs w:val="28"/>
        </w:rPr>
        <w:t>существенной долей туристов  среди 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974" w:rsidRDefault="00696B2B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Инфраструктура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требует модернизации. По состоянию на 2016 г. ц</w:t>
      </w:r>
      <w:r w:rsidR="006E5974" w:rsidRPr="00CD0ED8">
        <w:rPr>
          <w:rFonts w:ascii="Times New Roman" w:hAnsi="Times New Roman" w:cs="Times New Roman"/>
          <w:sz w:val="28"/>
          <w:szCs w:val="28"/>
        </w:rPr>
        <w:t>ентрализованное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водоснабжение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отсутствует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в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8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из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19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населённых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пунктов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района</w:t>
      </w:r>
      <w:r w:rsidR="006E5974">
        <w:rPr>
          <w:rFonts w:ascii="Times New Roman" w:hAnsi="Times New Roman" w:cs="Times New Roman"/>
          <w:sz w:val="28"/>
          <w:szCs w:val="28"/>
        </w:rPr>
        <w:t xml:space="preserve">. </w:t>
      </w:r>
      <w:r w:rsidR="006E5974" w:rsidRPr="00CD0ED8">
        <w:rPr>
          <w:rFonts w:ascii="Times New Roman" w:hAnsi="Times New Roman" w:cs="Times New Roman"/>
          <w:sz w:val="28"/>
          <w:szCs w:val="28"/>
        </w:rPr>
        <w:t>В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оставшихся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сёлах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наиболее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распространённой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является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комбинированная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система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водоснабжения.</w:t>
      </w:r>
      <w:r w:rsidR="006E5974">
        <w:rPr>
          <w:rFonts w:ascii="Times New Roman" w:hAnsi="Times New Roman" w:cs="Times New Roman"/>
          <w:sz w:val="28"/>
          <w:szCs w:val="28"/>
        </w:rPr>
        <w:t xml:space="preserve"> Соответственно, развитие данной инфраструктурной составляющей потребует </w:t>
      </w:r>
      <w:r w:rsidR="0083678C" w:rsidRPr="00F63044">
        <w:rPr>
          <w:rFonts w:ascii="Times New Roman" w:hAnsi="Times New Roman" w:cs="Times New Roman"/>
          <w:sz w:val="28"/>
          <w:szCs w:val="28"/>
        </w:rPr>
        <w:t>больш</w:t>
      </w:r>
      <w:r w:rsidR="006E5974" w:rsidRPr="00F63044">
        <w:rPr>
          <w:rFonts w:ascii="Times New Roman" w:hAnsi="Times New Roman" w:cs="Times New Roman"/>
          <w:sz w:val="28"/>
          <w:szCs w:val="28"/>
        </w:rPr>
        <w:t>ого</w:t>
      </w:r>
      <w:r w:rsidR="006E5974">
        <w:rPr>
          <w:rFonts w:ascii="Times New Roman" w:hAnsi="Times New Roman" w:cs="Times New Roman"/>
          <w:sz w:val="28"/>
          <w:szCs w:val="28"/>
        </w:rPr>
        <w:t xml:space="preserve"> объема инвестиций.</w:t>
      </w:r>
    </w:p>
    <w:p w:rsidR="006E5974" w:rsidRDefault="006E597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поселениях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526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централизованной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ливневой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канализации.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044">
        <w:rPr>
          <w:rFonts w:ascii="Times New Roman" w:hAnsi="Times New Roman" w:cs="Times New Roman"/>
          <w:sz w:val="28"/>
          <w:szCs w:val="28"/>
        </w:rPr>
        <w:t xml:space="preserve">не </w:t>
      </w:r>
      <w:r w:rsidR="00F63044">
        <w:rPr>
          <w:rFonts w:ascii="Times New Roman" w:hAnsi="Times New Roman" w:cs="Times New Roman"/>
          <w:sz w:val="28"/>
          <w:szCs w:val="28"/>
        </w:rPr>
        <w:t xml:space="preserve">было </w:t>
      </w:r>
      <w:r w:rsidR="0083678C" w:rsidRPr="00F63044">
        <w:rPr>
          <w:rFonts w:ascii="Times New Roman" w:hAnsi="Times New Roman" w:cs="Times New Roman"/>
          <w:sz w:val="28"/>
          <w:szCs w:val="28"/>
        </w:rPr>
        <w:t>предусмотрено в</w:t>
      </w:r>
      <w:r w:rsidR="0083678C">
        <w:rPr>
          <w:rFonts w:ascii="Times New Roman" w:hAnsi="Times New Roman" w:cs="Times New Roman"/>
          <w:sz w:val="28"/>
          <w:szCs w:val="28"/>
        </w:rPr>
        <w:t xml:space="preserve"> </w:t>
      </w:r>
      <w:r w:rsidR="0083678C" w:rsidRPr="00F63044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F63044">
        <w:rPr>
          <w:rFonts w:ascii="Times New Roman" w:hAnsi="Times New Roman" w:cs="Times New Roman"/>
          <w:sz w:val="28"/>
          <w:szCs w:val="28"/>
        </w:rPr>
        <w:t>документа</w:t>
      </w:r>
      <w:r w:rsidR="0083678C" w:rsidRPr="00F63044">
        <w:rPr>
          <w:rFonts w:ascii="Times New Roman" w:hAnsi="Times New Roman" w:cs="Times New Roman"/>
          <w:sz w:val="28"/>
          <w:szCs w:val="28"/>
        </w:rPr>
        <w:t>х</w:t>
      </w:r>
      <w:r w:rsidRPr="00F63044">
        <w:rPr>
          <w:rFonts w:ascii="Times New Roman" w:hAnsi="Times New Roman" w:cs="Times New Roman"/>
          <w:sz w:val="28"/>
          <w:szCs w:val="28"/>
        </w:rPr>
        <w:t xml:space="preserve"> </w:t>
      </w:r>
      <w:r w:rsidR="0083678C" w:rsidRPr="00F6304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83678C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Утилизация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хозяйственно-бытовых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выгребные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ямы.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дождевых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рельефу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местности.</w:t>
      </w:r>
    </w:p>
    <w:p w:rsidR="006E5974" w:rsidRDefault="006E597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поселениях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Чемальского,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B89">
        <w:rPr>
          <w:rFonts w:ascii="Times New Roman" w:hAnsi="Times New Roman" w:cs="Times New Roman"/>
          <w:sz w:val="28"/>
          <w:szCs w:val="28"/>
        </w:rPr>
        <w:t>протяженность теплосетей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закрытием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котельных.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CD0ED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тепловых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сетей.</w:t>
      </w:r>
    </w:p>
    <w:p w:rsidR="006E5974" w:rsidRPr="00CD0ED8" w:rsidRDefault="006E597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Электроснабжение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электрические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«МРСК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>ибирь»: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ПС-21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ПС-15.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Подстанция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электроэнергией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Усть-Сема.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пункты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ПС-15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Элекмонарская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Максимальная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мощность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ПС-15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МВт,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фактическая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электрической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мощности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МВт,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ограничениям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подключения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электроэнергии.</w:t>
      </w:r>
    </w:p>
    <w:p w:rsidR="006E5974" w:rsidRDefault="006E597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филиалом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«МРСК-Сибирь»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«Горно-Алтайские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электрические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«Алтайэнерго»)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ограничена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подключение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электроэнергии.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 вопрос энергообеспечения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сегодня является одним из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д</w:t>
      </w:r>
      <w:r w:rsidRPr="00CD0ED8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электроэнергии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сдерживанию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района.</w:t>
      </w:r>
    </w:p>
    <w:p w:rsidR="006E5974" w:rsidRDefault="006E597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3678C" w:rsidRPr="00F63044">
        <w:rPr>
          <w:rFonts w:ascii="Times New Roman" w:hAnsi="Times New Roman" w:cs="Times New Roman"/>
          <w:sz w:val="28"/>
          <w:szCs w:val="28"/>
        </w:rPr>
        <w:t>остро поставлен</w:t>
      </w:r>
      <w:r w:rsidR="00836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 обращения с отходами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2B89" w:rsidRPr="00CD0ED8">
        <w:rPr>
          <w:rFonts w:ascii="Times New Roman" w:hAnsi="Times New Roman" w:cs="Times New Roman"/>
          <w:sz w:val="28"/>
          <w:szCs w:val="28"/>
        </w:rPr>
        <w:t>В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пиковые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периоды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туристического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сезона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проблема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вывоза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и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утилизации</w:t>
      </w:r>
      <w:r w:rsidR="00652B89">
        <w:rPr>
          <w:rFonts w:ascii="Times New Roman" w:hAnsi="Times New Roman" w:cs="Times New Roman"/>
          <w:sz w:val="28"/>
          <w:szCs w:val="28"/>
        </w:rPr>
        <w:t xml:space="preserve"> коммунальных </w:t>
      </w:r>
      <w:r w:rsidR="00652B89" w:rsidRPr="00CD0ED8">
        <w:rPr>
          <w:rFonts w:ascii="Times New Roman" w:hAnsi="Times New Roman" w:cs="Times New Roman"/>
          <w:sz w:val="28"/>
          <w:szCs w:val="28"/>
        </w:rPr>
        <w:t>отходов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резко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обостряется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за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счет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формирования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стихийных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свалок,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недостатка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мусорных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баков,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низкой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периодичности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вывоза</w:t>
      </w:r>
      <w:r w:rsidR="00652B89">
        <w:rPr>
          <w:rFonts w:ascii="Times New Roman" w:hAnsi="Times New Roman" w:cs="Times New Roman"/>
          <w:sz w:val="28"/>
          <w:szCs w:val="28"/>
        </w:rPr>
        <w:t xml:space="preserve"> </w:t>
      </w:r>
      <w:r w:rsidR="00652B89" w:rsidRPr="00CD0ED8">
        <w:rPr>
          <w:rFonts w:ascii="Times New Roman" w:hAnsi="Times New Roman" w:cs="Times New Roman"/>
          <w:sz w:val="28"/>
          <w:szCs w:val="28"/>
        </w:rPr>
        <w:t>мусора.</w:t>
      </w:r>
    </w:p>
    <w:p w:rsidR="00652B89" w:rsidRPr="00CD0ED8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CD0ED8">
        <w:rPr>
          <w:rFonts w:ascii="Times New Roman" w:hAnsi="Times New Roman" w:cs="Times New Roman"/>
          <w:sz w:val="28"/>
          <w:szCs w:val="28"/>
        </w:rPr>
        <w:t>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проблемами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являются:</w:t>
      </w:r>
    </w:p>
    <w:p w:rsidR="00652B89" w:rsidRPr="00CD0ED8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водоснабжения: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недостаточный уровень обеспечения населённых пунктов централизованным водоснабжением;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высокий износ водопроводной сети, и как следствие, высокие объёмы потерь воды при транспортировке;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высокий износ водоразборных колонок, используемых жителями: 60% устройств подлежат замене;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отсутствие приборов учёта подъема воды, паспортов водозаборных скважин в ряде населённых пунктов;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 xml:space="preserve">критический уровень износа водопроводной сети в селе </w:t>
      </w:r>
      <w:proofErr w:type="spellStart"/>
      <w:r w:rsidRPr="002D16CB">
        <w:rPr>
          <w:rFonts w:ascii="Times New Roman" w:hAnsi="Times New Roman" w:cs="Times New Roman"/>
          <w:sz w:val="28"/>
          <w:szCs w:val="28"/>
        </w:rPr>
        <w:t>Толгоек</w:t>
      </w:r>
      <w:proofErr w:type="spellEnd"/>
      <w:r w:rsidRPr="002D16CB">
        <w:rPr>
          <w:rFonts w:ascii="Times New Roman" w:hAnsi="Times New Roman" w:cs="Times New Roman"/>
          <w:sz w:val="28"/>
          <w:szCs w:val="28"/>
        </w:rPr>
        <w:t>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необходимость строительства сети централизованного водоснабжения в микрорайонах новой застройки.</w:t>
      </w:r>
    </w:p>
    <w:p w:rsidR="00652B89" w:rsidRPr="00CD0ED8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водоотведения: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отсутствие систем водоотведения как таковых.</w:t>
      </w:r>
    </w:p>
    <w:p w:rsidR="00652B89" w:rsidRPr="00CD0ED8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теплоснабжения: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необходимость замены морально и физически устаревшего оборудования;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высокий износ тепловых сетей, как следствие, высокая доля потерь тепла при транспортировке.</w:t>
      </w:r>
    </w:p>
    <w:p w:rsidR="00652B89" w:rsidRPr="00CD0ED8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электроснабжения:</w:t>
      </w:r>
    </w:p>
    <w:p w:rsidR="006B3839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6CB">
        <w:rPr>
          <w:rFonts w:ascii="Times New Roman" w:hAnsi="Times New Roman" w:cs="Times New Roman"/>
          <w:sz w:val="28"/>
          <w:szCs w:val="28"/>
        </w:rPr>
        <w:t>энергодефицитность</w:t>
      </w:r>
      <w:proofErr w:type="spellEnd"/>
      <w:r w:rsidRPr="002D16CB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отсутствие возможностей подключения к сети в большинстве населенных пунктов;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хроническая перегрузка трансформаторных подстанций в ряде населённых пунктов;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износ уличной линии электропередач;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высокий рост тарифов на электроэнергию (в среднем 8% в год).</w:t>
      </w:r>
    </w:p>
    <w:p w:rsidR="00652B89" w:rsidRPr="00CD0ED8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утилизации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мусора: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недостаток оборудованных площадок для временного хранения и сбора мусора;</w:t>
      </w:r>
    </w:p>
    <w:p w:rsidR="00652B89" w:rsidRPr="002D16CB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t>несанкционированные свалки, связанные, в том числе, со стихийным, неорганизованным туризмом;</w:t>
      </w:r>
    </w:p>
    <w:p w:rsidR="00652B89" w:rsidRDefault="00652B89" w:rsidP="0058503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6CB">
        <w:rPr>
          <w:rFonts w:ascii="Times New Roman" w:hAnsi="Times New Roman" w:cs="Times New Roman"/>
          <w:sz w:val="28"/>
          <w:szCs w:val="28"/>
        </w:rPr>
        <w:lastRenderedPageBreak/>
        <w:t>низкая периодичность вывоза мусора в пиковый туристический период (переполненность мусорных баков в период нахождения на территории района максимального числа туристов).</w:t>
      </w:r>
    </w:p>
    <w:p w:rsidR="006E5974" w:rsidRDefault="007A4FB2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Автомобильный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единственным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  <w:r w:rsidRPr="007A4FB2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отвечающих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0ED8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итогам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охвачены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автобусным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сообщением.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отдалённым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поселениям.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6B3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16,9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403602" w:rsidRDefault="00696B2B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B2B">
        <w:rPr>
          <w:rFonts w:ascii="Times New Roman" w:hAnsi="Times New Roman" w:cs="Times New Roman"/>
          <w:sz w:val="28"/>
          <w:szCs w:val="28"/>
        </w:rPr>
        <w:t xml:space="preserve">Жилищный фонд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2D3FBF">
        <w:rPr>
          <w:rFonts w:ascii="Times New Roman" w:hAnsi="Times New Roman" w:cs="Times New Roman"/>
          <w:sz w:val="28"/>
          <w:szCs w:val="28"/>
        </w:rPr>
        <w:t xml:space="preserve"> показывает полож</w:t>
      </w:r>
      <w:r w:rsidRPr="00696B2B">
        <w:rPr>
          <w:rFonts w:ascii="Times New Roman" w:hAnsi="Times New Roman" w:cs="Times New Roman"/>
          <w:sz w:val="28"/>
          <w:szCs w:val="28"/>
        </w:rPr>
        <w:t xml:space="preserve">ительную тенденцию развития. </w:t>
      </w:r>
      <w:r w:rsidR="006170EB" w:rsidRPr="00CD0ED8">
        <w:rPr>
          <w:rFonts w:ascii="Times New Roman" w:hAnsi="Times New Roman" w:cs="Times New Roman"/>
          <w:sz w:val="28"/>
          <w:szCs w:val="28"/>
        </w:rPr>
        <w:t>По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итогам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2016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года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общая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площадь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жилых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помещений,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приходящаяся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в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среднем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на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1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жителя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6170EB" w:rsidRPr="00CD0ED8">
        <w:rPr>
          <w:rFonts w:ascii="Times New Roman" w:hAnsi="Times New Roman" w:cs="Times New Roman"/>
          <w:sz w:val="28"/>
          <w:szCs w:val="28"/>
        </w:rPr>
        <w:t>,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составила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20,7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кв.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метров,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что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является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одним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из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лучших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показателей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по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Республике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Алтай,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уступая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только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г.</w:t>
      </w:r>
      <w:r w:rsidR="006170EB">
        <w:rPr>
          <w:rFonts w:ascii="Times New Roman" w:hAnsi="Times New Roman" w:cs="Times New Roman"/>
          <w:sz w:val="28"/>
          <w:szCs w:val="28"/>
        </w:rPr>
        <w:t xml:space="preserve"> </w:t>
      </w:r>
      <w:r w:rsidR="006170EB" w:rsidRPr="00CD0ED8">
        <w:rPr>
          <w:rFonts w:ascii="Times New Roman" w:hAnsi="Times New Roman" w:cs="Times New Roman"/>
          <w:sz w:val="28"/>
          <w:szCs w:val="28"/>
        </w:rPr>
        <w:t>Горно-Алтайску</w:t>
      </w:r>
      <w:r w:rsidR="006170EB">
        <w:rPr>
          <w:rFonts w:ascii="Times New Roman" w:hAnsi="Times New Roman" w:cs="Times New Roman"/>
          <w:sz w:val="28"/>
          <w:szCs w:val="28"/>
        </w:rPr>
        <w:t xml:space="preserve">. </w:t>
      </w:r>
      <w:r w:rsidR="006E5974" w:rsidRPr="00CD0ED8">
        <w:rPr>
          <w:rFonts w:ascii="Times New Roman" w:hAnsi="Times New Roman" w:cs="Times New Roman"/>
          <w:sz w:val="28"/>
          <w:szCs w:val="28"/>
        </w:rPr>
        <w:t>По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объёмам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ввода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жилья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на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тысячу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человек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населения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в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2016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году</w:t>
      </w:r>
      <w:r w:rsidR="006E597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E5974" w:rsidRPr="00CD0ED8">
        <w:rPr>
          <w:rFonts w:ascii="Times New Roman" w:hAnsi="Times New Roman" w:cs="Times New Roman"/>
          <w:sz w:val="28"/>
          <w:szCs w:val="28"/>
        </w:rPr>
        <w:t>также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занимал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2-ое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место</w:t>
      </w:r>
      <w:r w:rsidR="006E5974">
        <w:rPr>
          <w:rFonts w:ascii="Times New Roman" w:hAnsi="Times New Roman" w:cs="Times New Roman"/>
          <w:sz w:val="28"/>
          <w:szCs w:val="28"/>
        </w:rPr>
        <w:t xml:space="preserve"> (после </w:t>
      </w:r>
      <w:proofErr w:type="spellStart"/>
      <w:r w:rsidR="002D3FBF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="002D3F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5974">
        <w:rPr>
          <w:rFonts w:ascii="Times New Roman" w:hAnsi="Times New Roman" w:cs="Times New Roman"/>
          <w:sz w:val="28"/>
          <w:szCs w:val="28"/>
        </w:rPr>
        <w:t xml:space="preserve">). </w:t>
      </w:r>
      <w:r w:rsidR="006E5974" w:rsidRPr="00CD0ED8">
        <w:rPr>
          <w:rFonts w:ascii="Times New Roman" w:hAnsi="Times New Roman" w:cs="Times New Roman"/>
          <w:sz w:val="28"/>
          <w:szCs w:val="28"/>
        </w:rPr>
        <w:t>Большая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часть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введенных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площадей</w:t>
      </w:r>
      <w:r w:rsidR="006E5974">
        <w:rPr>
          <w:rFonts w:ascii="Times New Roman" w:hAnsi="Times New Roman" w:cs="Times New Roman"/>
          <w:sz w:val="28"/>
          <w:szCs w:val="28"/>
        </w:rPr>
        <w:t xml:space="preserve"> была возведена </w:t>
      </w:r>
      <w:r w:rsidR="006E5974" w:rsidRPr="00CD0ED8">
        <w:rPr>
          <w:rFonts w:ascii="Times New Roman" w:hAnsi="Times New Roman" w:cs="Times New Roman"/>
          <w:sz w:val="28"/>
          <w:szCs w:val="28"/>
        </w:rPr>
        <w:t>индивидуальными</w:t>
      </w:r>
      <w:r w:rsidR="006E5974">
        <w:rPr>
          <w:rFonts w:ascii="Times New Roman" w:hAnsi="Times New Roman" w:cs="Times New Roman"/>
          <w:sz w:val="28"/>
          <w:szCs w:val="28"/>
        </w:rPr>
        <w:t xml:space="preserve"> </w:t>
      </w:r>
      <w:r w:rsidR="006E5974" w:rsidRPr="00CD0ED8">
        <w:rPr>
          <w:rFonts w:ascii="Times New Roman" w:hAnsi="Times New Roman" w:cs="Times New Roman"/>
          <w:sz w:val="28"/>
          <w:szCs w:val="28"/>
        </w:rPr>
        <w:t>застройщиками</w:t>
      </w:r>
      <w:r w:rsidR="006E59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974" w:rsidRDefault="006E597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жилые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улучшили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жилищные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учёте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нуждающегося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жилых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помещениях,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94DE2" w:rsidRDefault="00694DE2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CD0ED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выражено положительной – </w:t>
      </w:r>
      <w:r w:rsidRPr="00CD0ED8">
        <w:rPr>
          <w:rFonts w:ascii="Times New Roman" w:hAnsi="Times New Roman" w:cs="Times New Roman"/>
          <w:sz w:val="28"/>
          <w:szCs w:val="28"/>
        </w:rPr>
        <w:t>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объёмы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ценах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выросли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абсолютным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темпам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уступая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лишь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Горно-Алтайску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DE2" w:rsidRDefault="006B6DA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тройку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снизивших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зависимость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десять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ускоренного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</w:t>
      </w:r>
      <w:r w:rsidRPr="006B3839">
        <w:rPr>
          <w:rFonts w:ascii="Times New Roman" w:hAnsi="Times New Roman" w:cs="Times New Roman"/>
          <w:sz w:val="28"/>
          <w:szCs w:val="28"/>
        </w:rPr>
        <w:t>о</w:t>
      </w:r>
      <w:r w:rsidRPr="00CD0ED8">
        <w:rPr>
          <w:rFonts w:ascii="Times New Roman" w:hAnsi="Times New Roman" w:cs="Times New Roman"/>
          <w:sz w:val="28"/>
          <w:szCs w:val="28"/>
        </w:rPr>
        <w:t>льшая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меньший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уровней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безусловно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района.</w:t>
      </w:r>
    </w:p>
    <w:p w:rsidR="0052662E" w:rsidRDefault="0052662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Комплексный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1.</w:t>
      </w:r>
    </w:p>
    <w:p w:rsidR="0052662E" w:rsidRDefault="0052662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232" w:rsidRDefault="00F17A54" w:rsidP="00585030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31865535"/>
      <w:r w:rsidRPr="00F17A5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2.2. Цели и задачи социально-экономического развития </w:t>
      </w:r>
      <w:r w:rsidR="0036089D">
        <w:rPr>
          <w:rFonts w:ascii="Times New Roman" w:hAnsi="Times New Roman" w:cs="Times New Roman"/>
          <w:color w:val="auto"/>
          <w:sz w:val="28"/>
          <w:szCs w:val="28"/>
        </w:rPr>
        <w:t>Чемальского района</w:t>
      </w:r>
      <w:r w:rsidRPr="00F17A54">
        <w:rPr>
          <w:rFonts w:ascii="Times New Roman" w:hAnsi="Times New Roman" w:cs="Times New Roman"/>
          <w:color w:val="auto"/>
          <w:sz w:val="28"/>
          <w:szCs w:val="28"/>
        </w:rPr>
        <w:t xml:space="preserve"> на период до 2035 года</w:t>
      </w:r>
      <w:bookmarkEnd w:id="4"/>
    </w:p>
    <w:p w:rsidR="00E639EE" w:rsidRDefault="00E639E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Стратегическая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6659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устойчивое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обеспечивающее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AF8">
        <w:rPr>
          <w:rFonts w:ascii="Times New Roman" w:hAnsi="Times New Roman" w:cs="Times New Roman"/>
          <w:sz w:val="28"/>
          <w:szCs w:val="28"/>
        </w:rPr>
        <w:t>населения</w:t>
      </w:r>
      <w:r w:rsidRPr="00665934">
        <w:rPr>
          <w:rFonts w:ascii="Times New Roman" w:hAnsi="Times New Roman" w:cs="Times New Roman"/>
          <w:sz w:val="28"/>
          <w:szCs w:val="28"/>
        </w:rPr>
        <w:t>.</w:t>
      </w:r>
    </w:p>
    <w:p w:rsidR="00E639EE" w:rsidRPr="00665934" w:rsidRDefault="00E639E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задачи:</w:t>
      </w:r>
    </w:p>
    <w:p w:rsidR="00E639EE" w:rsidRPr="00973AF8" w:rsidRDefault="00E639EE" w:rsidP="006B3839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AF8">
        <w:rPr>
          <w:rFonts w:ascii="Times New Roman" w:hAnsi="Times New Roman"/>
          <w:sz w:val="28"/>
          <w:szCs w:val="28"/>
        </w:rPr>
        <w:t>устойчивый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современного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туристско-рекреационного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сектора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сопутствующих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отраслей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хозяйства,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народные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ремесла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промыслы,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сувенирной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ресторанный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бизнес,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пищевая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промышленность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сырье,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индустрия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развлечений;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39EE" w:rsidRPr="00973AF8" w:rsidRDefault="00E639EE" w:rsidP="006B3839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AF8"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благоприятных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экологически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чистых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производств,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местном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сырье;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39EE" w:rsidRPr="00973AF8" w:rsidRDefault="00E639EE" w:rsidP="006B3839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AF8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модернизация</w:t>
      </w:r>
      <w:r w:rsidR="006B3839">
        <w:rPr>
          <w:rFonts w:ascii="Times New Roman" w:hAnsi="Times New Roman"/>
          <w:sz w:val="28"/>
          <w:szCs w:val="28"/>
        </w:rPr>
        <w:t xml:space="preserve"> </w:t>
      </w:r>
      <w:r w:rsidR="00116D9B" w:rsidRPr="005F3FDA">
        <w:rPr>
          <w:rFonts w:ascii="Times New Roman" w:hAnsi="Times New Roman" w:cs="Times New Roman"/>
          <w:sz w:val="28"/>
          <w:szCs w:val="28"/>
        </w:rPr>
        <w:t>инженерн</w:t>
      </w:r>
      <w:r w:rsidR="00116D9B">
        <w:rPr>
          <w:rFonts w:ascii="Times New Roman" w:hAnsi="Times New Roman" w:cs="Times New Roman"/>
          <w:sz w:val="28"/>
          <w:szCs w:val="28"/>
        </w:rPr>
        <w:t>ой</w:t>
      </w:r>
      <w:r w:rsidR="00116D9B" w:rsidRPr="005F3FDA">
        <w:rPr>
          <w:rFonts w:ascii="Times New Roman" w:hAnsi="Times New Roman" w:cs="Times New Roman"/>
          <w:sz w:val="28"/>
          <w:szCs w:val="28"/>
        </w:rPr>
        <w:t>, транспортн</w:t>
      </w:r>
      <w:r w:rsidR="00116D9B">
        <w:rPr>
          <w:rFonts w:ascii="Times New Roman" w:hAnsi="Times New Roman" w:cs="Times New Roman"/>
          <w:sz w:val="28"/>
          <w:szCs w:val="28"/>
        </w:rPr>
        <w:t>ой</w:t>
      </w:r>
      <w:r w:rsidR="00116D9B" w:rsidRPr="005F3FDA">
        <w:rPr>
          <w:rFonts w:ascii="Times New Roman" w:hAnsi="Times New Roman" w:cs="Times New Roman"/>
          <w:sz w:val="28"/>
          <w:szCs w:val="28"/>
        </w:rPr>
        <w:t xml:space="preserve"> и социально-бытов</w:t>
      </w:r>
      <w:r w:rsidR="00116D9B">
        <w:rPr>
          <w:rFonts w:ascii="Times New Roman" w:hAnsi="Times New Roman" w:cs="Times New Roman"/>
          <w:sz w:val="28"/>
          <w:szCs w:val="28"/>
        </w:rPr>
        <w:t>ой инфраструктуры</w:t>
      </w:r>
      <w:r w:rsidRPr="00973AF8">
        <w:rPr>
          <w:rFonts w:ascii="Times New Roman" w:hAnsi="Times New Roman"/>
          <w:sz w:val="28"/>
          <w:szCs w:val="28"/>
        </w:rPr>
        <w:t>;</w:t>
      </w:r>
    </w:p>
    <w:p w:rsidR="00E639EE" w:rsidRDefault="00E639EE" w:rsidP="006B3839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3AF8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2A0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2A0">
        <w:rPr>
          <w:rFonts w:ascii="Times New Roman" w:hAnsi="Times New Roman"/>
          <w:sz w:val="28"/>
          <w:szCs w:val="28"/>
        </w:rPr>
        <w:t>сферы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02A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AF8">
        <w:rPr>
          <w:rFonts w:ascii="Times New Roman" w:hAnsi="Times New Roman"/>
          <w:sz w:val="28"/>
          <w:szCs w:val="28"/>
        </w:rPr>
        <w:t>человеческого</w:t>
      </w:r>
      <w:r>
        <w:rPr>
          <w:rFonts w:ascii="Times New Roman" w:hAnsi="Times New Roman"/>
          <w:sz w:val="28"/>
          <w:szCs w:val="28"/>
        </w:rPr>
        <w:t xml:space="preserve"> капитала;</w:t>
      </w:r>
    </w:p>
    <w:p w:rsidR="00E639EE" w:rsidRPr="00973AF8" w:rsidRDefault="00E639EE" w:rsidP="006B3839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функционирования системы местного самоуправления.</w:t>
      </w:r>
    </w:p>
    <w:p w:rsidR="00E639EE" w:rsidRDefault="00E639EE" w:rsidP="00585030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7A54" w:rsidRDefault="00513F1B" w:rsidP="00585030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31865536"/>
      <w:r w:rsidRPr="00513F1B">
        <w:rPr>
          <w:rFonts w:ascii="Times New Roman" w:hAnsi="Times New Roman" w:cs="Times New Roman"/>
          <w:color w:val="auto"/>
          <w:sz w:val="28"/>
          <w:szCs w:val="28"/>
        </w:rPr>
        <w:t xml:space="preserve">2.3. Приоритеты и направления социально-экономического развития </w:t>
      </w:r>
      <w:r w:rsidR="0036089D">
        <w:rPr>
          <w:rFonts w:ascii="Times New Roman" w:hAnsi="Times New Roman" w:cs="Times New Roman"/>
          <w:color w:val="auto"/>
          <w:sz w:val="28"/>
          <w:szCs w:val="28"/>
        </w:rPr>
        <w:t>Чемальского района</w:t>
      </w:r>
      <w:bookmarkEnd w:id="5"/>
    </w:p>
    <w:p w:rsidR="000D2479" w:rsidRPr="00665934" w:rsidRDefault="000D247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отраслевые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приоритеты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E24BE">
        <w:rPr>
          <w:rFonts w:ascii="Times New Roman" w:hAnsi="Times New Roman" w:cs="Times New Roman"/>
          <w:sz w:val="28"/>
          <w:szCs w:val="28"/>
        </w:rPr>
        <w:t>собая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экономическая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зона,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рекреация,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санаторно-курортного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реабилитация,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4BE">
        <w:rPr>
          <w:rFonts w:ascii="Times New Roman" w:hAnsi="Times New Roman" w:cs="Times New Roman"/>
          <w:sz w:val="28"/>
          <w:szCs w:val="28"/>
        </w:rPr>
        <w:t>агропищевое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производство,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транспортная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инфраструктура,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электроэнергетика</w:t>
      </w:r>
      <w:r w:rsidRPr="00665934">
        <w:rPr>
          <w:rFonts w:ascii="Times New Roman" w:hAnsi="Times New Roman" w:cs="Times New Roman"/>
          <w:sz w:val="28"/>
          <w:szCs w:val="28"/>
        </w:rPr>
        <w:t>.</w:t>
      </w:r>
    </w:p>
    <w:p w:rsidR="000D2479" w:rsidRDefault="000D247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Ведущими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отраслями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экономики</w:t>
      </w:r>
      <w:r w:rsidR="002D3FBF">
        <w:rPr>
          <w:rFonts w:ascii="Times New Roman" w:hAnsi="Times New Roman" w:cs="Times New Roman"/>
          <w:sz w:val="28"/>
          <w:szCs w:val="28"/>
        </w:rPr>
        <w:t xml:space="preserve"> 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479" w:rsidRPr="00234CDE" w:rsidRDefault="000D2479" w:rsidP="006B3839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CDE">
        <w:rPr>
          <w:rFonts w:ascii="Times New Roman" w:hAnsi="Times New Roman"/>
          <w:sz w:val="28"/>
          <w:szCs w:val="28"/>
        </w:rPr>
        <w:t>туризм,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2479" w:rsidRPr="00234CDE" w:rsidRDefault="000D2479" w:rsidP="006B3839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CDE">
        <w:rPr>
          <w:rFonts w:ascii="Times New Roman" w:hAnsi="Times New Roman"/>
          <w:sz w:val="28"/>
          <w:szCs w:val="28"/>
        </w:rPr>
        <w:t>сельское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CDE">
        <w:rPr>
          <w:rFonts w:ascii="Times New Roman" w:hAnsi="Times New Roman"/>
          <w:sz w:val="28"/>
          <w:szCs w:val="28"/>
        </w:rPr>
        <w:t>хозяйство,</w:t>
      </w:r>
    </w:p>
    <w:p w:rsidR="000D2479" w:rsidRPr="00234CDE" w:rsidRDefault="000D2479" w:rsidP="006B3839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4CDE">
        <w:rPr>
          <w:rFonts w:ascii="Times New Roman" w:hAnsi="Times New Roman"/>
          <w:sz w:val="28"/>
          <w:szCs w:val="28"/>
        </w:rPr>
        <w:t>торговля,</w:t>
      </w:r>
    </w:p>
    <w:p w:rsidR="000D2479" w:rsidRPr="00BB6E79" w:rsidRDefault="000D2479" w:rsidP="006B3839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промышленное производство.</w:t>
      </w:r>
    </w:p>
    <w:p w:rsidR="000D2479" w:rsidRPr="00665934" w:rsidRDefault="000D247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приведенного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4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Стратегии,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преломлении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заложенных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республиканскими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приоритетами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определена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миссии</w:t>
      </w:r>
      <w:r w:rsidR="002D3FBF">
        <w:rPr>
          <w:rFonts w:ascii="Times New Roman" w:hAnsi="Times New Roman" w:cs="Times New Roman"/>
          <w:sz w:val="28"/>
          <w:szCs w:val="28"/>
        </w:rPr>
        <w:t xml:space="preserve"> Чемальского района</w:t>
      </w:r>
      <w:r w:rsidRPr="006659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«</w:t>
      </w:r>
      <w:r w:rsidRPr="00CB1EA0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1EA0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туристско-рекреационного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кластера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Алтай,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выпускающий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конкурентоспособные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добавленной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EA0">
        <w:rPr>
          <w:rFonts w:ascii="Times New Roman" w:hAnsi="Times New Roman" w:cs="Times New Roman"/>
          <w:sz w:val="28"/>
          <w:szCs w:val="28"/>
        </w:rPr>
        <w:t>стоимостью</w:t>
      </w:r>
      <w:r w:rsidRPr="00665934">
        <w:rPr>
          <w:rFonts w:ascii="Times New Roman" w:hAnsi="Times New Roman" w:cs="Times New Roman"/>
          <w:sz w:val="28"/>
          <w:szCs w:val="28"/>
        </w:rPr>
        <w:t>».</w:t>
      </w:r>
    </w:p>
    <w:p w:rsidR="000D2479" w:rsidRPr="005D60CE" w:rsidRDefault="000D247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0CE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стратегический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приоритет: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устойчивое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социально-экономическое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lastRenderedPageBreak/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обеспечивающее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0CE">
        <w:rPr>
          <w:rFonts w:ascii="Times New Roman" w:hAnsi="Times New Roman" w:cs="Times New Roman"/>
          <w:sz w:val="28"/>
          <w:szCs w:val="28"/>
        </w:rPr>
        <w:t>населения.</w:t>
      </w:r>
    </w:p>
    <w:p w:rsidR="00024368" w:rsidRDefault="000D247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Будущий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665934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охарактеризован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параметрами: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экологически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форматов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туристско-рекреационной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сопутствующей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DCD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479" w:rsidRPr="00343DCD" w:rsidRDefault="000D247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F1B" w:rsidRDefault="00A66708" w:rsidP="00585030">
      <w:pPr>
        <w:pStyle w:val="2"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31865537"/>
      <w:r w:rsidRPr="00A66708">
        <w:rPr>
          <w:rFonts w:ascii="Times New Roman" w:hAnsi="Times New Roman" w:cs="Times New Roman"/>
          <w:color w:val="auto"/>
          <w:sz w:val="28"/>
          <w:szCs w:val="28"/>
        </w:rPr>
        <w:t>2.4. Показатели достижения цели и ожидаемые результаты</w:t>
      </w:r>
      <w:r w:rsidR="009D17B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6708">
        <w:rPr>
          <w:rFonts w:ascii="Times New Roman" w:hAnsi="Times New Roman" w:cs="Times New Roman"/>
          <w:color w:val="auto"/>
          <w:sz w:val="28"/>
          <w:szCs w:val="28"/>
        </w:rPr>
        <w:t>реализации Стратегии</w:t>
      </w:r>
      <w:bookmarkEnd w:id="6"/>
    </w:p>
    <w:p w:rsidR="003659EB" w:rsidRPr="00286D2E" w:rsidRDefault="009D17BB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F69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B75F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улучшить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рейтинги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Pr="00B75F69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F69">
        <w:rPr>
          <w:rFonts w:ascii="Times New Roman" w:hAnsi="Times New Roman" w:cs="Times New Roman"/>
          <w:sz w:val="28"/>
          <w:szCs w:val="28"/>
        </w:rPr>
        <w:t>Алтай.</w:t>
      </w:r>
      <w:r w:rsidR="000A2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3659EB" w:rsidRPr="00286D2E">
        <w:rPr>
          <w:rFonts w:ascii="Times New Roman" w:hAnsi="Times New Roman" w:cs="Times New Roman"/>
          <w:sz w:val="28"/>
          <w:szCs w:val="28"/>
        </w:rPr>
        <w:t>к 2035 году долж</w:t>
      </w:r>
      <w:r w:rsidR="000A2526">
        <w:rPr>
          <w:rFonts w:ascii="Times New Roman" w:hAnsi="Times New Roman" w:cs="Times New Roman"/>
          <w:sz w:val="28"/>
          <w:szCs w:val="28"/>
        </w:rPr>
        <w:t>ен</w:t>
      </w:r>
      <w:r w:rsidR="003659EB" w:rsidRPr="00286D2E">
        <w:rPr>
          <w:rFonts w:ascii="Times New Roman" w:hAnsi="Times New Roman" w:cs="Times New Roman"/>
          <w:sz w:val="28"/>
          <w:szCs w:val="28"/>
        </w:rPr>
        <w:t xml:space="preserve"> стать одним из ведущих муниципальных образований </w:t>
      </w:r>
      <w:r w:rsidR="003659EB">
        <w:rPr>
          <w:rFonts w:ascii="Times New Roman" w:hAnsi="Times New Roman" w:cs="Times New Roman"/>
          <w:sz w:val="28"/>
          <w:szCs w:val="28"/>
        </w:rPr>
        <w:t xml:space="preserve">в Республике Алтай </w:t>
      </w:r>
      <w:r w:rsidR="003659EB" w:rsidRPr="00286D2E">
        <w:rPr>
          <w:rFonts w:ascii="Times New Roman" w:hAnsi="Times New Roman" w:cs="Times New Roman"/>
          <w:sz w:val="28"/>
          <w:szCs w:val="28"/>
        </w:rPr>
        <w:t>в области качества жизни насел</w:t>
      </w:r>
      <w:r w:rsidR="003659EB">
        <w:rPr>
          <w:rFonts w:ascii="Times New Roman" w:hAnsi="Times New Roman" w:cs="Times New Roman"/>
          <w:sz w:val="28"/>
          <w:szCs w:val="28"/>
        </w:rPr>
        <w:t xml:space="preserve">ения, динамично развивающимся, </w:t>
      </w:r>
      <w:proofErr w:type="spellStart"/>
      <w:r w:rsidR="003659EB" w:rsidRPr="00286D2E">
        <w:rPr>
          <w:rFonts w:ascii="Times New Roman" w:hAnsi="Times New Roman" w:cs="Times New Roman"/>
          <w:sz w:val="28"/>
          <w:szCs w:val="28"/>
        </w:rPr>
        <w:t>инвестиционно</w:t>
      </w:r>
      <w:proofErr w:type="spellEnd"/>
      <w:r w:rsidR="003659EB" w:rsidRPr="00286D2E">
        <w:rPr>
          <w:rFonts w:ascii="Times New Roman" w:hAnsi="Times New Roman" w:cs="Times New Roman"/>
          <w:sz w:val="28"/>
          <w:szCs w:val="28"/>
        </w:rPr>
        <w:t xml:space="preserve"> привлекательным</w:t>
      </w:r>
      <w:r w:rsidR="003659EB">
        <w:rPr>
          <w:rFonts w:ascii="Times New Roman" w:hAnsi="Times New Roman" w:cs="Times New Roman"/>
          <w:sz w:val="28"/>
          <w:szCs w:val="28"/>
        </w:rPr>
        <w:t xml:space="preserve"> и конкурентоспособным</w:t>
      </w:r>
      <w:r w:rsidR="003659EB" w:rsidRPr="00286D2E">
        <w:rPr>
          <w:rFonts w:ascii="Times New Roman" w:hAnsi="Times New Roman" w:cs="Times New Roman"/>
          <w:sz w:val="28"/>
          <w:szCs w:val="28"/>
        </w:rPr>
        <w:t>.</w:t>
      </w:r>
    </w:p>
    <w:p w:rsidR="0054290E" w:rsidRPr="0054290E" w:rsidRDefault="0054290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C66">
        <w:rPr>
          <w:rFonts w:ascii="Times New Roman" w:hAnsi="Times New Roman" w:cs="Times New Roman"/>
          <w:sz w:val="28"/>
          <w:szCs w:val="28"/>
        </w:rPr>
        <w:t>Оценка степени достижения цели социально-экономического развития</w:t>
      </w:r>
      <w:r w:rsidR="009D17BB" w:rsidRPr="00B44C66"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9D17BB" w:rsidRPr="00B44C66">
        <w:rPr>
          <w:rFonts w:ascii="Times New Roman" w:hAnsi="Times New Roman" w:cs="Times New Roman"/>
          <w:sz w:val="28"/>
          <w:szCs w:val="28"/>
        </w:rPr>
        <w:t xml:space="preserve"> </w:t>
      </w:r>
      <w:r w:rsidRPr="00B44C66">
        <w:rPr>
          <w:rFonts w:ascii="Times New Roman" w:hAnsi="Times New Roman" w:cs="Times New Roman"/>
          <w:sz w:val="28"/>
          <w:szCs w:val="28"/>
        </w:rPr>
        <w:t>будет определяться на основе показателей, представленных в</w:t>
      </w:r>
      <w:r w:rsidR="009D17BB" w:rsidRPr="00B44C66">
        <w:rPr>
          <w:rFonts w:ascii="Times New Roman" w:hAnsi="Times New Roman" w:cs="Times New Roman"/>
          <w:sz w:val="28"/>
          <w:szCs w:val="28"/>
        </w:rPr>
        <w:t xml:space="preserve"> </w:t>
      </w:r>
      <w:r w:rsidR="00585912" w:rsidRPr="00B44C66">
        <w:rPr>
          <w:rFonts w:ascii="Times New Roman" w:hAnsi="Times New Roman" w:cs="Times New Roman"/>
          <w:sz w:val="28"/>
          <w:szCs w:val="28"/>
        </w:rPr>
        <w:t>П</w:t>
      </w:r>
      <w:r w:rsidRPr="00B44C66">
        <w:rPr>
          <w:rFonts w:ascii="Times New Roman" w:hAnsi="Times New Roman" w:cs="Times New Roman"/>
          <w:sz w:val="28"/>
          <w:szCs w:val="28"/>
        </w:rPr>
        <w:t>риложении 2 к настоящей Стратегии.</w:t>
      </w:r>
      <w:r w:rsidR="003659EB" w:rsidRPr="00B44C66">
        <w:rPr>
          <w:rFonts w:ascii="Times New Roman" w:hAnsi="Times New Roman" w:cs="Times New Roman"/>
          <w:sz w:val="28"/>
          <w:szCs w:val="28"/>
        </w:rPr>
        <w:t xml:space="preserve"> Прогнозные значения сформированы с учетом текущего положения и потенциала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3659EB" w:rsidRPr="00B44C66">
        <w:rPr>
          <w:rFonts w:ascii="Times New Roman" w:hAnsi="Times New Roman" w:cs="Times New Roman"/>
          <w:sz w:val="28"/>
          <w:szCs w:val="28"/>
        </w:rPr>
        <w:t>, Стратегией развития Республики Алтай</w:t>
      </w:r>
      <w:r w:rsidR="00585912" w:rsidRPr="00B44C66">
        <w:rPr>
          <w:rFonts w:ascii="Times New Roman" w:hAnsi="Times New Roman" w:cs="Times New Roman"/>
          <w:sz w:val="28"/>
          <w:szCs w:val="28"/>
        </w:rPr>
        <w:t xml:space="preserve"> на период до 2035 года</w:t>
      </w:r>
      <w:r w:rsidR="003659EB" w:rsidRPr="00B44C66">
        <w:rPr>
          <w:rFonts w:ascii="Times New Roman" w:hAnsi="Times New Roman" w:cs="Times New Roman"/>
          <w:sz w:val="28"/>
          <w:szCs w:val="28"/>
        </w:rPr>
        <w:t>, а также стратегическими и политическими установками, принятыми на уровне Российской Федерации.</w:t>
      </w:r>
    </w:p>
    <w:p w:rsidR="0054290E" w:rsidRPr="0054290E" w:rsidRDefault="0054290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90E">
        <w:rPr>
          <w:rFonts w:ascii="Times New Roman" w:hAnsi="Times New Roman" w:cs="Times New Roman"/>
          <w:sz w:val="28"/>
          <w:szCs w:val="28"/>
        </w:rPr>
        <w:t>В результате реализации Стратегии к 2035 согласно долгосрочному</w:t>
      </w:r>
      <w:r w:rsidR="00B44C66">
        <w:rPr>
          <w:rFonts w:ascii="Times New Roman" w:hAnsi="Times New Roman" w:cs="Times New Roman"/>
          <w:sz w:val="28"/>
          <w:szCs w:val="28"/>
        </w:rPr>
        <w:t xml:space="preserve"> </w:t>
      </w:r>
      <w:r w:rsidRPr="0054290E">
        <w:rPr>
          <w:rFonts w:ascii="Times New Roman" w:hAnsi="Times New Roman" w:cs="Times New Roman"/>
          <w:sz w:val="28"/>
          <w:szCs w:val="28"/>
        </w:rPr>
        <w:t xml:space="preserve">прогнозу социально-экономического развития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54290E">
        <w:rPr>
          <w:rFonts w:ascii="Times New Roman" w:hAnsi="Times New Roman" w:cs="Times New Roman"/>
          <w:sz w:val="28"/>
          <w:szCs w:val="28"/>
        </w:rPr>
        <w:t xml:space="preserve"> </w:t>
      </w:r>
      <w:r w:rsidR="00B44C66">
        <w:rPr>
          <w:rFonts w:ascii="Times New Roman" w:hAnsi="Times New Roman" w:cs="Times New Roman"/>
          <w:sz w:val="28"/>
          <w:szCs w:val="28"/>
        </w:rPr>
        <w:t xml:space="preserve">на основании инновационного сценария развития </w:t>
      </w:r>
      <w:r w:rsidRPr="0054290E">
        <w:rPr>
          <w:rFonts w:ascii="Times New Roman" w:hAnsi="Times New Roman" w:cs="Times New Roman"/>
          <w:sz w:val="28"/>
          <w:szCs w:val="28"/>
        </w:rPr>
        <w:t>ожидается:</w:t>
      </w:r>
    </w:p>
    <w:p w:rsidR="00A66708" w:rsidRPr="00406373" w:rsidRDefault="0054290E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73">
        <w:rPr>
          <w:rFonts w:ascii="Times New Roman" w:hAnsi="Times New Roman" w:cs="Times New Roman"/>
          <w:sz w:val="28"/>
          <w:szCs w:val="28"/>
        </w:rPr>
        <w:t>увеличение по отношению к 2016 году:</w:t>
      </w:r>
    </w:p>
    <w:p w:rsidR="0054290E" w:rsidRPr="00350F1B" w:rsidRDefault="005D75D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C66">
        <w:rPr>
          <w:rFonts w:ascii="Times New Roman" w:hAnsi="Times New Roman" w:cs="Times New Roman"/>
          <w:sz w:val="28"/>
          <w:szCs w:val="28"/>
        </w:rPr>
        <w:t xml:space="preserve">численности постоянного населения </w:t>
      </w:r>
      <w:r w:rsidR="00585912" w:rsidRPr="00B44C66">
        <w:rPr>
          <w:rFonts w:ascii="Times New Roman" w:hAnsi="Times New Roman" w:cs="Times New Roman"/>
          <w:sz w:val="28"/>
          <w:szCs w:val="28"/>
        </w:rPr>
        <w:t>на конец года</w:t>
      </w:r>
      <w:r w:rsidR="00B44C66" w:rsidRPr="00B44C66">
        <w:rPr>
          <w:rFonts w:ascii="Times New Roman" w:hAnsi="Times New Roman" w:cs="Times New Roman"/>
          <w:sz w:val="28"/>
          <w:szCs w:val="28"/>
        </w:rPr>
        <w:t xml:space="preserve"> </w:t>
      </w:r>
      <w:r w:rsidRPr="00B44C66">
        <w:rPr>
          <w:rFonts w:ascii="Times New Roman" w:hAnsi="Times New Roman" w:cs="Times New Roman"/>
          <w:sz w:val="28"/>
          <w:szCs w:val="28"/>
        </w:rPr>
        <w:t xml:space="preserve">– на </w:t>
      </w:r>
      <w:r w:rsidR="00052ADB">
        <w:rPr>
          <w:rFonts w:ascii="Times New Roman" w:hAnsi="Times New Roman" w:cs="Times New Roman"/>
          <w:sz w:val="28"/>
          <w:szCs w:val="28"/>
        </w:rPr>
        <w:t>23,5</w:t>
      </w:r>
      <w:r w:rsidRPr="00B44C66">
        <w:rPr>
          <w:rFonts w:ascii="Times New Roman" w:hAnsi="Times New Roman" w:cs="Times New Roman"/>
          <w:sz w:val="28"/>
          <w:szCs w:val="28"/>
        </w:rPr>
        <w:t>%;</w:t>
      </w:r>
    </w:p>
    <w:p w:rsidR="005D75D9" w:rsidRPr="00350F1B" w:rsidRDefault="005D75D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 xml:space="preserve">коэффициента рождаемости – на </w:t>
      </w:r>
      <w:r w:rsidR="00052ADB">
        <w:rPr>
          <w:rFonts w:ascii="Times New Roman" w:hAnsi="Times New Roman" w:cs="Times New Roman"/>
          <w:sz w:val="28"/>
          <w:szCs w:val="28"/>
        </w:rPr>
        <w:t>9,2</w:t>
      </w:r>
      <w:r w:rsidRPr="00350F1B">
        <w:rPr>
          <w:rFonts w:ascii="Times New Roman" w:hAnsi="Times New Roman" w:cs="Times New Roman"/>
          <w:sz w:val="28"/>
          <w:szCs w:val="28"/>
        </w:rPr>
        <w:t>%;</w:t>
      </w:r>
    </w:p>
    <w:p w:rsidR="005D75D9" w:rsidRPr="00350F1B" w:rsidRDefault="0038174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>оборота организаций малого и среднего бизнеса – в 1,5 раза;</w:t>
      </w:r>
    </w:p>
    <w:p w:rsidR="00381747" w:rsidRPr="00350F1B" w:rsidRDefault="0038174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 xml:space="preserve">численности туристов, посещающих район – в </w:t>
      </w:r>
      <w:r w:rsidR="00052ADB" w:rsidRPr="00052ADB">
        <w:rPr>
          <w:rFonts w:ascii="Times New Roman" w:hAnsi="Times New Roman" w:cs="Times New Roman"/>
          <w:sz w:val="28"/>
          <w:szCs w:val="28"/>
        </w:rPr>
        <w:t>1,5</w:t>
      </w:r>
      <w:r w:rsidRPr="00350F1B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381747" w:rsidRPr="00350F1B" w:rsidRDefault="0038174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>охвата детей в возрасте от 1,5 до 3 лет дошкольным образованием – в 1,</w:t>
      </w:r>
      <w:r w:rsidR="003C27E0" w:rsidRPr="00350F1B">
        <w:rPr>
          <w:rFonts w:ascii="Times New Roman" w:hAnsi="Times New Roman" w:cs="Times New Roman"/>
          <w:sz w:val="28"/>
          <w:szCs w:val="28"/>
        </w:rPr>
        <w:t>3</w:t>
      </w:r>
      <w:r w:rsidRPr="00350F1B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381747" w:rsidRPr="00350F1B" w:rsidRDefault="0038174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>удельного веса школьников, получающих услуги по дополнительному образовани</w:t>
      </w:r>
      <w:r w:rsidR="00052ADB">
        <w:rPr>
          <w:rFonts w:ascii="Times New Roman" w:hAnsi="Times New Roman" w:cs="Times New Roman"/>
          <w:sz w:val="28"/>
          <w:szCs w:val="28"/>
        </w:rPr>
        <w:t>ю – в 1,26</w:t>
      </w:r>
      <w:r w:rsidRPr="00350F1B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381747" w:rsidRPr="00350F1B" w:rsidRDefault="00D8776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>доли населения, систематически занимающейся спортом – в 1,6 раз;</w:t>
      </w:r>
    </w:p>
    <w:p w:rsidR="00D87764" w:rsidRPr="00350F1B" w:rsidRDefault="00D8776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 xml:space="preserve">охвата населения услугами учреждений культуры – на </w:t>
      </w:r>
      <w:r w:rsidR="00052ADB">
        <w:rPr>
          <w:rFonts w:ascii="Times New Roman" w:hAnsi="Times New Roman" w:cs="Times New Roman"/>
          <w:sz w:val="28"/>
          <w:szCs w:val="28"/>
        </w:rPr>
        <w:t>40</w:t>
      </w:r>
      <w:r w:rsidR="008358E0" w:rsidRPr="00350F1B">
        <w:rPr>
          <w:rFonts w:ascii="Times New Roman" w:hAnsi="Times New Roman" w:cs="Times New Roman"/>
          <w:sz w:val="28"/>
          <w:szCs w:val="28"/>
        </w:rPr>
        <w:t>%;</w:t>
      </w:r>
    </w:p>
    <w:p w:rsidR="008358E0" w:rsidRPr="00406373" w:rsidRDefault="008358E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73">
        <w:rPr>
          <w:rFonts w:ascii="Times New Roman" w:hAnsi="Times New Roman" w:cs="Times New Roman"/>
          <w:sz w:val="28"/>
          <w:szCs w:val="28"/>
        </w:rPr>
        <w:t>снижение по отношению к 2016 г.:</w:t>
      </w:r>
    </w:p>
    <w:p w:rsidR="008358E0" w:rsidRPr="00350F1B" w:rsidRDefault="0037778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lastRenderedPageBreak/>
        <w:t>численности безработных</w:t>
      </w:r>
      <w:r w:rsidR="008358E0" w:rsidRPr="00350F1B">
        <w:rPr>
          <w:rFonts w:ascii="Times New Roman" w:hAnsi="Times New Roman" w:cs="Times New Roman"/>
          <w:sz w:val="28"/>
          <w:szCs w:val="28"/>
        </w:rPr>
        <w:t xml:space="preserve"> – на 4</w:t>
      </w:r>
      <w:r w:rsidR="00052ADB">
        <w:rPr>
          <w:rFonts w:ascii="Times New Roman" w:hAnsi="Times New Roman" w:cs="Times New Roman"/>
          <w:sz w:val="28"/>
          <w:szCs w:val="28"/>
        </w:rPr>
        <w:t>4</w:t>
      </w:r>
      <w:r w:rsidR="004D6E66" w:rsidRPr="00350F1B">
        <w:rPr>
          <w:rFonts w:ascii="Times New Roman" w:hAnsi="Times New Roman" w:cs="Times New Roman"/>
          <w:sz w:val="28"/>
          <w:szCs w:val="28"/>
        </w:rPr>
        <w:t>%;</w:t>
      </w:r>
    </w:p>
    <w:p w:rsidR="004D6E66" w:rsidRPr="00406373" w:rsidRDefault="00DA19A2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373">
        <w:rPr>
          <w:rFonts w:ascii="Times New Roman" w:hAnsi="Times New Roman" w:cs="Times New Roman"/>
          <w:sz w:val="28"/>
          <w:szCs w:val="28"/>
        </w:rPr>
        <w:t>обеспечение ежегодного прироста значений показателей:</w:t>
      </w:r>
    </w:p>
    <w:p w:rsidR="00DA19A2" w:rsidRPr="00350F1B" w:rsidRDefault="00DA19A2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>числа субъектов малого и среднего предпринимательства – на 3%;</w:t>
      </w:r>
    </w:p>
    <w:p w:rsidR="00DA19A2" w:rsidRPr="00350F1B" w:rsidRDefault="00DA19A2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>объемов промышленного производства – на 4,3%;</w:t>
      </w:r>
    </w:p>
    <w:p w:rsidR="00DA19A2" w:rsidRPr="00350F1B" w:rsidRDefault="00DA19A2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>продукции сельского хозяйства – на 4,3%;</w:t>
      </w:r>
    </w:p>
    <w:p w:rsidR="00DA19A2" w:rsidRPr="00350F1B" w:rsidRDefault="0040637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>инвестиций в основной капитал – на 3,3%;</w:t>
      </w:r>
    </w:p>
    <w:p w:rsidR="00406373" w:rsidRDefault="0040637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1B">
        <w:rPr>
          <w:rFonts w:ascii="Times New Roman" w:hAnsi="Times New Roman" w:cs="Times New Roman"/>
          <w:sz w:val="28"/>
          <w:szCs w:val="28"/>
        </w:rPr>
        <w:t>налоговых и неналоговых доходов бюджета – на 4%.</w:t>
      </w:r>
    </w:p>
    <w:p w:rsidR="00877EF1" w:rsidRPr="00350F1B" w:rsidRDefault="00877EF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AD6" w:rsidRDefault="002E0AD6" w:rsidP="00585030">
      <w:pPr>
        <w:pStyle w:val="1"/>
        <w:widowControl w:val="0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bookmarkStart w:id="7" w:name="_Toc531865538"/>
      <w:r w:rsidRPr="003F2CC4">
        <w:rPr>
          <w:rFonts w:ascii="Times New Roman" w:hAnsi="Times New Roman" w:cs="Times New Roman"/>
          <w:color w:val="auto"/>
        </w:rPr>
        <w:t xml:space="preserve">III. Сценарии развития </w:t>
      </w:r>
      <w:r w:rsidR="0036089D">
        <w:rPr>
          <w:rFonts w:ascii="Times New Roman" w:hAnsi="Times New Roman" w:cs="Times New Roman"/>
          <w:color w:val="auto"/>
        </w:rPr>
        <w:t>Чемальского района</w:t>
      </w:r>
      <w:bookmarkEnd w:id="7"/>
    </w:p>
    <w:p w:rsidR="001C54E4" w:rsidRPr="00665934" w:rsidRDefault="001C54E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сформированы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вероятные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сценарии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долгосрочного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сценариев,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определённых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Алтай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года.</w:t>
      </w:r>
    </w:p>
    <w:p w:rsidR="001C54E4" w:rsidRPr="00665934" w:rsidRDefault="001C54E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934">
        <w:rPr>
          <w:rFonts w:ascii="Times New Roman" w:hAnsi="Times New Roman" w:cs="Times New Roman"/>
          <w:sz w:val="28"/>
          <w:szCs w:val="28"/>
        </w:rPr>
        <w:t>инерционный</w:t>
      </w:r>
      <w:proofErr w:type="gramEnd"/>
      <w:r w:rsidRPr="006659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опирающийся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замедление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инфраструктурных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основан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сохранении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существующего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радикальных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изменению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сложившегося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характеризуется,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сохранением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сложившейся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динамики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темпов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сути,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продолжается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запаздывания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сбалансированной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экономики;</w:t>
      </w:r>
    </w:p>
    <w:p w:rsidR="001C54E4" w:rsidRPr="00665934" w:rsidRDefault="001C54E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934">
        <w:rPr>
          <w:rFonts w:ascii="Times New Roman" w:hAnsi="Times New Roman" w:cs="Times New Roman"/>
          <w:sz w:val="28"/>
          <w:szCs w:val="28"/>
        </w:rPr>
        <w:t>интенсивный</w:t>
      </w:r>
      <w:proofErr w:type="gramEnd"/>
      <w:r w:rsidRPr="006659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предусматривающий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поэтапное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полную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мощность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6659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закрепленных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проектах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уровня;</w:t>
      </w:r>
    </w:p>
    <w:p w:rsidR="001C54E4" w:rsidRPr="00883CC7" w:rsidRDefault="001C54E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5934">
        <w:rPr>
          <w:rFonts w:ascii="Times New Roman" w:hAnsi="Times New Roman" w:cs="Times New Roman"/>
          <w:sz w:val="28"/>
          <w:szCs w:val="28"/>
        </w:rPr>
        <w:t>инновационный</w:t>
      </w:r>
      <w:proofErr w:type="gramEnd"/>
      <w:r w:rsidRPr="006659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предполагающий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«зеленой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экономики»,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предусматривающий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интенсивного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сценария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фактора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6659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EE" w:rsidRPr="00CD0ED8" w:rsidRDefault="003573E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Инерционный</w:t>
      </w:r>
      <w:r w:rsidR="001C54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i/>
          <w:sz w:val="28"/>
          <w:szCs w:val="28"/>
        </w:rPr>
        <w:t>сценарий</w:t>
      </w:r>
    </w:p>
    <w:p w:rsidR="00AE3D0E" w:rsidRPr="00CD0ED8" w:rsidRDefault="00AE3D0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Нерешённость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теневого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создаст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инициатив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неконкурентоспособным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существующими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«серыми»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предприятиями.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Одновременно,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развиваться,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наращивать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бизнеса,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регистрируя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оформляя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трудоустройство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«серому»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бизнесу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проблематично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(чем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крупнее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бизнес,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пристальнее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органов),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«серый»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окажется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выбором: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дальше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Возможная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существующими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«серыми»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склонять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существенную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массу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отказаться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роста.</w:t>
      </w:r>
    </w:p>
    <w:p w:rsidR="00AE3D0E" w:rsidRPr="00CD0ED8" w:rsidRDefault="00AE3D0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Одновременно,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сегодняшний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комфортных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инвестора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инвестиционным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площадкам,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оборудованным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инфраструктурой: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инвесторы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инвестиционные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площадки,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подходящие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имея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привлекательные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инвестиционным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площадкам,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перетягивать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инвесторов.</w:t>
      </w:r>
    </w:p>
    <w:p w:rsidR="00AE3D0E" w:rsidRPr="00CD0ED8" w:rsidRDefault="00AE3D0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перспективе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сценария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потеряет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существующий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темпы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замедляться,</w:t>
      </w:r>
      <w:r>
        <w:rPr>
          <w:rFonts w:ascii="Times New Roman" w:hAnsi="Times New Roman" w:cs="Times New Roman"/>
          <w:sz w:val="28"/>
          <w:szCs w:val="28"/>
        </w:rPr>
        <w:t xml:space="preserve"> при этом динамика </w:t>
      </w:r>
      <w:r w:rsidRPr="00CD0ED8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>ов роста социально-</w:t>
      </w:r>
      <w:r w:rsidRPr="00CD0ED8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останется на уровне сложившейся в последние три-четыре года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постепенно </w:t>
      </w:r>
      <w:r w:rsidRPr="00CD0ED8">
        <w:rPr>
          <w:rFonts w:ascii="Times New Roman" w:hAnsi="Times New Roman" w:cs="Times New Roman"/>
          <w:sz w:val="28"/>
          <w:szCs w:val="28"/>
        </w:rPr>
        <w:t>снижаться</w:t>
      </w:r>
      <w:r>
        <w:rPr>
          <w:rFonts w:ascii="Times New Roman" w:hAnsi="Times New Roman" w:cs="Times New Roman"/>
          <w:sz w:val="28"/>
          <w:szCs w:val="28"/>
        </w:rPr>
        <w:t xml:space="preserve"> в связи с освоением новых территорий и перераспределением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туртопока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AE3D0E" w:rsidRPr="00CD0ED8" w:rsidRDefault="00AE3D0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имея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поступлений,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способен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наращивать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зависеть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субсидировании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направлений.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Должный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быстрому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увеличению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(традиционно,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региональные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сокращают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субсидирование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фоне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временем,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повышением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позволил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приоритетов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финансирования,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долгосрочной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перспективе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обеспеченности,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значит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инфраструктурных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проблем.</w:t>
      </w:r>
    </w:p>
    <w:p w:rsidR="00AE3D0E" w:rsidRPr="00CD0ED8" w:rsidRDefault="00AE3D0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(связанного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недостаточностью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снизит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привлекательность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жительства,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скажется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миграционной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привлекательности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лишая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трудовых.</w:t>
      </w:r>
    </w:p>
    <w:p w:rsidR="003573EE" w:rsidRPr="00CD0ED8" w:rsidRDefault="003573E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Интенсивный сценарий</w:t>
      </w:r>
    </w:p>
    <w:p w:rsidR="003C2871" w:rsidRPr="00CD0ED8" w:rsidRDefault="003C287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lastRenderedPageBreak/>
        <w:t>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сферах:</w:t>
      </w:r>
    </w:p>
    <w:p w:rsidR="003C2871" w:rsidRPr="00F67730" w:rsidRDefault="003C287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730">
        <w:rPr>
          <w:rFonts w:ascii="Times New Roman" w:hAnsi="Times New Roman" w:cs="Times New Roman"/>
          <w:sz w:val="28"/>
          <w:szCs w:val="28"/>
        </w:rPr>
        <w:t>Вектор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67730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туристской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постепенной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легализации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сектора,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тени».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максимальной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инициатив,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активной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политики,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особым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вниманием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имеющимся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нематериальным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ресурсам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условием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730">
        <w:rPr>
          <w:rFonts w:ascii="Times New Roman" w:hAnsi="Times New Roman" w:cs="Times New Roman"/>
          <w:sz w:val="28"/>
          <w:szCs w:val="28"/>
        </w:rPr>
        <w:t>сценария.</w:t>
      </w:r>
    </w:p>
    <w:p w:rsidR="003C2871" w:rsidRPr="00381B54" w:rsidRDefault="003C287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пристальное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поселений.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популяризации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имеющегося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наследия,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D0ED8">
        <w:rPr>
          <w:rFonts w:ascii="Times New Roman" w:hAnsi="Times New Roman" w:cs="Times New Roman"/>
          <w:sz w:val="28"/>
          <w:szCs w:val="28"/>
        </w:rPr>
        <w:t>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аспектов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турпотока.</w:t>
      </w:r>
    </w:p>
    <w:p w:rsidR="003C2871" w:rsidRPr="00CD0ED8" w:rsidRDefault="003C287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задействованности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региональных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ресурсы,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3C2871" w:rsidRPr="00CD0ED8" w:rsidRDefault="003C287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туристской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смежных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ресторанного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бизнеса,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сувенирной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продукции,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развлечений.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текущий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ощущается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нехватка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автозаправочных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станций,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ремонтных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придорожных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сервисов.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71" w:rsidRPr="00CD0ED8" w:rsidRDefault="003C287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Туристический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общероссийскими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трендами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Республику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Алтай,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сохранится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Преобладающий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сместится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сторону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оздоровительного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культурно-познавательного.</w:t>
      </w:r>
    </w:p>
    <w:p w:rsidR="003C2871" w:rsidRPr="00CD0ED8" w:rsidRDefault="003C287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туристов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приведёт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прямому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косвенному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улучшению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D0ED8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спектр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доступен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жителей,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отраслях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благоприятно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скажется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покупательной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платежеспособном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спросе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населения.</w:t>
      </w:r>
    </w:p>
    <w:p w:rsidR="003C2871" w:rsidRPr="00CD0ED8" w:rsidRDefault="003C287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Мультипликативный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эффект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благоприятные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выхода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опережающие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темпы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роста,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транспортной,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инженерной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инфраструктуры.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3EE" w:rsidRPr="00CD0ED8" w:rsidRDefault="003573E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Ин</w:t>
      </w:r>
      <w:r>
        <w:rPr>
          <w:rFonts w:ascii="Times New Roman" w:hAnsi="Times New Roman" w:cs="Times New Roman"/>
          <w:i/>
          <w:sz w:val="28"/>
          <w:szCs w:val="28"/>
        </w:rPr>
        <w:t xml:space="preserve">новационный </w:t>
      </w:r>
      <w:r w:rsidRPr="00CD0ED8">
        <w:rPr>
          <w:rFonts w:ascii="Times New Roman" w:hAnsi="Times New Roman" w:cs="Times New Roman"/>
          <w:i/>
          <w:sz w:val="28"/>
          <w:szCs w:val="28"/>
        </w:rPr>
        <w:t>сценарий</w:t>
      </w:r>
    </w:p>
    <w:p w:rsidR="003934B8" w:rsidRPr="00403148" w:rsidRDefault="003934B8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48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задачей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стимулирование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добавленной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стоимостью,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высокотехнологичных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«зеленых»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производств,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бизнеса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целом,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частности.</w:t>
      </w:r>
    </w:p>
    <w:p w:rsidR="003934B8" w:rsidRPr="00403148" w:rsidRDefault="003934B8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4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сценария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FB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03148">
        <w:rPr>
          <w:rFonts w:ascii="Times New Roman" w:hAnsi="Times New Roman" w:cs="Times New Roman"/>
          <w:sz w:val="28"/>
          <w:szCs w:val="28"/>
        </w:rPr>
        <w:t>важным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обозначенного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стратегическом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капитала».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экономике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человеческий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капитал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квалификации,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главными,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выступает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механизма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обеспечивая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население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рабочими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местами,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формируя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налоговую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определяя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территории.</w:t>
      </w:r>
    </w:p>
    <w:p w:rsidR="003934B8" w:rsidRPr="00403148" w:rsidRDefault="003934B8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4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принимать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факт,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E0E">
        <w:rPr>
          <w:rFonts w:ascii="Times New Roman" w:hAnsi="Times New Roman" w:cs="Times New Roman"/>
          <w:sz w:val="28"/>
          <w:szCs w:val="28"/>
        </w:rPr>
        <w:t xml:space="preserve">и инженерной </w:t>
      </w:r>
      <w:r w:rsidRPr="00403148">
        <w:rPr>
          <w:rFonts w:ascii="Times New Roman" w:hAnsi="Times New Roman" w:cs="Times New Roman"/>
          <w:sz w:val="28"/>
          <w:szCs w:val="28"/>
        </w:rPr>
        <w:t>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являться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конкурентных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преимуществ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934B8" w:rsidRPr="00403148" w:rsidRDefault="003934B8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4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инструментах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предприятиям,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расположенным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инновационного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сценария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выделить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48">
        <w:rPr>
          <w:rFonts w:ascii="Times New Roman" w:hAnsi="Times New Roman" w:cs="Times New Roman"/>
          <w:sz w:val="28"/>
          <w:szCs w:val="28"/>
        </w:rPr>
        <w:t>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4B8" w:rsidRPr="00403148" w:rsidRDefault="003934B8" w:rsidP="006B3839">
      <w:pPr>
        <w:pStyle w:val="a3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148">
        <w:rPr>
          <w:rFonts w:ascii="Times New Roman" w:hAnsi="Times New Roman"/>
          <w:sz w:val="28"/>
          <w:szCs w:val="28"/>
        </w:rPr>
        <w:t>Удержание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существующих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хозяйствующих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(содействие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решении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полномочий,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транзакционных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издержек</w:t>
      </w:r>
      <w:r w:rsidR="00191E0E">
        <w:rPr>
          <w:rFonts w:ascii="Times New Roman" w:hAnsi="Times New Roman"/>
          <w:sz w:val="28"/>
          <w:szCs w:val="28"/>
        </w:rPr>
        <w:t xml:space="preserve"> и инфраструктурных ограничений</w:t>
      </w:r>
      <w:r w:rsidRPr="004031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стимулирование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спроса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продукцию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д.).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4B8" w:rsidRDefault="003934B8" w:rsidP="006B3839">
      <w:pPr>
        <w:pStyle w:val="a3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148">
        <w:rPr>
          <w:rFonts w:ascii="Times New Roman" w:hAnsi="Times New Roman"/>
          <w:sz w:val="28"/>
          <w:szCs w:val="28"/>
        </w:rPr>
        <w:t>Оказание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создающимся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местным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фирмам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(консультационные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снижение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барьеров,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инициативы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д.).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34B8" w:rsidRPr="00403148" w:rsidRDefault="003934B8" w:rsidP="006B3839">
      <w:pPr>
        <w:pStyle w:val="a3"/>
        <w:widowControl w:val="0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3148">
        <w:rPr>
          <w:rFonts w:ascii="Times New Roman" w:hAnsi="Times New Roman"/>
          <w:sz w:val="28"/>
          <w:szCs w:val="28"/>
        </w:rPr>
        <w:t>Привлечение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внешних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хозяйствующих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созданием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(создание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благоприятного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инвестиционного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предпринимательского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климата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148">
        <w:rPr>
          <w:rFonts w:ascii="Times New Roman" w:hAnsi="Times New Roman"/>
          <w:sz w:val="28"/>
          <w:szCs w:val="28"/>
        </w:rPr>
        <w:t>образования).</w:t>
      </w:r>
    </w:p>
    <w:p w:rsidR="003573EE" w:rsidRDefault="003934B8" w:rsidP="006B383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EF">
        <w:rPr>
          <w:rFonts w:ascii="Times New Roman" w:hAnsi="Times New Roman" w:cs="Times New Roman"/>
          <w:sz w:val="28"/>
          <w:szCs w:val="28"/>
        </w:rPr>
        <w:lastRenderedPageBreak/>
        <w:t>Инновационный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сценарий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превращение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инновационных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факторов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источник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экономического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прорыв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повышении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человеческого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bCs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рубеже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2025-2030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годов,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улучшить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социальные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5E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B145EF">
        <w:rPr>
          <w:rFonts w:ascii="Times New Roman" w:hAnsi="Times New Roman" w:cs="Times New Roman"/>
          <w:sz w:val="28"/>
          <w:szCs w:val="28"/>
        </w:rPr>
        <w:t>.</w:t>
      </w:r>
    </w:p>
    <w:p w:rsidR="00BC1957" w:rsidRPr="00B145EF" w:rsidRDefault="00BC195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D0D" w:rsidRDefault="004B65D9" w:rsidP="00585030">
      <w:pPr>
        <w:pStyle w:val="1"/>
        <w:widowControl w:val="0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8" w:name="_Toc531865539"/>
      <w:r w:rsidRPr="00347D3E">
        <w:rPr>
          <w:rFonts w:ascii="Times New Roman" w:hAnsi="Times New Roman" w:cs="Times New Roman"/>
          <w:color w:val="auto"/>
        </w:rPr>
        <w:t>IV. Основные направления развития человеческого капитала и</w:t>
      </w:r>
      <w:r w:rsidR="00E95BB0">
        <w:rPr>
          <w:rFonts w:ascii="Times New Roman" w:hAnsi="Times New Roman" w:cs="Times New Roman"/>
          <w:color w:val="auto"/>
        </w:rPr>
        <w:t xml:space="preserve"> </w:t>
      </w:r>
      <w:r w:rsidRPr="00347D3E">
        <w:rPr>
          <w:rFonts w:ascii="Times New Roman" w:hAnsi="Times New Roman" w:cs="Times New Roman"/>
          <w:color w:val="auto"/>
        </w:rPr>
        <w:t>социальной сферы</w:t>
      </w:r>
      <w:bookmarkEnd w:id="8"/>
    </w:p>
    <w:p w:rsidR="00347D3E" w:rsidRDefault="00044DCE" w:rsidP="00585030">
      <w:pPr>
        <w:widowControl w:val="0"/>
        <w:spacing w:after="0"/>
        <w:ind w:firstLine="709"/>
        <w:jc w:val="both"/>
      </w:pPr>
      <w:proofErr w:type="gramStart"/>
      <w:r w:rsidRPr="00044DCE">
        <w:rPr>
          <w:rFonts w:ascii="Times New Roman" w:hAnsi="Times New Roman" w:cs="Times New Roman"/>
          <w:sz w:val="28"/>
          <w:szCs w:val="28"/>
        </w:rPr>
        <w:t>Реализация интенсивного и инновационного сценариев развития</w:t>
      </w:r>
      <w:r w:rsidR="00E95BB0">
        <w:rPr>
          <w:rFonts w:ascii="Times New Roman" w:hAnsi="Times New Roman" w:cs="Times New Roman"/>
          <w:sz w:val="28"/>
          <w:szCs w:val="28"/>
        </w:rPr>
        <w:t xml:space="preserve"> </w:t>
      </w:r>
      <w:r w:rsidRPr="00044DCE">
        <w:rPr>
          <w:rFonts w:ascii="Times New Roman" w:hAnsi="Times New Roman" w:cs="Times New Roman"/>
          <w:sz w:val="28"/>
          <w:szCs w:val="28"/>
        </w:rPr>
        <w:t>связана с масштабными инвестициями в человеческий капитал</w:t>
      </w:r>
      <w:r w:rsidR="00B14CE8">
        <w:rPr>
          <w:rFonts w:ascii="Times New Roman" w:hAnsi="Times New Roman" w:cs="Times New Roman"/>
          <w:sz w:val="28"/>
          <w:szCs w:val="28"/>
        </w:rPr>
        <w:t xml:space="preserve"> и</w:t>
      </w:r>
      <w:r w:rsidR="00E95BB0">
        <w:rPr>
          <w:rFonts w:ascii="Times New Roman" w:hAnsi="Times New Roman" w:cs="Times New Roman"/>
          <w:sz w:val="28"/>
          <w:szCs w:val="28"/>
        </w:rPr>
        <w:t xml:space="preserve"> </w:t>
      </w:r>
      <w:r w:rsidR="0083354F" w:rsidRPr="00542BF4">
        <w:rPr>
          <w:rFonts w:ascii="Times New Roman" w:hAnsi="Times New Roman" w:cs="Times New Roman"/>
          <w:sz w:val="28"/>
          <w:szCs w:val="28"/>
        </w:rPr>
        <w:t>основывается на приоритетах демографической политики Российской Федерации, содержащихся в Концепции демографической политики Российской Федерации на период до 2025 года, указе Президента Российской Федерации от 07 мая 2018 г. №204 «О национальных целях и стратегических задачах развития российской федерации на период до 2024 года», Национальной стратегии действий</w:t>
      </w:r>
      <w:proofErr w:type="gramEnd"/>
      <w:r w:rsidR="0083354F" w:rsidRPr="00542BF4">
        <w:rPr>
          <w:rFonts w:ascii="Times New Roman" w:hAnsi="Times New Roman" w:cs="Times New Roman"/>
          <w:sz w:val="28"/>
          <w:szCs w:val="28"/>
        </w:rPr>
        <w:t xml:space="preserve"> в интересах женщин на 2017 - 2022 годы (Распоряжение Правительства РФ от 08.03.2017 г. №410-р), Концепции государственной миграционной политики Российской Федерации на период до 2025 года, а также в приоритетных проектах «Здравоохранение», «Образование», «</w:t>
      </w:r>
      <w:hyperlink r:id="rId9" w:history="1">
        <w:r w:rsidR="0083354F" w:rsidRPr="00542BF4">
          <w:rPr>
            <w:rFonts w:ascii="Times New Roman" w:hAnsi="Times New Roman" w:cs="Times New Roman"/>
            <w:sz w:val="28"/>
            <w:szCs w:val="28"/>
          </w:rPr>
          <w:t>Ипотека и арендное жилье</w:t>
        </w:r>
      </w:hyperlink>
      <w:r w:rsidR="0083354F" w:rsidRPr="00542BF4">
        <w:rPr>
          <w:rFonts w:ascii="Times New Roman" w:hAnsi="Times New Roman" w:cs="Times New Roman"/>
          <w:sz w:val="28"/>
          <w:szCs w:val="28"/>
        </w:rPr>
        <w:t>», «</w:t>
      </w:r>
      <w:hyperlink r:id="rId10" w:history="1">
        <w:r w:rsidR="0083354F" w:rsidRPr="00542BF4">
          <w:rPr>
            <w:rFonts w:ascii="Times New Roman" w:hAnsi="Times New Roman" w:cs="Times New Roman"/>
            <w:sz w:val="28"/>
            <w:szCs w:val="28"/>
          </w:rPr>
          <w:t xml:space="preserve">ЖКХ и городская среда» и </w:t>
        </w:r>
      </w:hyperlink>
      <w:r w:rsidR="0083354F" w:rsidRPr="00542BF4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83354F" w:rsidRPr="00542BF4">
          <w:rPr>
            <w:rFonts w:ascii="Times New Roman" w:hAnsi="Times New Roman" w:cs="Times New Roman"/>
            <w:sz w:val="28"/>
            <w:szCs w:val="28"/>
          </w:rPr>
          <w:t>Безопасные и качественные дороги».</w:t>
        </w:r>
      </w:hyperlink>
    </w:p>
    <w:p w:rsidR="007B3875" w:rsidRDefault="007B3875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D3E">
        <w:rPr>
          <w:rFonts w:ascii="Times New Roman" w:hAnsi="Times New Roman" w:cs="Times New Roman"/>
          <w:sz w:val="28"/>
          <w:szCs w:val="28"/>
        </w:rPr>
        <w:t>Основные направления развития человеческого капитала и</w:t>
      </w:r>
      <w:r w:rsidR="00E95BB0">
        <w:rPr>
          <w:rFonts w:ascii="Times New Roman" w:hAnsi="Times New Roman" w:cs="Times New Roman"/>
          <w:sz w:val="28"/>
          <w:szCs w:val="28"/>
        </w:rPr>
        <w:t xml:space="preserve"> </w:t>
      </w:r>
      <w:r w:rsidRPr="00347D3E">
        <w:rPr>
          <w:rFonts w:ascii="Times New Roman" w:hAnsi="Times New Roman" w:cs="Times New Roman"/>
          <w:sz w:val="28"/>
          <w:szCs w:val="28"/>
        </w:rPr>
        <w:t>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себя:</w:t>
      </w:r>
    </w:p>
    <w:p w:rsidR="00C626D9" w:rsidRPr="007B3875" w:rsidRDefault="00C626D9" w:rsidP="00585030">
      <w:pPr>
        <w:pStyle w:val="a3"/>
        <w:widowControl w:val="0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Демографическ</w:t>
      </w:r>
      <w:r w:rsidR="007B3875" w:rsidRPr="007B3875">
        <w:rPr>
          <w:rFonts w:ascii="Times New Roman" w:hAnsi="Times New Roman" w:cs="Times New Roman"/>
          <w:sz w:val="28"/>
          <w:szCs w:val="28"/>
        </w:rPr>
        <w:t>ую</w:t>
      </w:r>
      <w:r w:rsidR="00E95BB0">
        <w:rPr>
          <w:rFonts w:ascii="Times New Roman" w:hAnsi="Times New Roman" w:cs="Times New Roman"/>
          <w:sz w:val="28"/>
          <w:szCs w:val="28"/>
        </w:rPr>
        <w:t xml:space="preserve"> </w:t>
      </w:r>
      <w:r w:rsidR="007B3875" w:rsidRPr="007B3875">
        <w:rPr>
          <w:rFonts w:ascii="Times New Roman" w:hAnsi="Times New Roman" w:cs="Times New Roman"/>
          <w:sz w:val="28"/>
          <w:szCs w:val="28"/>
        </w:rPr>
        <w:t>политику;</w:t>
      </w:r>
    </w:p>
    <w:p w:rsidR="007B3875" w:rsidRDefault="007B3875" w:rsidP="00585030">
      <w:pPr>
        <w:pStyle w:val="a3"/>
        <w:widowControl w:val="0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875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ую поддержку</w:t>
      </w:r>
      <w:r w:rsidRPr="007B3875">
        <w:rPr>
          <w:rFonts w:ascii="Times New Roman" w:hAnsi="Times New Roman" w:cs="Times New Roman"/>
          <w:sz w:val="28"/>
          <w:szCs w:val="28"/>
        </w:rPr>
        <w:t xml:space="preserve"> и социальное обслуживание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875" w:rsidRDefault="007B3875" w:rsidP="00585030">
      <w:pPr>
        <w:pStyle w:val="a3"/>
        <w:widowControl w:val="0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E0C">
        <w:rPr>
          <w:rFonts w:ascii="Times New Roman" w:hAnsi="Times New Roman" w:cs="Times New Roman"/>
          <w:sz w:val="28"/>
          <w:szCs w:val="28"/>
        </w:rPr>
        <w:t>Развитие системы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875" w:rsidRDefault="007B3875" w:rsidP="00585030">
      <w:pPr>
        <w:pStyle w:val="a3"/>
        <w:widowControl w:val="0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1B1">
        <w:rPr>
          <w:rFonts w:ascii="Times New Roman" w:hAnsi="Times New Roman" w:cs="Times New Roman"/>
          <w:sz w:val="28"/>
          <w:szCs w:val="28"/>
        </w:rPr>
        <w:t>Баланс на рынке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875" w:rsidRDefault="007B3875" w:rsidP="00585030">
      <w:pPr>
        <w:pStyle w:val="a3"/>
        <w:widowControl w:val="0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Здравоохранение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875" w:rsidRPr="00D842EF" w:rsidRDefault="007B3875" w:rsidP="00585030">
      <w:pPr>
        <w:pStyle w:val="a3"/>
        <w:widowControl w:val="0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Культурную политику;</w:t>
      </w:r>
    </w:p>
    <w:p w:rsidR="007B3875" w:rsidRPr="001C14F8" w:rsidRDefault="007B3875" w:rsidP="00585030">
      <w:pPr>
        <w:pStyle w:val="a3"/>
        <w:widowControl w:val="0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F8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9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культуру</w:t>
      </w:r>
      <w:r w:rsidRPr="001C14F8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EE4" w:rsidRDefault="00850EE4" w:rsidP="00585030">
      <w:pPr>
        <w:pStyle w:val="a3"/>
        <w:widowControl w:val="0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B96">
        <w:rPr>
          <w:rFonts w:ascii="Times New Roman" w:hAnsi="Times New Roman" w:cs="Times New Roman"/>
          <w:sz w:val="28"/>
          <w:szCs w:val="28"/>
        </w:rPr>
        <w:t>Молодежн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E9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политику;</w:t>
      </w:r>
    </w:p>
    <w:p w:rsidR="00850EE4" w:rsidRPr="00850EE4" w:rsidRDefault="00850EE4" w:rsidP="00585030">
      <w:pPr>
        <w:pStyle w:val="a3"/>
        <w:widowControl w:val="0"/>
        <w:numPr>
          <w:ilvl w:val="0"/>
          <w:numId w:val="4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E4">
        <w:rPr>
          <w:rFonts w:ascii="Times New Roman" w:hAnsi="Times New Roman" w:cs="Times New Roman"/>
          <w:sz w:val="28"/>
          <w:szCs w:val="28"/>
        </w:rPr>
        <w:t>Поддержание экологической чистоты и обеспечение безопасности жизнедеятельности.</w:t>
      </w:r>
    </w:p>
    <w:p w:rsidR="007B3875" w:rsidRPr="007B3875" w:rsidRDefault="007B3875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875">
        <w:rPr>
          <w:rFonts w:ascii="Times New Roman" w:hAnsi="Times New Roman" w:cs="Times New Roman"/>
          <w:i/>
          <w:sz w:val="28"/>
          <w:szCs w:val="28"/>
        </w:rPr>
        <w:t>Демографическая политика</w:t>
      </w:r>
    </w:p>
    <w:p w:rsidR="000E411F" w:rsidRDefault="000E411F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896">
        <w:rPr>
          <w:rFonts w:ascii="Times New Roman" w:hAnsi="Times New Roman" w:cs="Times New Roman"/>
          <w:sz w:val="28"/>
          <w:szCs w:val="28"/>
        </w:rPr>
        <w:t>Целью демографического развития и миграционной политики</w:t>
      </w:r>
      <w:r w:rsidR="00E95BB0" w:rsidRPr="00931896"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931896">
        <w:rPr>
          <w:rFonts w:ascii="Times New Roman" w:hAnsi="Times New Roman" w:cs="Times New Roman"/>
          <w:sz w:val="28"/>
          <w:szCs w:val="28"/>
        </w:rPr>
        <w:t xml:space="preserve"> на долгосрочный период является улучшение демографической</w:t>
      </w:r>
      <w:r w:rsidR="00931896" w:rsidRPr="00931896">
        <w:rPr>
          <w:rFonts w:ascii="Times New Roman" w:hAnsi="Times New Roman" w:cs="Times New Roman"/>
          <w:sz w:val="28"/>
          <w:szCs w:val="28"/>
        </w:rPr>
        <w:t xml:space="preserve"> </w:t>
      </w:r>
      <w:r w:rsidRPr="00931896">
        <w:rPr>
          <w:rFonts w:ascii="Times New Roman" w:hAnsi="Times New Roman" w:cs="Times New Roman"/>
          <w:sz w:val="28"/>
          <w:szCs w:val="28"/>
        </w:rPr>
        <w:t>ситуации и увеличение численности населения района.</w:t>
      </w:r>
    </w:p>
    <w:p w:rsidR="0083354F" w:rsidRDefault="00FD66C5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26D9">
        <w:rPr>
          <w:rFonts w:ascii="Times New Roman" w:hAnsi="Times New Roman" w:cs="Times New Roman"/>
          <w:sz w:val="28"/>
          <w:szCs w:val="28"/>
        </w:rPr>
        <w:t>ешение демографических и миграционных вопросов предполагает целенаправленное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решение следующих задач:</w:t>
      </w:r>
    </w:p>
    <w:p w:rsidR="00FD66C5" w:rsidRPr="00FD66C5" w:rsidRDefault="008477CD" w:rsidP="00585030">
      <w:pPr>
        <w:pStyle w:val="a3"/>
        <w:widowControl w:val="0"/>
        <w:numPr>
          <w:ilvl w:val="0"/>
          <w:numId w:val="4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Увеличение</w:t>
      </w:r>
      <w:r w:rsidR="00FD66C5" w:rsidRPr="00FD66C5">
        <w:rPr>
          <w:rFonts w:ascii="Times New Roman" w:hAnsi="Times New Roman" w:cs="Times New Roman"/>
          <w:bCs/>
          <w:sz w:val="28"/>
          <w:szCs w:val="28"/>
        </w:rPr>
        <w:t xml:space="preserve"> естественно</w:t>
      </w:r>
      <w:r>
        <w:rPr>
          <w:rFonts w:ascii="Times New Roman" w:hAnsi="Times New Roman" w:cs="Times New Roman"/>
          <w:bCs/>
          <w:sz w:val="28"/>
          <w:szCs w:val="28"/>
        </w:rPr>
        <w:t>го прироста</w:t>
      </w:r>
      <w:r w:rsidR="00FD66C5" w:rsidRPr="00FD66C5">
        <w:rPr>
          <w:rFonts w:ascii="Times New Roman" w:hAnsi="Times New Roman" w:cs="Times New Roman"/>
          <w:bCs/>
          <w:sz w:val="28"/>
          <w:szCs w:val="28"/>
        </w:rPr>
        <w:t xml:space="preserve"> населения в муниципальном </w:t>
      </w:r>
      <w:r w:rsidR="00FD66C5" w:rsidRPr="00FD66C5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образовании;</w:t>
      </w:r>
    </w:p>
    <w:p w:rsidR="00FD66C5" w:rsidRDefault="00FD66C5" w:rsidP="00585030">
      <w:pPr>
        <w:pStyle w:val="a3"/>
        <w:widowControl w:val="0"/>
        <w:numPr>
          <w:ilvl w:val="0"/>
          <w:numId w:val="46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D66C5">
        <w:rPr>
          <w:rFonts w:ascii="Times New Roman" w:eastAsia="SimSun" w:hAnsi="Times New Roman" w:cs="Times New Roman"/>
          <w:sz w:val="28"/>
          <w:szCs w:val="28"/>
        </w:rPr>
        <w:t>Сокращение уровня смертности и улучшение здоровья населения</w:t>
      </w:r>
      <w:r w:rsidR="00FA5C16">
        <w:rPr>
          <w:rFonts w:ascii="Times New Roman" w:eastAsia="SimSun" w:hAnsi="Times New Roman" w:cs="Times New Roman"/>
          <w:sz w:val="28"/>
          <w:szCs w:val="28"/>
        </w:rPr>
        <w:t>.</w:t>
      </w:r>
    </w:p>
    <w:p w:rsidR="007934F1" w:rsidRPr="00C7402D" w:rsidRDefault="007934F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содействия естественному приросту населения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7402D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C7402D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и необходимы:</w:t>
      </w:r>
    </w:p>
    <w:p w:rsidR="007934F1" w:rsidRPr="00925CE4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3480">
        <w:rPr>
          <w:rFonts w:ascii="Times New Roman" w:hAnsi="Times New Roman"/>
          <w:sz w:val="28"/>
          <w:szCs w:val="28"/>
        </w:rPr>
        <w:t>переориентация сознания граждан на традиционные семейные ценности</w:t>
      </w:r>
      <w:r w:rsidR="00584A0D">
        <w:rPr>
          <w:rFonts w:ascii="Times New Roman" w:hAnsi="Times New Roman"/>
          <w:sz w:val="28"/>
          <w:szCs w:val="28"/>
        </w:rPr>
        <w:t xml:space="preserve"> </w:t>
      </w:r>
      <w:r w:rsidRPr="00763480">
        <w:rPr>
          <w:rFonts w:ascii="Times New Roman" w:hAnsi="Times New Roman"/>
          <w:sz w:val="28"/>
          <w:szCs w:val="28"/>
        </w:rPr>
        <w:t>и популяризация многодетности в качестве нормы преуспевающей семьи</w:t>
      </w:r>
      <w:r>
        <w:rPr>
          <w:rFonts w:ascii="Times New Roman" w:hAnsi="Times New Roman"/>
          <w:sz w:val="28"/>
          <w:szCs w:val="28"/>
        </w:rPr>
        <w:t>;</w:t>
      </w:r>
    </w:p>
    <w:p w:rsidR="007934F1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CE4">
        <w:rPr>
          <w:rFonts w:ascii="Times New Roman" w:hAnsi="Times New Roman"/>
          <w:sz w:val="28"/>
          <w:szCs w:val="28"/>
        </w:rPr>
        <w:t>создание условий, обеспечивающих право ребенка жить и воспитываться в семье, развитие различных форм семейного устройства детей-сирот и детей, оставшихся без попечения родителей, социальная поддержка детей-сирот, лиц из числа детей-сирот и детей, оставшихся без попечения родителей;</w:t>
      </w:r>
    </w:p>
    <w:p w:rsidR="007934F1" w:rsidRPr="00925CE4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CE4">
        <w:rPr>
          <w:rFonts w:ascii="Times New Roman" w:hAnsi="Times New Roman"/>
          <w:sz w:val="28"/>
          <w:szCs w:val="28"/>
        </w:rPr>
        <w:t>улучшение репродуктивного здоровья граждан;</w:t>
      </w:r>
    </w:p>
    <w:p w:rsidR="007934F1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CE4">
        <w:rPr>
          <w:rFonts w:ascii="Times New Roman" w:hAnsi="Times New Roman"/>
          <w:sz w:val="28"/>
          <w:szCs w:val="28"/>
        </w:rPr>
        <w:t>повышение доступности жилья для семей с детьми;</w:t>
      </w:r>
    </w:p>
    <w:p w:rsidR="007934F1" w:rsidRPr="00925CE4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патронирование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неблагополучных семей;</w:t>
      </w:r>
    </w:p>
    <w:p w:rsidR="007934F1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CE4">
        <w:rPr>
          <w:rFonts w:ascii="Times New Roman" w:hAnsi="Times New Roman"/>
          <w:sz w:val="28"/>
          <w:szCs w:val="28"/>
        </w:rPr>
        <w:t>содействие занятости женщин, находящихся</w:t>
      </w:r>
      <w:r>
        <w:rPr>
          <w:rFonts w:ascii="Times New Roman" w:hAnsi="Times New Roman"/>
          <w:sz w:val="28"/>
          <w:szCs w:val="28"/>
        </w:rPr>
        <w:t xml:space="preserve"> в отпуске по уходу за ребенком.</w:t>
      </w:r>
    </w:p>
    <w:p w:rsidR="007934F1" w:rsidRPr="00542BF4" w:rsidRDefault="007934F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сокращения </w:t>
      </w:r>
      <w:r w:rsidRPr="00925CE4">
        <w:rPr>
          <w:rFonts w:ascii="Times New Roman" w:eastAsia="SimSun" w:hAnsi="Times New Roman" w:cs="Times New Roman"/>
          <w:sz w:val="28"/>
          <w:szCs w:val="28"/>
        </w:rPr>
        <w:t>уровня смертности и улучшени</w:t>
      </w:r>
      <w:r w:rsidR="00E348E6">
        <w:rPr>
          <w:rFonts w:ascii="Times New Roman" w:eastAsia="SimSun" w:hAnsi="Times New Roman" w:cs="Times New Roman"/>
          <w:sz w:val="28"/>
          <w:szCs w:val="28"/>
        </w:rPr>
        <w:t>я</w:t>
      </w:r>
      <w:r w:rsidRPr="00925CE4">
        <w:rPr>
          <w:rFonts w:ascii="Times New Roman" w:eastAsia="SimSun" w:hAnsi="Times New Roman" w:cs="Times New Roman"/>
          <w:sz w:val="28"/>
          <w:szCs w:val="28"/>
        </w:rPr>
        <w:t xml:space="preserve"> здоровья населения</w:t>
      </w:r>
      <w:r>
        <w:rPr>
          <w:rFonts w:ascii="Times New Roman" w:eastAsia="SimSun" w:hAnsi="Times New Roman" w:cs="Times New Roman"/>
          <w:sz w:val="28"/>
          <w:szCs w:val="28"/>
        </w:rPr>
        <w:t xml:space="preserve"> требуется:</w:t>
      </w:r>
    </w:p>
    <w:p w:rsidR="007934F1" w:rsidRPr="00925CE4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CE4">
        <w:rPr>
          <w:rFonts w:ascii="Times New Roman" w:hAnsi="Times New Roman"/>
          <w:sz w:val="28"/>
          <w:szCs w:val="28"/>
        </w:rPr>
        <w:t>развитие системы профилактики болезней системы кровообращения, новообразований, социально значимых болезней;</w:t>
      </w:r>
    </w:p>
    <w:p w:rsidR="007934F1" w:rsidRPr="00BC1957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5CE4">
        <w:rPr>
          <w:rFonts w:ascii="Times New Roman" w:hAnsi="Times New Roman"/>
          <w:sz w:val="28"/>
          <w:szCs w:val="28"/>
        </w:rPr>
        <w:t>повышение доступности и качества медицинской помощи, развитие высокотехнологичных видов медицинской помощ</w:t>
      </w:r>
      <w:r w:rsidRPr="00BC1957">
        <w:rPr>
          <w:rFonts w:ascii="Times New Roman" w:hAnsi="Times New Roman"/>
          <w:sz w:val="28"/>
          <w:szCs w:val="28"/>
        </w:rPr>
        <w:t>и;</w:t>
      </w:r>
    </w:p>
    <w:p w:rsidR="007934F1" w:rsidRPr="00BC1957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реализация мер по сокращению младенческой смертности;</w:t>
      </w:r>
    </w:p>
    <w:p w:rsidR="007934F1" w:rsidRPr="00BC1957" w:rsidRDefault="007934F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содействие формированию здорового образа жизни населения.</w:t>
      </w:r>
    </w:p>
    <w:p w:rsidR="007E2A9D" w:rsidRPr="00BC1957" w:rsidRDefault="007E2A9D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Основными показателями эффективности реализации Стратегии по данному направлению к 2035 г. станут:</w:t>
      </w:r>
    </w:p>
    <w:p w:rsidR="007E2A9D" w:rsidRPr="00BC1957" w:rsidRDefault="007E2A9D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 xml:space="preserve">доведение численности постоянного населения </w:t>
      </w:r>
      <w:r w:rsidR="0036089D" w:rsidRPr="00BC1957">
        <w:rPr>
          <w:rFonts w:ascii="Times New Roman" w:hAnsi="Times New Roman"/>
          <w:sz w:val="28"/>
          <w:szCs w:val="28"/>
        </w:rPr>
        <w:t>Чемальского района</w:t>
      </w:r>
      <w:r w:rsidRPr="00BC1957">
        <w:rPr>
          <w:rFonts w:ascii="Times New Roman" w:hAnsi="Times New Roman"/>
          <w:sz w:val="28"/>
          <w:szCs w:val="28"/>
        </w:rPr>
        <w:t xml:space="preserve"> до 12,6 тыс. чел.;</w:t>
      </w:r>
    </w:p>
    <w:p w:rsidR="007E2A9D" w:rsidRPr="00BC1957" w:rsidRDefault="007E2A9D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доведение значения показателя рождаемости на 1000 человек среднегодового населения до 17,6.</w:t>
      </w:r>
    </w:p>
    <w:p w:rsidR="007934F1" w:rsidRPr="007B3875" w:rsidRDefault="00E10165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C1957">
        <w:rPr>
          <w:rFonts w:ascii="Times New Roman" w:hAnsi="Times New Roman" w:cs="Times New Roman"/>
          <w:bCs/>
          <w:i/>
          <w:sz w:val="28"/>
          <w:szCs w:val="28"/>
        </w:rPr>
        <w:t>Социальная поддержка и социальное обслу</w:t>
      </w:r>
      <w:r w:rsidRPr="007B3875">
        <w:rPr>
          <w:rFonts w:ascii="Times New Roman" w:hAnsi="Times New Roman" w:cs="Times New Roman"/>
          <w:bCs/>
          <w:i/>
          <w:sz w:val="28"/>
          <w:szCs w:val="28"/>
        </w:rPr>
        <w:t>живание</w:t>
      </w:r>
    </w:p>
    <w:p w:rsidR="00E10165" w:rsidRDefault="00E10165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165">
        <w:rPr>
          <w:rFonts w:ascii="Times New Roman" w:hAnsi="Times New Roman" w:cs="Times New Roman"/>
          <w:bCs/>
          <w:sz w:val="28"/>
          <w:szCs w:val="28"/>
        </w:rPr>
        <w:t>Целью социальной политики в стратегической перспективе является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165">
        <w:rPr>
          <w:rFonts w:ascii="Times New Roman" w:hAnsi="Times New Roman" w:cs="Times New Roman"/>
          <w:bCs/>
          <w:sz w:val="28"/>
          <w:szCs w:val="28"/>
        </w:rPr>
        <w:t>повышение уровня и качества жизни граждан, нуждающихся в социальной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165">
        <w:rPr>
          <w:rFonts w:ascii="Times New Roman" w:hAnsi="Times New Roman" w:cs="Times New Roman"/>
          <w:bCs/>
          <w:sz w:val="28"/>
          <w:szCs w:val="28"/>
        </w:rPr>
        <w:t>поддержке, повышение доступности предоставления различных услуг в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165">
        <w:rPr>
          <w:rFonts w:ascii="Times New Roman" w:hAnsi="Times New Roman" w:cs="Times New Roman"/>
          <w:bCs/>
          <w:sz w:val="28"/>
          <w:szCs w:val="28"/>
        </w:rPr>
        <w:t xml:space="preserve">сфере социального обслуживания и </w:t>
      </w:r>
      <w:proofErr w:type="gramStart"/>
      <w:r w:rsidRPr="00E10165">
        <w:rPr>
          <w:rFonts w:ascii="Times New Roman" w:hAnsi="Times New Roman" w:cs="Times New Roman"/>
          <w:bCs/>
          <w:sz w:val="28"/>
          <w:szCs w:val="28"/>
        </w:rPr>
        <w:t>помощи</w:t>
      </w:r>
      <w:proofErr w:type="gramEnd"/>
      <w:r w:rsidRPr="00E10165">
        <w:rPr>
          <w:rFonts w:ascii="Times New Roman" w:hAnsi="Times New Roman" w:cs="Times New Roman"/>
          <w:bCs/>
          <w:sz w:val="28"/>
          <w:szCs w:val="28"/>
        </w:rPr>
        <w:t xml:space="preserve"> слабо защищенным слоям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165">
        <w:rPr>
          <w:rFonts w:ascii="Times New Roman" w:hAnsi="Times New Roman" w:cs="Times New Roman"/>
          <w:bCs/>
          <w:sz w:val="28"/>
          <w:szCs w:val="28"/>
        </w:rPr>
        <w:t>населения и любому человеку, попавшему в трудную жизненную ситуацию,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165">
        <w:rPr>
          <w:rFonts w:ascii="Times New Roman" w:hAnsi="Times New Roman" w:cs="Times New Roman"/>
          <w:bCs/>
          <w:sz w:val="28"/>
          <w:szCs w:val="28"/>
        </w:rPr>
        <w:t>снижение уровня безработицы.</w:t>
      </w:r>
    </w:p>
    <w:p w:rsidR="00E10165" w:rsidRPr="00E10165" w:rsidRDefault="00E10165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165">
        <w:rPr>
          <w:rFonts w:ascii="Times New Roman" w:hAnsi="Times New Roman" w:cs="Times New Roman"/>
          <w:bCs/>
          <w:sz w:val="28"/>
          <w:szCs w:val="28"/>
        </w:rPr>
        <w:t>В интересах развития социальной по</w:t>
      </w:r>
      <w:r>
        <w:rPr>
          <w:rFonts w:ascii="Times New Roman" w:hAnsi="Times New Roman" w:cs="Times New Roman"/>
          <w:bCs/>
          <w:sz w:val="28"/>
          <w:szCs w:val="28"/>
        </w:rPr>
        <w:t>ддержки и социального обслуживания необходимо:</w:t>
      </w:r>
    </w:p>
    <w:p w:rsidR="0005587C" w:rsidRPr="0005587C" w:rsidRDefault="0005587C" w:rsidP="00585030">
      <w:pPr>
        <w:pStyle w:val="a3"/>
        <w:widowControl w:val="0"/>
        <w:spacing w:after="0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05587C">
        <w:rPr>
          <w:rFonts w:ascii="Times New Roman" w:eastAsia="Calibri" w:hAnsi="Times New Roman"/>
          <w:bCs/>
          <w:sz w:val="28"/>
          <w:szCs w:val="28"/>
        </w:rPr>
        <w:lastRenderedPageBreak/>
        <w:t>решение демографических проблем на основе повышения уровня жизни населения</w:t>
      </w:r>
      <w:r>
        <w:rPr>
          <w:rFonts w:ascii="Times New Roman" w:eastAsia="Calibri" w:hAnsi="Times New Roman"/>
          <w:bCs/>
          <w:sz w:val="28"/>
          <w:szCs w:val="28"/>
        </w:rPr>
        <w:t>;</w:t>
      </w:r>
    </w:p>
    <w:p w:rsidR="00E10165" w:rsidRPr="00C7402D" w:rsidRDefault="00E10165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содействие образованию и развитию системы учреждений, в том числе негосударственных, осуществляющих поддержку социально незащищенных слоев населения;</w:t>
      </w:r>
    </w:p>
    <w:p w:rsidR="00E10165" w:rsidRDefault="00E10165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02D">
        <w:rPr>
          <w:rFonts w:ascii="Times New Roman" w:hAnsi="Times New Roman"/>
          <w:sz w:val="28"/>
          <w:szCs w:val="28"/>
        </w:rPr>
        <w:t>повышен</w:t>
      </w:r>
      <w:r>
        <w:rPr>
          <w:rFonts w:ascii="Times New Roman" w:hAnsi="Times New Roman"/>
          <w:sz w:val="28"/>
          <w:szCs w:val="28"/>
        </w:rPr>
        <w:t>ие доступности социальных услуг;</w:t>
      </w:r>
    </w:p>
    <w:p w:rsidR="0005587C" w:rsidRDefault="0005587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87C">
        <w:rPr>
          <w:rFonts w:ascii="Times New Roman" w:hAnsi="Times New Roman"/>
          <w:sz w:val="28"/>
          <w:szCs w:val="28"/>
        </w:rPr>
        <w:t>повышение качества и увеличение объема услуг по реабилитации и социальной интеграции инвалидов, в том числе детей инвалидов и детей с ограниченными возможностями</w:t>
      </w:r>
      <w:r>
        <w:rPr>
          <w:rFonts w:ascii="Times New Roman" w:hAnsi="Times New Roman"/>
          <w:sz w:val="28"/>
          <w:szCs w:val="28"/>
        </w:rPr>
        <w:t>;</w:t>
      </w:r>
    </w:p>
    <w:p w:rsidR="0005587C" w:rsidRPr="0005587C" w:rsidRDefault="0005587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87C">
        <w:rPr>
          <w:rFonts w:ascii="Times New Roman" w:hAnsi="Times New Roman"/>
          <w:sz w:val="28"/>
          <w:szCs w:val="28"/>
        </w:rPr>
        <w:t>обеспечение беспрепятственного доступа инвалидов к объектам социальной инфраструктуры;</w:t>
      </w:r>
    </w:p>
    <w:p w:rsidR="0005587C" w:rsidRPr="0005587C" w:rsidRDefault="0005587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87C">
        <w:rPr>
          <w:rFonts w:ascii="Times New Roman" w:hAnsi="Times New Roman"/>
          <w:sz w:val="28"/>
          <w:szCs w:val="28"/>
        </w:rPr>
        <w:t>предупреждение семейного неблагополучия и профилактика социального сиротства, развитие различных форм семейного устройства детей, оставшихся без попечения родителей;</w:t>
      </w:r>
    </w:p>
    <w:p w:rsidR="00E10165" w:rsidRDefault="003444B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44B0">
        <w:rPr>
          <w:rFonts w:ascii="Times New Roman" w:hAnsi="Times New Roman"/>
          <w:sz w:val="28"/>
          <w:szCs w:val="28"/>
        </w:rPr>
        <w:t>проведение эффективной политики занятости</w:t>
      </w:r>
      <w:r w:rsidR="00375E0C">
        <w:rPr>
          <w:rFonts w:ascii="Times New Roman" w:hAnsi="Times New Roman"/>
          <w:sz w:val="28"/>
          <w:szCs w:val="28"/>
        </w:rPr>
        <w:t>;</w:t>
      </w:r>
    </w:p>
    <w:p w:rsidR="00375E0C" w:rsidRPr="00BC1957" w:rsidRDefault="00375E0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создание условий для развития финансового, материального и кадрового обеспечения учреждений социальной защиты.</w:t>
      </w:r>
    </w:p>
    <w:p w:rsidR="007E2A9D" w:rsidRPr="007E2A9D" w:rsidRDefault="007E2A9D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Основным показател</w:t>
      </w:r>
      <w:r w:rsidR="00D43EAD" w:rsidRPr="00BC1957">
        <w:rPr>
          <w:rFonts w:ascii="Times New Roman" w:hAnsi="Times New Roman"/>
          <w:sz w:val="28"/>
          <w:szCs w:val="28"/>
        </w:rPr>
        <w:t>ем</w:t>
      </w:r>
      <w:r w:rsidRPr="00BC1957">
        <w:rPr>
          <w:rFonts w:ascii="Times New Roman" w:hAnsi="Times New Roman"/>
          <w:sz w:val="28"/>
          <w:szCs w:val="28"/>
        </w:rPr>
        <w:t xml:space="preserve"> эффективности реализации Стратегии по данному направлению к 2035 г. стан</w:t>
      </w:r>
      <w:r w:rsidR="00D43EAD" w:rsidRPr="00BC1957">
        <w:rPr>
          <w:rFonts w:ascii="Times New Roman" w:hAnsi="Times New Roman"/>
          <w:sz w:val="28"/>
          <w:szCs w:val="28"/>
        </w:rPr>
        <w:t xml:space="preserve">ет </w:t>
      </w:r>
      <w:r w:rsidRPr="00BC1957">
        <w:rPr>
          <w:rFonts w:ascii="Times New Roman" w:hAnsi="Times New Roman"/>
          <w:sz w:val="28"/>
          <w:szCs w:val="28"/>
        </w:rPr>
        <w:t>увеличение доли граждан, получивших меры социальной поддержки, от общего числа граждан, имеющих право на получение мер социальной поддержки в соответствии с зако</w:t>
      </w:r>
      <w:r w:rsidR="00D43EAD" w:rsidRPr="00BC1957">
        <w:rPr>
          <w:rFonts w:ascii="Times New Roman" w:hAnsi="Times New Roman"/>
          <w:sz w:val="28"/>
          <w:szCs w:val="28"/>
        </w:rPr>
        <w:t>нодательством, до 100 п</w:t>
      </w:r>
      <w:r w:rsidR="00D43EAD">
        <w:rPr>
          <w:rFonts w:ascii="Times New Roman" w:hAnsi="Times New Roman"/>
          <w:sz w:val="28"/>
          <w:szCs w:val="28"/>
        </w:rPr>
        <w:t>роцентов.</w:t>
      </w:r>
    </w:p>
    <w:p w:rsidR="00375E0C" w:rsidRPr="007B3875" w:rsidRDefault="00375E0C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3875">
        <w:rPr>
          <w:rFonts w:ascii="Times New Roman" w:hAnsi="Times New Roman" w:cs="Times New Roman"/>
          <w:bCs/>
          <w:i/>
          <w:sz w:val="28"/>
          <w:szCs w:val="28"/>
        </w:rPr>
        <w:t>Развитие системы образования</w:t>
      </w:r>
    </w:p>
    <w:p w:rsidR="00D259DB" w:rsidRDefault="00981260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1260">
        <w:rPr>
          <w:rFonts w:ascii="Times New Roman" w:hAnsi="Times New Roman" w:cs="Times New Roman"/>
          <w:bCs/>
          <w:sz w:val="28"/>
          <w:szCs w:val="28"/>
        </w:rPr>
        <w:t>Целью развития сферы образования в стратегической перспективе является повышение доступности и качества предоставляемых образовательных услуг.</w:t>
      </w:r>
    </w:p>
    <w:p w:rsidR="007C5A6D" w:rsidRPr="00542BF4" w:rsidRDefault="007C5A6D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развития</w:t>
      </w:r>
      <w:r w:rsidRPr="00542BF4">
        <w:rPr>
          <w:rFonts w:ascii="Times New Roman" w:hAnsi="Times New Roman" w:cs="Times New Roman"/>
          <w:bCs/>
          <w:sz w:val="28"/>
          <w:szCs w:val="28"/>
        </w:rPr>
        <w:t xml:space="preserve"> системы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57C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bCs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260">
        <w:rPr>
          <w:rFonts w:ascii="Times New Roman" w:hAnsi="Times New Roman" w:cs="Times New Roman"/>
          <w:bCs/>
          <w:sz w:val="28"/>
          <w:szCs w:val="28"/>
        </w:rPr>
        <w:t>требуется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5A6D" w:rsidRDefault="007C5A6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02D">
        <w:rPr>
          <w:rFonts w:ascii="Times New Roman" w:hAnsi="Times New Roman"/>
          <w:sz w:val="28"/>
          <w:szCs w:val="28"/>
        </w:rPr>
        <w:t>обеспечение доступности дошкольного образования, увеличение охвата детей соответствующего возраста дошколь</w:t>
      </w:r>
      <w:r>
        <w:rPr>
          <w:rFonts w:ascii="Times New Roman" w:hAnsi="Times New Roman"/>
          <w:sz w:val="28"/>
          <w:szCs w:val="28"/>
        </w:rPr>
        <w:t>ными образовательными услугами;</w:t>
      </w:r>
    </w:p>
    <w:p w:rsidR="007C5A6D" w:rsidRPr="00C7402D" w:rsidRDefault="007C5A6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02D">
        <w:rPr>
          <w:rFonts w:ascii="Times New Roman" w:hAnsi="Times New Roman"/>
          <w:sz w:val="28"/>
          <w:szCs w:val="28"/>
        </w:rPr>
        <w:t>развитие системы дополнительного образования</w:t>
      </w:r>
      <w:r>
        <w:rPr>
          <w:rFonts w:ascii="Times New Roman" w:hAnsi="Times New Roman"/>
          <w:sz w:val="28"/>
          <w:szCs w:val="28"/>
        </w:rPr>
        <w:t>, увеличение охвата услугами дополнительного образования детей дошкольного и школьного возраста;</w:t>
      </w:r>
    </w:p>
    <w:p w:rsidR="007C5A6D" w:rsidRPr="00DA5FD8" w:rsidRDefault="007C5A6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развития</w:t>
      </w:r>
      <w:r w:rsidRPr="00DA5FD8">
        <w:rPr>
          <w:rFonts w:ascii="Times New Roman" w:hAnsi="Times New Roman"/>
          <w:sz w:val="28"/>
          <w:szCs w:val="28"/>
        </w:rPr>
        <w:t xml:space="preserve"> общественно-государственного управления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A5FD8">
        <w:rPr>
          <w:rFonts w:ascii="Times New Roman" w:hAnsi="Times New Roman"/>
          <w:sz w:val="28"/>
          <w:szCs w:val="28"/>
        </w:rPr>
        <w:t>проектного управления в сфере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7C5A6D" w:rsidRPr="00DA5FD8" w:rsidRDefault="007C5A6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</w:t>
      </w:r>
      <w:r w:rsidRPr="00DA5FD8">
        <w:rPr>
          <w:rFonts w:ascii="Times New Roman" w:hAnsi="Times New Roman"/>
          <w:sz w:val="28"/>
          <w:szCs w:val="28"/>
        </w:rPr>
        <w:t xml:space="preserve"> сектора негосударственных организаций</w:t>
      </w:r>
      <w:r>
        <w:rPr>
          <w:rFonts w:ascii="Times New Roman" w:hAnsi="Times New Roman"/>
          <w:sz w:val="28"/>
          <w:szCs w:val="28"/>
        </w:rPr>
        <w:t>, оказывающих образовательные услуги для всех категорий и возрастов граждан;</w:t>
      </w:r>
    </w:p>
    <w:p w:rsidR="007C5A6D" w:rsidRPr="00BC1957" w:rsidRDefault="007C5A6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 xml:space="preserve">развитие непрерывной, преемственной системы образования </w:t>
      </w:r>
      <w:proofErr w:type="gramStart"/>
      <w:r w:rsidRPr="00BC195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C1957">
        <w:rPr>
          <w:rFonts w:ascii="Times New Roman" w:hAnsi="Times New Roman"/>
          <w:sz w:val="28"/>
          <w:szCs w:val="28"/>
        </w:rPr>
        <w:t xml:space="preserve"> с ограниченными возможностями здоровья (ОВЗ) и инвалидностью;</w:t>
      </w:r>
    </w:p>
    <w:p w:rsidR="007C5A6D" w:rsidRPr="00BC1957" w:rsidRDefault="007C5A6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содействие развитию центров психолого-медико-педагогической помощи;</w:t>
      </w:r>
    </w:p>
    <w:p w:rsidR="007C5A6D" w:rsidRPr="00BC1957" w:rsidRDefault="007C5A6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lastRenderedPageBreak/>
        <w:t>создание условий для развития финансового, материального и кадрового обеспечения образовательных организаций,</w:t>
      </w:r>
      <w:r w:rsidR="00931896" w:rsidRPr="00BC1957">
        <w:rPr>
          <w:rFonts w:ascii="Times New Roman" w:hAnsi="Times New Roman"/>
          <w:sz w:val="28"/>
          <w:szCs w:val="28"/>
        </w:rPr>
        <w:t xml:space="preserve"> </w:t>
      </w:r>
      <w:r w:rsidRPr="00BC1957">
        <w:rPr>
          <w:rFonts w:ascii="Times New Roman" w:hAnsi="Times New Roman"/>
          <w:sz w:val="28"/>
          <w:szCs w:val="28"/>
        </w:rPr>
        <w:t>совершенствование образовательной среды.</w:t>
      </w:r>
    </w:p>
    <w:p w:rsidR="007F1F32" w:rsidRPr="00BC1957" w:rsidRDefault="007F1F32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 xml:space="preserve">Основными показателями эффективности реализации Стратегии в части политики </w:t>
      </w:r>
      <w:r w:rsidR="00897C70" w:rsidRPr="00BC1957">
        <w:rPr>
          <w:rFonts w:ascii="Times New Roman" w:hAnsi="Times New Roman"/>
          <w:sz w:val="28"/>
          <w:szCs w:val="28"/>
        </w:rPr>
        <w:t xml:space="preserve">здравоохранения </w:t>
      </w:r>
      <w:r w:rsidRPr="00BC1957">
        <w:rPr>
          <w:rFonts w:ascii="Times New Roman" w:hAnsi="Times New Roman"/>
          <w:sz w:val="28"/>
          <w:szCs w:val="28"/>
        </w:rPr>
        <w:t>к 2035 г. станут:</w:t>
      </w:r>
    </w:p>
    <w:p w:rsidR="007F1F32" w:rsidRPr="00BC1957" w:rsidRDefault="007F1F32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повышение удельного веса детей в возрасте от 5 до 18 лет, получающих услуги по дополнительному образованию, до 91%;</w:t>
      </w:r>
    </w:p>
    <w:p w:rsidR="007F1F32" w:rsidRPr="00BC1957" w:rsidRDefault="007F1F32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достижение 100-процентной доступности дошкольного образования для детей в возрасте от 2 месяцев до 3 лет.</w:t>
      </w:r>
    </w:p>
    <w:p w:rsidR="00D259DB" w:rsidRPr="00BC1957" w:rsidRDefault="001251B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C1957">
        <w:rPr>
          <w:rFonts w:ascii="Times New Roman" w:hAnsi="Times New Roman" w:cs="Times New Roman"/>
          <w:bCs/>
          <w:i/>
          <w:sz w:val="28"/>
          <w:szCs w:val="28"/>
        </w:rPr>
        <w:t>Баланс на рынке труда</w:t>
      </w:r>
    </w:p>
    <w:p w:rsidR="00FA5C16" w:rsidRPr="00BC1957" w:rsidRDefault="00FA5C1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1957">
        <w:rPr>
          <w:rFonts w:ascii="Times New Roman" w:hAnsi="Times New Roman" w:cs="Times New Roman"/>
          <w:bCs/>
          <w:sz w:val="28"/>
          <w:szCs w:val="28"/>
        </w:rPr>
        <w:t>Основной целью развития рынка труда района является</w:t>
      </w:r>
      <w:r w:rsidR="00931896" w:rsidRPr="00BC1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957">
        <w:rPr>
          <w:rFonts w:ascii="Times New Roman" w:hAnsi="Times New Roman" w:cs="Times New Roman"/>
          <w:bCs/>
          <w:sz w:val="28"/>
          <w:szCs w:val="28"/>
        </w:rPr>
        <w:t>повышение эффективности использования человеческих ресурсов и</w:t>
      </w:r>
      <w:r w:rsidR="00931896" w:rsidRPr="00BC1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957">
        <w:rPr>
          <w:rFonts w:ascii="Times New Roman" w:hAnsi="Times New Roman" w:cs="Times New Roman"/>
          <w:bCs/>
          <w:sz w:val="28"/>
          <w:szCs w:val="28"/>
        </w:rPr>
        <w:t>обеспечение поддержания баланса на рынке труда, которое достигается</w:t>
      </w:r>
      <w:r w:rsidR="00931896" w:rsidRPr="00BC1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1957">
        <w:rPr>
          <w:rFonts w:ascii="Times New Roman" w:hAnsi="Times New Roman" w:cs="Times New Roman"/>
          <w:bCs/>
          <w:sz w:val="28"/>
          <w:szCs w:val="28"/>
        </w:rPr>
        <w:t>посредством:</w:t>
      </w:r>
    </w:p>
    <w:p w:rsidR="00FA5C16" w:rsidRPr="00FA5C16" w:rsidRDefault="00FA5C1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>содействия созданию новых рабочих мест;</w:t>
      </w:r>
    </w:p>
    <w:p w:rsidR="00FA5C16" w:rsidRPr="00925CE4" w:rsidRDefault="00FA5C1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</w:t>
      </w:r>
      <w:r w:rsidRPr="00925CE4">
        <w:rPr>
          <w:rFonts w:ascii="Times New Roman" w:hAnsi="Times New Roman"/>
          <w:sz w:val="28"/>
          <w:szCs w:val="28"/>
        </w:rPr>
        <w:t xml:space="preserve"> роста уровня оплаты труда в соответствии с федеральным законодательством;</w:t>
      </w:r>
    </w:p>
    <w:p w:rsidR="00FA5C16" w:rsidRPr="00925CE4" w:rsidRDefault="00FA5C1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</w:t>
      </w:r>
      <w:r w:rsidRPr="00925CE4">
        <w:rPr>
          <w:rFonts w:ascii="Times New Roman" w:hAnsi="Times New Roman"/>
          <w:sz w:val="28"/>
          <w:szCs w:val="28"/>
        </w:rPr>
        <w:t xml:space="preserve"> активной политики снижения уровня безработицы;</w:t>
      </w:r>
    </w:p>
    <w:p w:rsidR="00FA5C16" w:rsidRPr="00925CE4" w:rsidRDefault="00FA5C1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содействия</w:t>
      </w:r>
      <w:r w:rsidRPr="00925CE4">
        <w:rPr>
          <w:rFonts w:ascii="Times New Roman" w:hAnsi="Times New Roman"/>
          <w:sz w:val="28"/>
          <w:szCs w:val="28"/>
        </w:rPr>
        <w:t xml:space="preserve"> привлечению мигрантов из других регионов России;</w:t>
      </w:r>
    </w:p>
    <w:p w:rsidR="00FA5C16" w:rsidRPr="00925CE4" w:rsidRDefault="00FA5C1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содействия</w:t>
      </w:r>
      <w:r w:rsidRPr="00925CE4">
        <w:rPr>
          <w:rFonts w:ascii="Times New Roman" w:hAnsi="Times New Roman"/>
          <w:sz w:val="28"/>
          <w:szCs w:val="28"/>
        </w:rPr>
        <w:t xml:space="preserve"> переселению на постоянное место жительства квалифицированных специалистов, а также иных иностранных работников, востребованных на рынке труда региона;</w:t>
      </w:r>
    </w:p>
    <w:p w:rsidR="00FA5C16" w:rsidRDefault="00FA5C1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противодействия</w:t>
      </w:r>
      <w:r w:rsidRPr="00925CE4">
        <w:rPr>
          <w:rFonts w:ascii="Times New Roman" w:hAnsi="Times New Roman"/>
          <w:sz w:val="28"/>
          <w:szCs w:val="28"/>
        </w:rPr>
        <w:t xml:space="preserve"> незаконной миграции</w:t>
      </w:r>
      <w:r>
        <w:rPr>
          <w:rFonts w:ascii="Times New Roman" w:hAnsi="Times New Roman"/>
          <w:sz w:val="28"/>
          <w:szCs w:val="28"/>
        </w:rPr>
        <w:t>;</w:t>
      </w:r>
    </w:p>
    <w:p w:rsidR="00FA5C16" w:rsidRPr="00925CE4" w:rsidRDefault="00FA5C1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содействия повышению уровня компетентности руководителей организаций, учреждений, их структурных элементов, представителей предпринимательского сообщества.</w:t>
      </w:r>
    </w:p>
    <w:p w:rsidR="007F1F32" w:rsidRDefault="007F1F32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 xml:space="preserve">Основным показателем эффективности реализации Стратегии в </w:t>
      </w:r>
      <w:r w:rsidR="00897C70" w:rsidRPr="00BC1957">
        <w:rPr>
          <w:rFonts w:ascii="Times New Roman" w:hAnsi="Times New Roman"/>
          <w:sz w:val="28"/>
          <w:szCs w:val="28"/>
        </w:rPr>
        <w:t>отношении поддержания баланса на рынке труда</w:t>
      </w:r>
      <w:r w:rsidRPr="00BC1957">
        <w:rPr>
          <w:rFonts w:ascii="Times New Roman" w:hAnsi="Times New Roman"/>
          <w:sz w:val="28"/>
          <w:szCs w:val="28"/>
        </w:rPr>
        <w:t xml:space="preserve"> к 2035 г. станет снижение уровня официально зарегистрированной безработицы на 44% к уровню 2016 г.</w:t>
      </w:r>
    </w:p>
    <w:p w:rsidR="00755567" w:rsidRPr="007B3875" w:rsidRDefault="0075556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3875">
        <w:rPr>
          <w:rFonts w:ascii="Times New Roman" w:hAnsi="Times New Roman" w:cs="Times New Roman"/>
          <w:bCs/>
          <w:i/>
          <w:sz w:val="28"/>
          <w:szCs w:val="28"/>
        </w:rPr>
        <w:t>Здравоохранение</w:t>
      </w:r>
    </w:p>
    <w:p w:rsidR="00755567" w:rsidRPr="00755567" w:rsidRDefault="0075556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567">
        <w:rPr>
          <w:rFonts w:ascii="Times New Roman" w:hAnsi="Times New Roman" w:cs="Times New Roman"/>
          <w:bCs/>
          <w:sz w:val="28"/>
          <w:szCs w:val="28"/>
        </w:rPr>
        <w:t>Целью политики в сфере здравоохранения является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567">
        <w:rPr>
          <w:rFonts w:ascii="Times New Roman" w:hAnsi="Times New Roman" w:cs="Times New Roman"/>
          <w:bCs/>
          <w:sz w:val="28"/>
          <w:szCs w:val="28"/>
        </w:rPr>
        <w:t>повышение доступности, качества и эффективности медицинской помощи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567">
        <w:rPr>
          <w:rFonts w:ascii="Times New Roman" w:hAnsi="Times New Roman" w:cs="Times New Roman"/>
          <w:bCs/>
          <w:sz w:val="28"/>
          <w:szCs w:val="28"/>
        </w:rPr>
        <w:t>населению.</w:t>
      </w:r>
    </w:p>
    <w:p w:rsidR="00755567" w:rsidRPr="00755567" w:rsidRDefault="0075556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5567">
        <w:rPr>
          <w:rFonts w:ascii="Times New Roman" w:hAnsi="Times New Roman" w:cs="Times New Roman"/>
          <w:bCs/>
          <w:sz w:val="28"/>
          <w:szCs w:val="28"/>
        </w:rPr>
        <w:t>Поставленная цель будет достигнута путем решения следующих задач:</w:t>
      </w:r>
    </w:p>
    <w:p w:rsidR="00755567" w:rsidRPr="00755567" w:rsidRDefault="00755567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567">
        <w:rPr>
          <w:rFonts w:ascii="Times New Roman" w:hAnsi="Times New Roman"/>
          <w:sz w:val="28"/>
          <w:szCs w:val="28"/>
        </w:rPr>
        <w:t>профилактика заболеваний и формирование здорового образа жизни,</w:t>
      </w:r>
    </w:p>
    <w:p w:rsidR="00755567" w:rsidRDefault="00755567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567">
        <w:rPr>
          <w:rFonts w:ascii="Times New Roman" w:hAnsi="Times New Roman"/>
          <w:sz w:val="28"/>
          <w:szCs w:val="28"/>
        </w:rPr>
        <w:t>развитие первичной медико-санитарной помощи населению;</w:t>
      </w:r>
    </w:p>
    <w:p w:rsidR="000F2792" w:rsidRPr="000F2792" w:rsidRDefault="000F2792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792">
        <w:rPr>
          <w:rFonts w:ascii="Times New Roman" w:hAnsi="Times New Roman"/>
          <w:sz w:val="28"/>
          <w:szCs w:val="28"/>
        </w:rPr>
        <w:t>совершенствование и повышение эффективности оказания первичной медико-санитарной помощи, специализированной медицинской помощи, скорой медицинской помощи, высокотехнологичной медицинской помощи;</w:t>
      </w:r>
    </w:p>
    <w:p w:rsidR="000F2792" w:rsidRDefault="000F2792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2792">
        <w:rPr>
          <w:rFonts w:ascii="Times New Roman" w:hAnsi="Times New Roman"/>
          <w:sz w:val="28"/>
          <w:szCs w:val="28"/>
        </w:rPr>
        <w:t xml:space="preserve">повышение доступности и качества медицинской помощи для широких </w:t>
      </w:r>
      <w:r w:rsidRPr="000F2792">
        <w:rPr>
          <w:rFonts w:ascii="Times New Roman" w:hAnsi="Times New Roman"/>
          <w:sz w:val="28"/>
          <w:szCs w:val="28"/>
        </w:rPr>
        <w:lastRenderedPageBreak/>
        <w:t>слоев населения</w:t>
      </w:r>
      <w:r w:rsidR="0007420E">
        <w:rPr>
          <w:rFonts w:ascii="Times New Roman" w:hAnsi="Times New Roman"/>
          <w:sz w:val="28"/>
          <w:szCs w:val="28"/>
        </w:rPr>
        <w:t>;</w:t>
      </w:r>
    </w:p>
    <w:p w:rsidR="0007420E" w:rsidRPr="0007420E" w:rsidRDefault="0007420E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20E">
        <w:rPr>
          <w:rFonts w:ascii="Times New Roman" w:hAnsi="Times New Roman"/>
          <w:sz w:val="28"/>
          <w:szCs w:val="28"/>
        </w:rPr>
        <w:t>оптимизация и улучшение материально-технической базы организаций здравоохранения;</w:t>
      </w:r>
    </w:p>
    <w:p w:rsidR="0007420E" w:rsidRPr="0007420E" w:rsidRDefault="0007420E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20E">
        <w:rPr>
          <w:rFonts w:ascii="Times New Roman" w:hAnsi="Times New Roman"/>
          <w:sz w:val="28"/>
          <w:szCs w:val="28"/>
        </w:rPr>
        <w:t>усиление кадрового потенциала учреждений здравоохранения;</w:t>
      </w:r>
    </w:p>
    <w:p w:rsidR="0007420E" w:rsidRDefault="0038492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638E5">
        <w:rPr>
          <w:rFonts w:ascii="Times New Roman" w:hAnsi="Times New Roman"/>
          <w:sz w:val="28"/>
          <w:szCs w:val="28"/>
        </w:rPr>
        <w:t>одействие расширению</w:t>
      </w:r>
      <w:r w:rsidR="0007420E" w:rsidRPr="0007420E">
        <w:rPr>
          <w:rFonts w:ascii="Times New Roman" w:hAnsi="Times New Roman"/>
          <w:sz w:val="28"/>
          <w:szCs w:val="28"/>
        </w:rPr>
        <w:t xml:space="preserve"> санаторно-курортной деятельности.</w:t>
      </w:r>
    </w:p>
    <w:p w:rsidR="001F3E5A" w:rsidRPr="001F3E5A" w:rsidRDefault="001F3E5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E5A">
        <w:rPr>
          <w:rFonts w:ascii="Times New Roman" w:hAnsi="Times New Roman"/>
          <w:sz w:val="28"/>
          <w:szCs w:val="28"/>
        </w:rPr>
        <w:t xml:space="preserve">Ожидаемые результаты мероприятий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1F3E5A">
        <w:rPr>
          <w:rFonts w:ascii="Times New Roman" w:hAnsi="Times New Roman"/>
          <w:sz w:val="28"/>
          <w:szCs w:val="28"/>
        </w:rPr>
        <w:t>политики в сфере здравоохранения к 2035 году:</w:t>
      </w:r>
    </w:p>
    <w:p w:rsidR="00342DBD" w:rsidRDefault="001F3E5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E5A">
        <w:rPr>
          <w:rFonts w:ascii="Times New Roman" w:hAnsi="Times New Roman"/>
          <w:sz w:val="28"/>
          <w:szCs w:val="28"/>
        </w:rPr>
        <w:t>недопущение материнской смертности;</w:t>
      </w:r>
    </w:p>
    <w:p w:rsidR="00FE2BCB" w:rsidRPr="00FE2BCB" w:rsidRDefault="00FE2BCB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BCB">
        <w:rPr>
          <w:rFonts w:ascii="Times New Roman" w:hAnsi="Times New Roman"/>
          <w:sz w:val="28"/>
          <w:szCs w:val="28"/>
        </w:rPr>
        <w:t xml:space="preserve">сохранение смертности от всех причин на уровне не выше </w:t>
      </w:r>
      <w:r>
        <w:rPr>
          <w:rFonts w:ascii="Times New Roman" w:hAnsi="Times New Roman"/>
          <w:sz w:val="28"/>
          <w:szCs w:val="28"/>
        </w:rPr>
        <w:t>5,6</w:t>
      </w:r>
      <w:r w:rsidRPr="00FE2BCB">
        <w:rPr>
          <w:rFonts w:ascii="Times New Roman" w:hAnsi="Times New Roman"/>
          <w:sz w:val="28"/>
          <w:szCs w:val="28"/>
        </w:rPr>
        <w:t xml:space="preserve"> на 1000</w:t>
      </w:r>
    </w:p>
    <w:p w:rsidR="001F3E5A" w:rsidRPr="000F2792" w:rsidRDefault="00FE2BCB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2BCB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>.</w:t>
      </w:r>
    </w:p>
    <w:p w:rsidR="00755567" w:rsidRPr="007B3875" w:rsidRDefault="00D842EF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B3875">
        <w:rPr>
          <w:rFonts w:ascii="Times New Roman" w:hAnsi="Times New Roman" w:cs="Times New Roman"/>
          <w:bCs/>
          <w:i/>
          <w:sz w:val="28"/>
          <w:szCs w:val="28"/>
        </w:rPr>
        <w:t>Культурная политика</w:t>
      </w:r>
    </w:p>
    <w:p w:rsidR="007C5A6D" w:rsidRPr="007539A1" w:rsidRDefault="00D842EF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A1">
        <w:rPr>
          <w:rFonts w:ascii="Times New Roman" w:hAnsi="Times New Roman" w:cs="Times New Roman"/>
          <w:bCs/>
          <w:sz w:val="28"/>
          <w:szCs w:val="28"/>
        </w:rPr>
        <w:t>Основной целью в сфере культуры является создание условий для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9A1">
        <w:rPr>
          <w:rFonts w:ascii="Times New Roman" w:hAnsi="Times New Roman" w:cs="Times New Roman"/>
          <w:bCs/>
          <w:sz w:val="28"/>
          <w:szCs w:val="28"/>
        </w:rPr>
        <w:t>обеспечения максимальной доступности культурных благ населению,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9A1">
        <w:rPr>
          <w:rFonts w:ascii="Times New Roman" w:hAnsi="Times New Roman" w:cs="Times New Roman"/>
          <w:bCs/>
          <w:sz w:val="28"/>
          <w:szCs w:val="28"/>
        </w:rPr>
        <w:t>развитие культуры Республики Алтай и сохранение историко-культурного наследия.</w:t>
      </w:r>
    </w:p>
    <w:p w:rsidR="00D842EF" w:rsidRPr="007539A1" w:rsidRDefault="00D842EF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9A1">
        <w:rPr>
          <w:rFonts w:ascii="Times New Roman" w:hAnsi="Times New Roman" w:cs="Times New Roman"/>
          <w:bCs/>
          <w:sz w:val="28"/>
          <w:szCs w:val="28"/>
        </w:rPr>
        <w:t>Основными задачами в сфере культуры являются:</w:t>
      </w:r>
    </w:p>
    <w:p w:rsidR="00D842EF" w:rsidRPr="00C7402D" w:rsidRDefault="00D842EF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02D">
        <w:rPr>
          <w:rFonts w:ascii="Times New Roman" w:hAnsi="Times New Roman"/>
          <w:sz w:val="28"/>
          <w:szCs w:val="28"/>
        </w:rPr>
        <w:t xml:space="preserve">сохранение и популяризация </w:t>
      </w:r>
      <w:r>
        <w:rPr>
          <w:rFonts w:ascii="Times New Roman" w:hAnsi="Times New Roman"/>
          <w:sz w:val="28"/>
          <w:szCs w:val="28"/>
        </w:rPr>
        <w:t>имеющегося культурного наследия;</w:t>
      </w:r>
    </w:p>
    <w:p w:rsidR="00D842EF" w:rsidRPr="00C7402D" w:rsidRDefault="00D842EF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</w:t>
      </w:r>
      <w:r w:rsidRPr="00C740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охранении и развитии</w:t>
      </w:r>
      <w:r w:rsidRPr="00C7402D">
        <w:rPr>
          <w:rFonts w:ascii="Times New Roman" w:hAnsi="Times New Roman"/>
          <w:sz w:val="28"/>
          <w:szCs w:val="28"/>
        </w:rPr>
        <w:t xml:space="preserve"> культурного,</w:t>
      </w:r>
      <w:r>
        <w:rPr>
          <w:rFonts w:ascii="Times New Roman" w:hAnsi="Times New Roman"/>
          <w:sz w:val="28"/>
          <w:szCs w:val="28"/>
        </w:rPr>
        <w:t xml:space="preserve"> духовного потенциала населения;</w:t>
      </w:r>
    </w:p>
    <w:p w:rsidR="00D842EF" w:rsidRDefault="00D842EF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EF">
        <w:rPr>
          <w:rFonts w:ascii="Times New Roman" w:hAnsi="Times New Roman"/>
          <w:sz w:val="28"/>
          <w:szCs w:val="28"/>
        </w:rPr>
        <w:t>развитие культурно-досуговой деятельности и расширение видов и объема услуг культуры;</w:t>
      </w:r>
    </w:p>
    <w:p w:rsidR="00FA6AB5" w:rsidRDefault="00FA6AB5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r w:rsidRPr="00FA6AB5">
        <w:rPr>
          <w:rFonts w:ascii="Times New Roman" w:hAnsi="Times New Roman"/>
          <w:sz w:val="28"/>
          <w:szCs w:val="28"/>
        </w:rPr>
        <w:t>качества и доступности услуг, предоставляемых учреждениями культуры и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FA6AB5" w:rsidRPr="007539A1" w:rsidRDefault="00FA6AB5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кадрового потенциала учреждений культуры и искусства;</w:t>
      </w:r>
    </w:p>
    <w:p w:rsidR="00D842EF" w:rsidRDefault="00D842EF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42EF">
        <w:rPr>
          <w:rFonts w:ascii="Times New Roman" w:hAnsi="Times New Roman"/>
          <w:sz w:val="28"/>
          <w:szCs w:val="28"/>
        </w:rPr>
        <w:t>создание условий для развития финансового, материального и кадрового обеспечения учреждений культуры</w:t>
      </w:r>
      <w:r w:rsidR="00384926">
        <w:rPr>
          <w:rFonts w:ascii="Times New Roman" w:hAnsi="Times New Roman"/>
          <w:sz w:val="28"/>
          <w:szCs w:val="28"/>
        </w:rPr>
        <w:t>.</w:t>
      </w:r>
    </w:p>
    <w:p w:rsidR="00897C70" w:rsidRPr="007539A1" w:rsidRDefault="00897C7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 xml:space="preserve">Основным показателем эффективности реализации Стратегии в части культурной политики к 2035 г. станет </w:t>
      </w:r>
      <w:r w:rsidRPr="00BC1957">
        <w:rPr>
          <w:rFonts w:ascii="Times New Roman" w:hAnsi="Times New Roman" w:cs="Times New Roman"/>
          <w:bCs/>
          <w:sz w:val="28"/>
          <w:szCs w:val="28"/>
        </w:rPr>
        <w:t>прирост значения коэффициента охвата населения услугами учреждений культуры на 40%.</w:t>
      </w:r>
    </w:p>
    <w:p w:rsidR="007539A1" w:rsidRPr="00850EE4" w:rsidRDefault="00FA6AB5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0EE4">
        <w:rPr>
          <w:rFonts w:ascii="Times New Roman" w:hAnsi="Times New Roman" w:cs="Times New Roman"/>
          <w:bCs/>
          <w:i/>
          <w:sz w:val="28"/>
          <w:szCs w:val="28"/>
        </w:rPr>
        <w:t>Физическая культура и спорт</w:t>
      </w:r>
    </w:p>
    <w:p w:rsidR="007C5A6D" w:rsidRPr="00C7402D" w:rsidRDefault="003316F0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6F0">
        <w:rPr>
          <w:rFonts w:ascii="Times New Roman" w:hAnsi="Times New Roman" w:cs="Times New Roman"/>
          <w:bCs/>
          <w:sz w:val="28"/>
          <w:szCs w:val="28"/>
        </w:rPr>
        <w:t>Развитие сферы физической культуры и спорта ориентировано на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6F0">
        <w:rPr>
          <w:rFonts w:ascii="Times New Roman" w:hAnsi="Times New Roman" w:cs="Times New Roman"/>
          <w:bCs/>
          <w:sz w:val="28"/>
          <w:szCs w:val="28"/>
        </w:rPr>
        <w:t xml:space="preserve">повышение уровня физической культуры населения и степени </w:t>
      </w:r>
      <w:proofErr w:type="gramStart"/>
      <w:r w:rsidRPr="003316F0">
        <w:rPr>
          <w:rFonts w:ascii="Times New Roman" w:hAnsi="Times New Roman" w:cs="Times New Roman"/>
          <w:bCs/>
          <w:sz w:val="28"/>
          <w:szCs w:val="28"/>
        </w:rPr>
        <w:t>доступности услуг индустрии здорового образа жизни</w:t>
      </w:r>
      <w:proofErr w:type="gramEnd"/>
      <w:r w:rsidRPr="003316F0">
        <w:rPr>
          <w:rFonts w:ascii="Times New Roman" w:hAnsi="Times New Roman" w:cs="Times New Roman"/>
          <w:bCs/>
          <w:sz w:val="28"/>
          <w:szCs w:val="28"/>
        </w:rPr>
        <w:t xml:space="preserve"> в рамках следующих задач:</w:t>
      </w:r>
    </w:p>
    <w:p w:rsidR="003316F0" w:rsidRPr="003316F0" w:rsidRDefault="003316F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16F0">
        <w:rPr>
          <w:rFonts w:ascii="Times New Roman" w:hAnsi="Times New Roman"/>
          <w:sz w:val="28"/>
          <w:szCs w:val="28"/>
        </w:rPr>
        <w:t>пропаганда здорового образа жизни, повышение интереса населения к занятию физической культурой и спортом</w:t>
      </w:r>
      <w:r>
        <w:rPr>
          <w:rFonts w:ascii="Times New Roman" w:hAnsi="Times New Roman"/>
          <w:sz w:val="28"/>
          <w:szCs w:val="28"/>
        </w:rPr>
        <w:t>;</w:t>
      </w:r>
    </w:p>
    <w:p w:rsidR="007C5A6D" w:rsidRPr="00C7402D" w:rsidRDefault="007C5A6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402D">
        <w:rPr>
          <w:rFonts w:ascii="Times New Roman" w:hAnsi="Times New Roman"/>
          <w:sz w:val="28"/>
          <w:szCs w:val="28"/>
        </w:rPr>
        <w:t xml:space="preserve">обеспечение </w:t>
      </w:r>
      <w:r w:rsidR="003316F0">
        <w:rPr>
          <w:rFonts w:ascii="Times New Roman" w:hAnsi="Times New Roman"/>
          <w:sz w:val="28"/>
          <w:szCs w:val="28"/>
        </w:rPr>
        <w:t xml:space="preserve">качества и </w:t>
      </w:r>
      <w:r w:rsidRPr="00C7402D">
        <w:rPr>
          <w:rFonts w:ascii="Times New Roman" w:hAnsi="Times New Roman"/>
          <w:sz w:val="28"/>
          <w:szCs w:val="28"/>
        </w:rPr>
        <w:t>доступности усл</w:t>
      </w:r>
      <w:r>
        <w:rPr>
          <w:rFonts w:ascii="Times New Roman" w:hAnsi="Times New Roman"/>
          <w:sz w:val="28"/>
          <w:szCs w:val="28"/>
        </w:rPr>
        <w:t>уг физической культуры и спорта;</w:t>
      </w:r>
    </w:p>
    <w:p w:rsidR="007C5A6D" w:rsidRPr="00C7402D" w:rsidRDefault="003316F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спортивной инфраструктуры, </w:t>
      </w:r>
      <w:r w:rsidR="007C5A6D">
        <w:rPr>
          <w:rFonts w:ascii="Times New Roman" w:hAnsi="Times New Roman"/>
          <w:sz w:val="28"/>
          <w:szCs w:val="28"/>
        </w:rPr>
        <w:t>с</w:t>
      </w:r>
      <w:r w:rsidR="007C5A6D" w:rsidRPr="00C7402D">
        <w:rPr>
          <w:rFonts w:ascii="Times New Roman" w:hAnsi="Times New Roman"/>
          <w:sz w:val="28"/>
          <w:szCs w:val="28"/>
        </w:rPr>
        <w:t xml:space="preserve">оздание условий для </w:t>
      </w:r>
      <w:r>
        <w:rPr>
          <w:rFonts w:ascii="Times New Roman" w:hAnsi="Times New Roman"/>
          <w:sz w:val="28"/>
          <w:szCs w:val="28"/>
        </w:rPr>
        <w:t>укрепления</w:t>
      </w:r>
      <w:r w:rsidR="007C5A6D" w:rsidRPr="00C7402D">
        <w:rPr>
          <w:rFonts w:ascii="Times New Roman" w:hAnsi="Times New Roman"/>
          <w:sz w:val="28"/>
          <w:szCs w:val="28"/>
        </w:rPr>
        <w:t xml:space="preserve"> финансового</w:t>
      </w:r>
      <w:r>
        <w:rPr>
          <w:rFonts w:ascii="Times New Roman" w:hAnsi="Times New Roman"/>
          <w:sz w:val="28"/>
          <w:szCs w:val="28"/>
        </w:rPr>
        <w:t xml:space="preserve"> и</w:t>
      </w:r>
      <w:r w:rsidR="007C5A6D" w:rsidRPr="00C7402D">
        <w:rPr>
          <w:rFonts w:ascii="Times New Roman" w:hAnsi="Times New Roman"/>
          <w:sz w:val="28"/>
          <w:szCs w:val="28"/>
        </w:rPr>
        <w:t xml:space="preserve"> материального</w:t>
      </w:r>
      <w:r w:rsidR="00931896">
        <w:rPr>
          <w:rFonts w:ascii="Times New Roman" w:hAnsi="Times New Roman"/>
          <w:sz w:val="28"/>
          <w:szCs w:val="28"/>
        </w:rPr>
        <w:t xml:space="preserve"> </w:t>
      </w:r>
      <w:r w:rsidR="007C5A6D" w:rsidRPr="00C7402D">
        <w:rPr>
          <w:rFonts w:ascii="Times New Roman" w:hAnsi="Times New Roman"/>
          <w:sz w:val="28"/>
          <w:szCs w:val="28"/>
        </w:rPr>
        <w:t xml:space="preserve">обеспечения учреждений </w:t>
      </w:r>
      <w:r w:rsidR="00D842EF">
        <w:rPr>
          <w:rFonts w:ascii="Times New Roman" w:hAnsi="Times New Roman"/>
          <w:sz w:val="28"/>
          <w:szCs w:val="28"/>
        </w:rPr>
        <w:t xml:space="preserve">физической </w:t>
      </w:r>
      <w:r w:rsidR="007C5A6D" w:rsidRPr="00C7402D">
        <w:rPr>
          <w:rFonts w:ascii="Times New Roman" w:hAnsi="Times New Roman"/>
          <w:sz w:val="28"/>
          <w:szCs w:val="28"/>
        </w:rPr>
        <w:t>культуры и спорта</w:t>
      </w:r>
      <w:r>
        <w:rPr>
          <w:rFonts w:ascii="Times New Roman" w:hAnsi="Times New Roman"/>
          <w:sz w:val="28"/>
          <w:szCs w:val="28"/>
        </w:rPr>
        <w:t>;</w:t>
      </w:r>
    </w:p>
    <w:p w:rsidR="007C5A6D" w:rsidRDefault="003316F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6F0">
        <w:rPr>
          <w:rFonts w:ascii="Times New Roman" w:hAnsi="Times New Roman"/>
          <w:sz w:val="28"/>
          <w:szCs w:val="28"/>
        </w:rPr>
        <w:lastRenderedPageBreak/>
        <w:t>содействие</w:t>
      </w:r>
      <w:proofErr w:type="gramEnd"/>
      <w:r w:rsidRPr="003316F0">
        <w:rPr>
          <w:rFonts w:ascii="Times New Roman" w:hAnsi="Times New Roman"/>
          <w:sz w:val="28"/>
          <w:szCs w:val="28"/>
        </w:rPr>
        <w:t xml:space="preserve"> развитию спорта высших достижений, включая подготовку спортивного резерва</w:t>
      </w:r>
      <w:r>
        <w:rPr>
          <w:rFonts w:ascii="Times New Roman" w:hAnsi="Times New Roman"/>
          <w:sz w:val="28"/>
          <w:szCs w:val="28"/>
        </w:rPr>
        <w:t>.</w:t>
      </w:r>
    </w:p>
    <w:p w:rsidR="002A2B4C" w:rsidRDefault="002A2B4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957">
        <w:rPr>
          <w:rFonts w:ascii="Times New Roman" w:hAnsi="Times New Roman"/>
          <w:sz w:val="28"/>
          <w:szCs w:val="28"/>
        </w:rPr>
        <w:t xml:space="preserve">Основным показателем эффективности реализации Стратегии по данному направлению к 2035 г. станет </w:t>
      </w:r>
      <w:r w:rsidRPr="00BC1957">
        <w:rPr>
          <w:rFonts w:ascii="Times New Roman" w:hAnsi="Times New Roman" w:cs="Times New Roman"/>
          <w:bCs/>
          <w:sz w:val="28"/>
          <w:szCs w:val="28"/>
        </w:rPr>
        <w:t>доведение доли населения, систематически занимающегося физической культурой и спортом, до 37%.</w:t>
      </w:r>
    </w:p>
    <w:p w:rsidR="003316F0" w:rsidRPr="00850EE4" w:rsidRDefault="00EA3B9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50EE4">
        <w:rPr>
          <w:rFonts w:ascii="Times New Roman" w:hAnsi="Times New Roman" w:cs="Times New Roman"/>
          <w:bCs/>
          <w:i/>
          <w:sz w:val="28"/>
          <w:szCs w:val="28"/>
        </w:rPr>
        <w:t>Молодежная политика</w:t>
      </w:r>
    </w:p>
    <w:p w:rsidR="008C2F56" w:rsidRPr="008C2F56" w:rsidRDefault="008C2F5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56">
        <w:rPr>
          <w:rFonts w:ascii="Times New Roman" w:hAnsi="Times New Roman" w:cs="Times New Roman"/>
          <w:bCs/>
          <w:sz w:val="28"/>
          <w:szCs w:val="28"/>
        </w:rPr>
        <w:t xml:space="preserve">Целью молодежной политики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муниципальном уровне </w:t>
      </w:r>
      <w:r w:rsidRPr="008C2F56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F56">
        <w:rPr>
          <w:rFonts w:ascii="Times New Roman" w:hAnsi="Times New Roman" w:cs="Times New Roman"/>
          <w:bCs/>
          <w:sz w:val="28"/>
          <w:szCs w:val="28"/>
        </w:rPr>
        <w:t>совершенствование социально-экономических и организационных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F56">
        <w:rPr>
          <w:rFonts w:ascii="Times New Roman" w:hAnsi="Times New Roman" w:cs="Times New Roman"/>
          <w:bCs/>
          <w:sz w:val="28"/>
          <w:szCs w:val="28"/>
        </w:rPr>
        <w:t>условий для успешной самореализации молодежи, направленной на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F56">
        <w:rPr>
          <w:rFonts w:ascii="Times New Roman" w:hAnsi="Times New Roman" w:cs="Times New Roman"/>
          <w:bCs/>
          <w:sz w:val="28"/>
          <w:szCs w:val="28"/>
        </w:rPr>
        <w:t xml:space="preserve">раскрытие ее потенциала для дальнейшего развития </w:t>
      </w:r>
      <w:r w:rsidR="0036089D">
        <w:rPr>
          <w:rFonts w:ascii="Times New Roman" w:hAnsi="Times New Roman" w:cs="Times New Roman"/>
          <w:bCs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Республики Алтай</w:t>
      </w:r>
      <w:r w:rsidRPr="008C2F56">
        <w:rPr>
          <w:rFonts w:ascii="Times New Roman" w:hAnsi="Times New Roman" w:cs="Times New Roman"/>
          <w:bCs/>
          <w:sz w:val="28"/>
          <w:szCs w:val="28"/>
        </w:rPr>
        <w:t>, а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F56">
        <w:rPr>
          <w:rFonts w:ascii="Times New Roman" w:hAnsi="Times New Roman" w:cs="Times New Roman"/>
          <w:bCs/>
          <w:sz w:val="28"/>
          <w:szCs w:val="28"/>
        </w:rPr>
        <w:t>также содействие успешной интеграции молодежи в общество и повышению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F56">
        <w:rPr>
          <w:rFonts w:ascii="Times New Roman" w:hAnsi="Times New Roman" w:cs="Times New Roman"/>
          <w:bCs/>
          <w:sz w:val="28"/>
          <w:szCs w:val="28"/>
        </w:rPr>
        <w:t xml:space="preserve">ее роли в жизни </w:t>
      </w:r>
      <w:r>
        <w:rPr>
          <w:rFonts w:ascii="Times New Roman" w:hAnsi="Times New Roman" w:cs="Times New Roman"/>
          <w:bCs/>
          <w:sz w:val="28"/>
          <w:szCs w:val="28"/>
        </w:rPr>
        <w:t>района, региона и страны</w:t>
      </w:r>
      <w:r w:rsidRPr="008C2F56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F56" w:rsidRPr="008C2F56" w:rsidRDefault="008C2F5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2F56">
        <w:rPr>
          <w:rFonts w:ascii="Times New Roman" w:hAnsi="Times New Roman" w:cs="Times New Roman"/>
          <w:bCs/>
          <w:sz w:val="28"/>
          <w:szCs w:val="28"/>
        </w:rPr>
        <w:t>Основными задачами в сфере молодежной</w:t>
      </w:r>
      <w:r w:rsidR="009318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F56">
        <w:rPr>
          <w:rFonts w:ascii="Times New Roman" w:hAnsi="Times New Roman" w:cs="Times New Roman"/>
          <w:bCs/>
          <w:sz w:val="28"/>
          <w:szCs w:val="28"/>
        </w:rPr>
        <w:t>политики являются:</w:t>
      </w:r>
    </w:p>
    <w:p w:rsidR="008C2F56" w:rsidRPr="004F371D" w:rsidRDefault="008C2F5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71D">
        <w:rPr>
          <w:rFonts w:ascii="Times New Roman" w:hAnsi="Times New Roman"/>
          <w:sz w:val="28"/>
          <w:szCs w:val="28"/>
        </w:rPr>
        <w:t>поддержка инициативной и талантливой молодежи и молодежных общественных объединений;</w:t>
      </w:r>
    </w:p>
    <w:p w:rsidR="008C2F56" w:rsidRPr="004F371D" w:rsidRDefault="008C2F5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71D">
        <w:rPr>
          <w:rFonts w:ascii="Times New Roman" w:hAnsi="Times New Roman"/>
          <w:sz w:val="28"/>
          <w:szCs w:val="28"/>
        </w:rPr>
        <w:t>содействие расширению сети молодежных, физкультурно-спортивных, военно-патриотических и компьютерных клубов, библиотек, художественных кружков и других организаций, доступных для молодежи;</w:t>
      </w:r>
    </w:p>
    <w:p w:rsidR="008C2F56" w:rsidRPr="004F371D" w:rsidRDefault="008C2F5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71D">
        <w:rPr>
          <w:rFonts w:ascii="Times New Roman" w:hAnsi="Times New Roman"/>
          <w:sz w:val="28"/>
          <w:szCs w:val="28"/>
        </w:rPr>
        <w:t xml:space="preserve">создание условий для развития </w:t>
      </w:r>
      <w:proofErr w:type="spellStart"/>
      <w:r w:rsidRPr="004F371D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4F371D">
        <w:rPr>
          <w:rFonts w:ascii="Times New Roman" w:hAnsi="Times New Roman"/>
          <w:sz w:val="28"/>
          <w:szCs w:val="28"/>
        </w:rPr>
        <w:t xml:space="preserve"> работы среди молодежи и построение эффективной траектории профессионального развития;</w:t>
      </w:r>
    </w:p>
    <w:p w:rsidR="008C2F56" w:rsidRPr="004F371D" w:rsidRDefault="008C2F5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71D">
        <w:rPr>
          <w:rFonts w:ascii="Times New Roman" w:hAnsi="Times New Roman"/>
          <w:sz w:val="28"/>
          <w:szCs w:val="28"/>
        </w:rPr>
        <w:t>воспитание в молодежной среде позитивного отношения к семье и браку, формирование образа благополучной молодой семьи;</w:t>
      </w:r>
    </w:p>
    <w:p w:rsidR="008C2F56" w:rsidRDefault="008C2F56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71D">
        <w:rPr>
          <w:rFonts w:ascii="Times New Roman" w:hAnsi="Times New Roman"/>
          <w:sz w:val="28"/>
          <w:szCs w:val="28"/>
        </w:rPr>
        <w:t>реализация патриотического воспитания молодежи и волонтерского движения.</w:t>
      </w:r>
    </w:p>
    <w:p w:rsidR="00221A48" w:rsidRPr="00221A48" w:rsidRDefault="002A2B4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A48">
        <w:rPr>
          <w:rFonts w:ascii="Times New Roman" w:hAnsi="Times New Roman"/>
          <w:sz w:val="28"/>
          <w:szCs w:val="28"/>
        </w:rPr>
        <w:t>Основным показателем эффективности реализации Стратегии по данному направлению к 2035 г. стан</w:t>
      </w:r>
      <w:r>
        <w:rPr>
          <w:rFonts w:ascii="Times New Roman" w:hAnsi="Times New Roman"/>
          <w:sz w:val="28"/>
          <w:szCs w:val="28"/>
        </w:rPr>
        <w:t>ет</w:t>
      </w:r>
      <w:r w:rsidR="00FD2AD9">
        <w:rPr>
          <w:rFonts w:ascii="Times New Roman" w:hAnsi="Times New Roman"/>
          <w:sz w:val="28"/>
          <w:szCs w:val="28"/>
        </w:rPr>
        <w:t xml:space="preserve"> увеличение </w:t>
      </w:r>
      <w:r w:rsidR="00221A48" w:rsidRPr="00221A48">
        <w:rPr>
          <w:rFonts w:ascii="Times New Roman" w:hAnsi="Times New Roman"/>
          <w:sz w:val="28"/>
          <w:szCs w:val="28"/>
        </w:rPr>
        <w:t xml:space="preserve">доли граждан, положительно оценивающих результаты проведения мероприятий по молодежной политике, от числа опрошенных, до 92%. </w:t>
      </w:r>
    </w:p>
    <w:p w:rsidR="00B31593" w:rsidRPr="00992D72" w:rsidRDefault="00B31593" w:rsidP="00A15F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2D72">
        <w:rPr>
          <w:rFonts w:ascii="Times New Roman" w:hAnsi="Times New Roman" w:cs="Times New Roman"/>
          <w:i/>
          <w:sz w:val="28"/>
          <w:szCs w:val="28"/>
        </w:rPr>
        <w:t>Поддержание экологической чистоты и обеспечение</w:t>
      </w:r>
      <w:r w:rsidR="00850EE4" w:rsidRPr="00992D72">
        <w:rPr>
          <w:rFonts w:ascii="Times New Roman" w:hAnsi="Times New Roman" w:cs="Times New Roman"/>
          <w:i/>
          <w:sz w:val="28"/>
          <w:szCs w:val="28"/>
        </w:rPr>
        <w:t xml:space="preserve"> безопасности жизнедеятельности</w:t>
      </w:r>
    </w:p>
    <w:p w:rsidR="000B1028" w:rsidRPr="00F94DB4" w:rsidRDefault="000B1028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экологической чистоты и обеспечения безопасности жизнедеятельности необходимо:</w:t>
      </w:r>
    </w:p>
    <w:p w:rsidR="000B1028" w:rsidRPr="008902D4" w:rsidRDefault="000B102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902D4">
        <w:rPr>
          <w:rFonts w:ascii="Times New Roman" w:hAnsi="Times New Roman"/>
          <w:sz w:val="28"/>
          <w:szCs w:val="28"/>
        </w:rPr>
        <w:t>овышение эффективности обращения с твердыми коммунальными отходами. Сокращение числа и площадей стихийных свалок. Увеличение числа площадок, оборудованных мусорными баками для сбора мус</w:t>
      </w:r>
      <w:r>
        <w:rPr>
          <w:rFonts w:ascii="Times New Roman" w:hAnsi="Times New Roman"/>
          <w:sz w:val="28"/>
          <w:szCs w:val="28"/>
        </w:rPr>
        <w:t>ора. Строительство полигона ТКО;</w:t>
      </w:r>
    </w:p>
    <w:p w:rsidR="000B1028" w:rsidRPr="008902D4" w:rsidRDefault="000B102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902D4">
        <w:rPr>
          <w:rFonts w:ascii="Times New Roman" w:hAnsi="Times New Roman"/>
          <w:sz w:val="28"/>
          <w:szCs w:val="28"/>
        </w:rPr>
        <w:t>азвитие канализационной систем</w:t>
      </w:r>
      <w:r>
        <w:rPr>
          <w:rFonts w:ascii="Times New Roman" w:hAnsi="Times New Roman"/>
          <w:sz w:val="28"/>
          <w:szCs w:val="28"/>
        </w:rPr>
        <w:t>ы и системы очистных сооружений;</w:t>
      </w:r>
    </w:p>
    <w:p w:rsidR="000B1028" w:rsidRPr="00F94DB4" w:rsidRDefault="000B102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902D4">
        <w:rPr>
          <w:rFonts w:ascii="Times New Roman" w:hAnsi="Times New Roman"/>
          <w:sz w:val="28"/>
          <w:szCs w:val="28"/>
        </w:rPr>
        <w:t xml:space="preserve">овышение эффективности </w:t>
      </w:r>
      <w:proofErr w:type="gramStart"/>
      <w:r w:rsidRPr="008902D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902D4">
        <w:rPr>
          <w:rFonts w:ascii="Times New Roman" w:hAnsi="Times New Roman"/>
          <w:sz w:val="28"/>
          <w:szCs w:val="28"/>
        </w:rPr>
        <w:t xml:space="preserve"> соблюдением законодательства</w:t>
      </w:r>
      <w:r w:rsidRPr="00F94DB4">
        <w:rPr>
          <w:rFonts w:ascii="Times New Roman" w:hAnsi="Times New Roman"/>
          <w:bCs/>
          <w:sz w:val="28"/>
          <w:szCs w:val="28"/>
        </w:rPr>
        <w:t xml:space="preserve"> в </w:t>
      </w:r>
      <w:r w:rsidRPr="00F94DB4">
        <w:rPr>
          <w:rFonts w:ascii="Times New Roman" w:hAnsi="Times New Roman"/>
          <w:bCs/>
          <w:sz w:val="28"/>
          <w:szCs w:val="28"/>
        </w:rPr>
        <w:lastRenderedPageBreak/>
        <w:t>области охраны окружающей среды и рационального и</w:t>
      </w:r>
      <w:r>
        <w:rPr>
          <w:rFonts w:ascii="Times New Roman" w:hAnsi="Times New Roman"/>
          <w:bCs/>
          <w:sz w:val="28"/>
          <w:szCs w:val="28"/>
        </w:rPr>
        <w:t>спользования природных ресурсов;</w:t>
      </w:r>
    </w:p>
    <w:p w:rsidR="000B1028" w:rsidRPr="008902D4" w:rsidRDefault="000B102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902D4">
        <w:rPr>
          <w:rFonts w:ascii="Times New Roman" w:hAnsi="Times New Roman"/>
          <w:sz w:val="28"/>
          <w:szCs w:val="28"/>
        </w:rPr>
        <w:t>овышение вовлеченности населения района в природоохранную деятельность, форм</w:t>
      </w:r>
      <w:r>
        <w:rPr>
          <w:rFonts w:ascii="Times New Roman" w:hAnsi="Times New Roman"/>
          <w:sz w:val="28"/>
          <w:szCs w:val="28"/>
        </w:rPr>
        <w:t>ирование экологической культуры;</w:t>
      </w:r>
    </w:p>
    <w:p w:rsidR="000B1028" w:rsidRPr="006C1F89" w:rsidRDefault="000B102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F89">
        <w:rPr>
          <w:rFonts w:ascii="Times New Roman" w:hAnsi="Times New Roman"/>
          <w:sz w:val="28"/>
          <w:szCs w:val="28"/>
        </w:rPr>
        <w:t>сохранение объектов природного и культурного наследия;</w:t>
      </w:r>
    </w:p>
    <w:p w:rsidR="000B1028" w:rsidRDefault="000B102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1F89">
        <w:rPr>
          <w:rFonts w:ascii="Times New Roman" w:hAnsi="Times New Roman"/>
          <w:sz w:val="28"/>
          <w:szCs w:val="28"/>
        </w:rPr>
        <w:t>обеспечение общественной безопасности, проведение профилактических действий.</w:t>
      </w:r>
    </w:p>
    <w:p w:rsidR="00F460D8" w:rsidRPr="00221A48" w:rsidRDefault="00F460D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A48">
        <w:rPr>
          <w:rFonts w:ascii="Times New Roman" w:hAnsi="Times New Roman"/>
          <w:sz w:val="28"/>
          <w:szCs w:val="28"/>
        </w:rPr>
        <w:t>Основным показателем эффективности реализации Стратегии по данному направлению к 2035 г. стан</w:t>
      </w:r>
      <w:r>
        <w:rPr>
          <w:rFonts w:ascii="Times New Roman" w:hAnsi="Times New Roman"/>
          <w:sz w:val="28"/>
          <w:szCs w:val="28"/>
        </w:rPr>
        <w:t xml:space="preserve">ет увеличение </w:t>
      </w:r>
      <w:r w:rsidRPr="00221A48">
        <w:rPr>
          <w:rFonts w:ascii="Times New Roman" w:hAnsi="Times New Roman"/>
          <w:sz w:val="28"/>
          <w:szCs w:val="28"/>
        </w:rPr>
        <w:t xml:space="preserve">доли граждан, положительно оценивающих результаты проведения мероприятий по </w:t>
      </w:r>
      <w:r>
        <w:rPr>
          <w:rFonts w:ascii="Times New Roman" w:hAnsi="Times New Roman" w:cs="Times New Roman"/>
          <w:sz w:val="28"/>
          <w:szCs w:val="28"/>
        </w:rPr>
        <w:t>поддержанию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экологической чистоты и обеспечению безопасности жизнедеятельности</w:t>
      </w:r>
      <w:r w:rsidRPr="00221A48">
        <w:rPr>
          <w:rFonts w:ascii="Times New Roman" w:hAnsi="Times New Roman"/>
          <w:sz w:val="28"/>
          <w:szCs w:val="28"/>
        </w:rPr>
        <w:t xml:space="preserve">, от числа опрошенных, до </w:t>
      </w:r>
      <w:r>
        <w:rPr>
          <w:rFonts w:ascii="Times New Roman" w:hAnsi="Times New Roman"/>
          <w:sz w:val="28"/>
          <w:szCs w:val="28"/>
        </w:rPr>
        <w:t>60</w:t>
      </w:r>
      <w:r w:rsidRPr="00221A48">
        <w:rPr>
          <w:rFonts w:ascii="Times New Roman" w:hAnsi="Times New Roman"/>
          <w:sz w:val="28"/>
          <w:szCs w:val="28"/>
        </w:rPr>
        <w:t xml:space="preserve">%. </w:t>
      </w:r>
    </w:p>
    <w:p w:rsidR="00F460D8" w:rsidRPr="006C1F89" w:rsidRDefault="00F460D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3354F" w:rsidRDefault="00A31A61" w:rsidP="00585030">
      <w:pPr>
        <w:pStyle w:val="1"/>
        <w:widowControl w:val="0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9" w:name="_Toc531865540"/>
      <w:r w:rsidRPr="00046A07">
        <w:rPr>
          <w:rFonts w:ascii="Times New Roman" w:hAnsi="Times New Roman" w:cs="Times New Roman"/>
          <w:color w:val="auto"/>
        </w:rPr>
        <w:t>V. Основные направления экономического развития</w:t>
      </w:r>
      <w:bookmarkEnd w:id="9"/>
    </w:p>
    <w:p w:rsidR="00314436" w:rsidRDefault="00314436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</w:t>
      </w:r>
      <w:r w:rsidR="0072396D">
        <w:rPr>
          <w:rFonts w:ascii="Times New Roman" w:hAnsi="Times New Roman"/>
          <w:sz w:val="28"/>
          <w:szCs w:val="28"/>
        </w:rPr>
        <w:t>направлениям</w:t>
      </w:r>
      <w:r>
        <w:rPr>
          <w:rFonts w:ascii="Times New Roman" w:hAnsi="Times New Roman"/>
          <w:sz w:val="28"/>
          <w:szCs w:val="28"/>
        </w:rPr>
        <w:t xml:space="preserve"> экономическо</w:t>
      </w:r>
      <w:r w:rsidR="0072396D">
        <w:rPr>
          <w:rFonts w:ascii="Times New Roman" w:hAnsi="Times New Roman"/>
          <w:sz w:val="28"/>
          <w:szCs w:val="28"/>
        </w:rPr>
        <w:t>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>
        <w:rPr>
          <w:rFonts w:ascii="Times New Roman" w:hAnsi="Times New Roman"/>
          <w:sz w:val="28"/>
          <w:szCs w:val="28"/>
        </w:rPr>
        <w:t>, относятся:</w:t>
      </w:r>
    </w:p>
    <w:p w:rsidR="004A21A6" w:rsidRPr="004A21A6" w:rsidRDefault="004A21A6" w:rsidP="00A15FCC">
      <w:pPr>
        <w:pStyle w:val="a3"/>
        <w:widowControl w:val="0"/>
        <w:numPr>
          <w:ilvl w:val="0"/>
          <w:numId w:val="5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1A6">
        <w:rPr>
          <w:rFonts w:ascii="Times New Roman" w:hAnsi="Times New Roman"/>
          <w:sz w:val="28"/>
          <w:szCs w:val="28"/>
        </w:rPr>
        <w:t xml:space="preserve">Формирование и развитие туристической отрасли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4A21A6">
        <w:rPr>
          <w:rFonts w:ascii="Times New Roman" w:hAnsi="Times New Roman"/>
          <w:sz w:val="28"/>
          <w:szCs w:val="28"/>
        </w:rPr>
        <w:t>;</w:t>
      </w:r>
    </w:p>
    <w:p w:rsidR="00302C74" w:rsidRPr="004A21A6" w:rsidRDefault="004A21A6" w:rsidP="00A15FCC">
      <w:pPr>
        <w:pStyle w:val="a3"/>
        <w:widowControl w:val="0"/>
        <w:numPr>
          <w:ilvl w:val="0"/>
          <w:numId w:val="5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1A6">
        <w:rPr>
          <w:rFonts w:ascii="Times New Roman" w:hAnsi="Times New Roman"/>
          <w:sz w:val="28"/>
          <w:szCs w:val="28"/>
        </w:rPr>
        <w:t xml:space="preserve">Повышение конкурентоспособности сельского хозяйства и пищевой промышленности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4A21A6">
        <w:rPr>
          <w:rFonts w:ascii="Times New Roman" w:hAnsi="Times New Roman"/>
          <w:sz w:val="28"/>
          <w:szCs w:val="28"/>
        </w:rPr>
        <w:t>;</w:t>
      </w:r>
    </w:p>
    <w:p w:rsidR="004A21A6" w:rsidRPr="004A21A6" w:rsidRDefault="004A21A6" w:rsidP="00A15FCC">
      <w:pPr>
        <w:pStyle w:val="a3"/>
        <w:widowControl w:val="0"/>
        <w:numPr>
          <w:ilvl w:val="0"/>
          <w:numId w:val="5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1A6">
        <w:rPr>
          <w:rFonts w:ascii="Times New Roman" w:hAnsi="Times New Roman"/>
          <w:sz w:val="28"/>
          <w:szCs w:val="28"/>
        </w:rPr>
        <w:t>Развитие малого и среднего предпринимательства;</w:t>
      </w:r>
    </w:p>
    <w:p w:rsidR="004A21A6" w:rsidRDefault="004A21A6" w:rsidP="00A15FCC">
      <w:pPr>
        <w:pStyle w:val="a3"/>
        <w:widowControl w:val="0"/>
        <w:numPr>
          <w:ilvl w:val="0"/>
          <w:numId w:val="5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1A6">
        <w:rPr>
          <w:rFonts w:ascii="Times New Roman" w:hAnsi="Times New Roman"/>
          <w:sz w:val="28"/>
          <w:szCs w:val="28"/>
        </w:rPr>
        <w:t>Развитие и модернизация инфраструктуры;</w:t>
      </w:r>
    </w:p>
    <w:p w:rsidR="00CE64D2" w:rsidRPr="004A21A6" w:rsidRDefault="00CE64D2" w:rsidP="00A15FCC">
      <w:pPr>
        <w:pStyle w:val="a3"/>
        <w:widowControl w:val="0"/>
        <w:numPr>
          <w:ilvl w:val="0"/>
          <w:numId w:val="5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64D2">
        <w:rPr>
          <w:rFonts w:ascii="Times New Roman" w:hAnsi="Times New Roman"/>
          <w:sz w:val="28"/>
          <w:szCs w:val="28"/>
        </w:rPr>
        <w:t xml:space="preserve">Основные направления развития информационной и коммуникационной инфраструктуры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CE64D2">
        <w:rPr>
          <w:rFonts w:ascii="Times New Roman" w:hAnsi="Times New Roman"/>
          <w:sz w:val="28"/>
          <w:szCs w:val="28"/>
        </w:rPr>
        <w:t>;</w:t>
      </w:r>
    </w:p>
    <w:p w:rsidR="004A21A6" w:rsidRPr="004A21A6" w:rsidRDefault="004A21A6" w:rsidP="00A15FCC">
      <w:pPr>
        <w:pStyle w:val="a3"/>
        <w:widowControl w:val="0"/>
        <w:numPr>
          <w:ilvl w:val="0"/>
          <w:numId w:val="5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1A6">
        <w:rPr>
          <w:rFonts w:ascii="Times New Roman" w:hAnsi="Times New Roman"/>
          <w:sz w:val="28"/>
          <w:szCs w:val="28"/>
        </w:rPr>
        <w:t>Управление региональными финансами и эффективность бюджетных расходов.</w:t>
      </w:r>
    </w:p>
    <w:p w:rsidR="004A21A6" w:rsidRPr="004A21A6" w:rsidRDefault="004A21A6" w:rsidP="0058503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A21A6">
        <w:rPr>
          <w:rFonts w:ascii="Times New Roman" w:hAnsi="Times New Roman"/>
          <w:i/>
          <w:sz w:val="28"/>
          <w:szCs w:val="28"/>
        </w:rPr>
        <w:t xml:space="preserve">Формирование и развитие туристической отрасли </w:t>
      </w:r>
      <w:r w:rsidR="0036089D">
        <w:rPr>
          <w:rFonts w:ascii="Times New Roman" w:hAnsi="Times New Roman"/>
          <w:i/>
          <w:sz w:val="28"/>
          <w:szCs w:val="28"/>
        </w:rPr>
        <w:t>Чемальского района</w:t>
      </w:r>
    </w:p>
    <w:p w:rsidR="004F4D54" w:rsidRDefault="000A2526" w:rsidP="00585030">
      <w:pPr>
        <w:widowControl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4F4D54" w:rsidRPr="004F4D54">
        <w:rPr>
          <w:rFonts w:ascii="Times New Roman" w:hAnsi="Times New Roman"/>
          <w:sz w:val="28"/>
          <w:szCs w:val="28"/>
        </w:rPr>
        <w:t>, обладая значительными туристскими ресурсами,</w:t>
      </w:r>
      <w:r w:rsidR="004F4D54">
        <w:rPr>
          <w:rFonts w:ascii="Times New Roman" w:hAnsi="Times New Roman"/>
          <w:sz w:val="28"/>
          <w:szCs w:val="28"/>
        </w:rPr>
        <w:t xml:space="preserve"> имеет все основания рассматривать развитие туристической отрасли как одно из приоритетных направлений экономического развития</w:t>
      </w:r>
      <w:r w:rsidR="004F4D54">
        <w:rPr>
          <w:rFonts w:ascii="TimesNewRomanPSMT" w:hAnsi="TimesNewRomanPSMT" w:cs="TimesNewRomanPSMT"/>
          <w:sz w:val="28"/>
          <w:szCs w:val="28"/>
        </w:rPr>
        <w:t>.</w:t>
      </w:r>
    </w:p>
    <w:p w:rsidR="004A21A6" w:rsidRDefault="004A21A6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2F56"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в сфере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развития туристической отрасли </w:t>
      </w:r>
      <w:r w:rsidR="0036089D">
        <w:rPr>
          <w:rFonts w:ascii="Times New Roman" w:hAnsi="Times New Roman" w:cs="Times New Roman"/>
          <w:bCs/>
          <w:sz w:val="28"/>
          <w:szCs w:val="28"/>
        </w:rPr>
        <w:t>Чемальского района</w:t>
      </w:r>
      <w:r w:rsidRPr="008C2F56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5D131D" w:rsidRPr="000A08A2" w:rsidRDefault="005D131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08A2">
        <w:rPr>
          <w:rFonts w:ascii="Times New Roman" w:hAnsi="Times New Roman"/>
          <w:sz w:val="28"/>
          <w:szCs w:val="28"/>
        </w:rPr>
        <w:t>формирование инвестиционных площадок, обеспеченных должным уровнем инфраструктуры для развития необходимых форматов туристической деятельности: крупных туристско-рекреационных и санаторно-курортных комплексов, действующих в круглогодичном формате и предоставляющих полный спектр услуг в сфере отдыха и развлечений;</w:t>
      </w:r>
    </w:p>
    <w:p w:rsidR="005D131D" w:rsidRDefault="005D131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D0ED8">
        <w:rPr>
          <w:rFonts w:ascii="Times New Roman" w:hAnsi="Times New Roman"/>
          <w:sz w:val="28"/>
          <w:szCs w:val="28"/>
        </w:rPr>
        <w:t>ормирование пакета инвестиционных проектов</w:t>
      </w:r>
      <w:r w:rsidRPr="005D131D">
        <w:rPr>
          <w:rFonts w:ascii="Times New Roman" w:hAnsi="Times New Roman"/>
          <w:sz w:val="28"/>
          <w:szCs w:val="28"/>
        </w:rPr>
        <w:t xml:space="preserve"> </w:t>
      </w:r>
      <w:r w:rsidRPr="00CD0ED8">
        <w:rPr>
          <w:rFonts w:ascii="Times New Roman" w:hAnsi="Times New Roman"/>
          <w:sz w:val="28"/>
          <w:szCs w:val="28"/>
        </w:rPr>
        <w:t>и предложений</w:t>
      </w:r>
      <w:r>
        <w:rPr>
          <w:rFonts w:ascii="Times New Roman" w:hAnsi="Times New Roman"/>
          <w:sz w:val="28"/>
          <w:szCs w:val="28"/>
        </w:rPr>
        <w:t>,</w:t>
      </w:r>
      <w:r w:rsidRPr="00CD0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связанных</w:t>
      </w:r>
      <w:r w:rsidRPr="004F6C86">
        <w:rPr>
          <w:rFonts w:ascii="Times New Roman" w:hAnsi="Times New Roman"/>
          <w:sz w:val="28"/>
          <w:szCs w:val="28"/>
        </w:rPr>
        <w:t xml:space="preserve"> с развитием индустрии развлечений, санаторно-курортного комплекса и зимнего </w:t>
      </w:r>
      <w:r w:rsidRPr="004F6C86">
        <w:rPr>
          <w:rFonts w:ascii="Times New Roman" w:hAnsi="Times New Roman"/>
          <w:sz w:val="28"/>
          <w:szCs w:val="28"/>
        </w:rPr>
        <w:lastRenderedPageBreak/>
        <w:t>туризма</w:t>
      </w:r>
      <w:r>
        <w:rPr>
          <w:rFonts w:ascii="Times New Roman" w:hAnsi="Times New Roman"/>
          <w:sz w:val="28"/>
          <w:szCs w:val="28"/>
        </w:rPr>
        <w:t>,</w:t>
      </w:r>
      <w:r w:rsidRPr="00CD0ED8">
        <w:rPr>
          <w:rFonts w:ascii="Times New Roman" w:hAnsi="Times New Roman"/>
          <w:sz w:val="28"/>
          <w:szCs w:val="28"/>
        </w:rPr>
        <w:t xml:space="preserve"> потенциальным инвесторам</w:t>
      </w:r>
      <w:r>
        <w:rPr>
          <w:rFonts w:ascii="Times New Roman" w:hAnsi="Times New Roman"/>
          <w:sz w:val="28"/>
          <w:szCs w:val="28"/>
        </w:rPr>
        <w:t>;</w:t>
      </w:r>
    </w:p>
    <w:p w:rsidR="001351EC" w:rsidRDefault="001351E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BCA">
        <w:rPr>
          <w:rFonts w:ascii="Times New Roman" w:hAnsi="Times New Roman"/>
          <w:sz w:val="28"/>
          <w:szCs w:val="28"/>
        </w:rPr>
        <w:t>создание единой туристско-культурно-информационной среды района, направленной не на усиление внутренней конкуренции, а на консолидацию усилий туроператоров и мест размещения по повышению турпотока и уровню конкурентоспособности туристического кластера района по сравнению с другими субъектами</w:t>
      </w:r>
      <w:r>
        <w:rPr>
          <w:rFonts w:ascii="Times New Roman" w:hAnsi="Times New Roman"/>
          <w:sz w:val="28"/>
          <w:szCs w:val="28"/>
        </w:rPr>
        <w:t xml:space="preserve"> и муниципальными образованиями;</w:t>
      </w:r>
    </w:p>
    <w:p w:rsidR="005D131D" w:rsidRDefault="001351E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D0ED8">
        <w:rPr>
          <w:rFonts w:ascii="Times New Roman" w:hAnsi="Times New Roman"/>
          <w:sz w:val="28"/>
          <w:szCs w:val="28"/>
        </w:rPr>
        <w:t xml:space="preserve">ормирование предложений по привлечению федеральных мер поддержки туризма на территории района (в частности, например, мер </w:t>
      </w:r>
      <w:r>
        <w:rPr>
          <w:rFonts w:ascii="Times New Roman" w:hAnsi="Times New Roman"/>
          <w:sz w:val="28"/>
          <w:szCs w:val="28"/>
        </w:rPr>
        <w:t>Федеральной целевой программы</w:t>
      </w:r>
      <w:r w:rsidRPr="00CD0ED8">
        <w:rPr>
          <w:rFonts w:ascii="Times New Roman" w:hAnsi="Times New Roman"/>
          <w:sz w:val="28"/>
          <w:szCs w:val="28"/>
        </w:rPr>
        <w:t xml:space="preserve"> «Развитие внутреннего и въездного туризма в Российской Федерации»).</w:t>
      </w:r>
    </w:p>
    <w:p w:rsidR="001351EC" w:rsidRDefault="00A4695E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A48">
        <w:rPr>
          <w:rFonts w:ascii="Times New Roman" w:hAnsi="Times New Roman"/>
          <w:sz w:val="28"/>
          <w:szCs w:val="28"/>
        </w:rPr>
        <w:t>Основным показателем эффективности реализации Стратегии по данному направлению к 2035 г. стан</w:t>
      </w:r>
      <w:r>
        <w:rPr>
          <w:rFonts w:ascii="Times New Roman" w:hAnsi="Times New Roman"/>
          <w:sz w:val="28"/>
          <w:szCs w:val="28"/>
        </w:rPr>
        <w:t xml:space="preserve">ет увеличение численности туристов, </w:t>
      </w:r>
      <w:r w:rsidRPr="00A4695E">
        <w:rPr>
          <w:rFonts w:ascii="Times New Roman" w:hAnsi="Times New Roman"/>
          <w:sz w:val="28"/>
          <w:szCs w:val="28"/>
        </w:rPr>
        <w:t>посещающих район (без учета экскурсантов)</w:t>
      </w:r>
      <w:r>
        <w:rPr>
          <w:rFonts w:ascii="Times New Roman" w:hAnsi="Times New Roman"/>
          <w:sz w:val="28"/>
          <w:szCs w:val="28"/>
        </w:rPr>
        <w:t>, в 1,5 раза.</w:t>
      </w:r>
    </w:p>
    <w:p w:rsidR="002B7338" w:rsidRPr="002B7338" w:rsidRDefault="002B733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B7338">
        <w:rPr>
          <w:rFonts w:ascii="Times New Roman" w:hAnsi="Times New Roman"/>
          <w:i/>
          <w:sz w:val="28"/>
          <w:szCs w:val="28"/>
        </w:rPr>
        <w:t xml:space="preserve">Повышение конкурентоспособности сельского хозяйства и пищевой промышленности </w:t>
      </w:r>
      <w:r w:rsidR="0036089D">
        <w:rPr>
          <w:rFonts w:ascii="Times New Roman" w:hAnsi="Times New Roman"/>
          <w:i/>
          <w:sz w:val="28"/>
          <w:szCs w:val="28"/>
        </w:rPr>
        <w:t>Чемальского района</w:t>
      </w:r>
    </w:p>
    <w:p w:rsidR="002B7338" w:rsidRDefault="00EC5BA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BAA">
        <w:rPr>
          <w:rFonts w:ascii="Times New Roman" w:hAnsi="Times New Roman"/>
          <w:sz w:val="28"/>
          <w:szCs w:val="28"/>
        </w:rPr>
        <w:t>Основной целью повышения конкурентоспособности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BAA">
        <w:rPr>
          <w:rFonts w:ascii="Times New Roman" w:hAnsi="Times New Roman"/>
          <w:sz w:val="28"/>
          <w:szCs w:val="28"/>
        </w:rPr>
        <w:t>хозяйства и пищевой промышленности является обеспечение устойчивого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BAA">
        <w:rPr>
          <w:rFonts w:ascii="Times New Roman" w:hAnsi="Times New Roman"/>
          <w:sz w:val="28"/>
          <w:szCs w:val="28"/>
        </w:rPr>
        <w:t>функционирования 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C5BAA" w:rsidRPr="00CD0ED8" w:rsidRDefault="00EC5BA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BAA">
        <w:rPr>
          <w:rFonts w:ascii="Times New Roman" w:hAnsi="Times New Roman"/>
          <w:sz w:val="28"/>
          <w:szCs w:val="28"/>
        </w:rPr>
        <w:t>Задачами в сфере повышения конкурентоспособности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BAA">
        <w:rPr>
          <w:rFonts w:ascii="Times New Roman" w:hAnsi="Times New Roman"/>
          <w:sz w:val="28"/>
          <w:szCs w:val="28"/>
        </w:rPr>
        <w:t>хозяйства и пищевой промышленности являются:</w:t>
      </w:r>
    </w:p>
    <w:p w:rsidR="00C90C12" w:rsidRDefault="00EC5BA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BAA">
        <w:rPr>
          <w:rFonts w:ascii="Times New Roman" w:hAnsi="Times New Roman"/>
          <w:sz w:val="28"/>
          <w:szCs w:val="28"/>
        </w:rPr>
        <w:t>Создание благоприятных условий для формирования экологически чистых производств, основанных на местном сырье</w:t>
      </w:r>
      <w:r>
        <w:rPr>
          <w:rFonts w:ascii="Times New Roman" w:hAnsi="Times New Roman"/>
          <w:sz w:val="28"/>
          <w:szCs w:val="28"/>
        </w:rPr>
        <w:t>.</w:t>
      </w:r>
    </w:p>
    <w:p w:rsidR="00EC5BAA" w:rsidRDefault="00EC5BAA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Формирование и актуализа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CD0ED8">
        <w:rPr>
          <w:rFonts w:ascii="Times New Roman" w:hAnsi="Times New Roman" w:cs="Times New Roman"/>
          <w:sz w:val="28"/>
          <w:szCs w:val="28"/>
        </w:rPr>
        <w:t xml:space="preserve"> банка данных современных экологически чистых решений в области локальной инженерной инфраструктуры для производственных комплексов (с высокой степенью экологической чистоты), которые могут быть пред</w:t>
      </w:r>
      <w:r>
        <w:rPr>
          <w:rFonts w:ascii="Times New Roman" w:hAnsi="Times New Roman" w:cs="Times New Roman"/>
          <w:sz w:val="28"/>
          <w:szCs w:val="28"/>
        </w:rPr>
        <w:t>ложены потенциальным инвесторам, в части:</w:t>
      </w:r>
    </w:p>
    <w:p w:rsidR="00EC5BAA" w:rsidRPr="00777CA6" w:rsidRDefault="00EC5BA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CA6">
        <w:rPr>
          <w:rFonts w:ascii="Times New Roman" w:hAnsi="Times New Roman"/>
          <w:sz w:val="28"/>
          <w:szCs w:val="28"/>
        </w:rPr>
        <w:t>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777CA6">
        <w:rPr>
          <w:rFonts w:ascii="Times New Roman" w:hAnsi="Times New Roman"/>
          <w:sz w:val="28"/>
          <w:szCs w:val="28"/>
        </w:rPr>
        <w:t xml:space="preserve"> травяных сборов, бальзамов и </w:t>
      </w:r>
      <w:proofErr w:type="spellStart"/>
      <w:r w:rsidRPr="00777CA6">
        <w:rPr>
          <w:rFonts w:ascii="Times New Roman" w:hAnsi="Times New Roman"/>
          <w:sz w:val="28"/>
          <w:szCs w:val="28"/>
        </w:rPr>
        <w:t>БАДов</w:t>
      </w:r>
      <w:proofErr w:type="spellEnd"/>
      <w:r w:rsidRPr="00777CA6">
        <w:rPr>
          <w:rFonts w:ascii="Times New Roman" w:hAnsi="Times New Roman"/>
          <w:sz w:val="28"/>
          <w:szCs w:val="28"/>
        </w:rPr>
        <w:t xml:space="preserve"> на основе местного травяного сырья (производство должно быть не слишком масштабным, с упором на уникальные свойства экологически чистого травяного сырья и особые технологии его переработки) с формирование предложения в среднем и верхнем ценовом сегменте;</w:t>
      </w:r>
    </w:p>
    <w:p w:rsidR="00EC5BAA" w:rsidRPr="00D2101B" w:rsidRDefault="00EC5BA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CA6">
        <w:rPr>
          <w:rFonts w:ascii="Times New Roman" w:hAnsi="Times New Roman"/>
          <w:sz w:val="28"/>
          <w:szCs w:val="28"/>
        </w:rPr>
        <w:t>глубок</w:t>
      </w:r>
      <w:r>
        <w:rPr>
          <w:rFonts w:ascii="Times New Roman" w:hAnsi="Times New Roman"/>
          <w:sz w:val="28"/>
          <w:szCs w:val="28"/>
        </w:rPr>
        <w:t>ой</w:t>
      </w:r>
      <w:r w:rsidRPr="00777CA6">
        <w:rPr>
          <w:rFonts w:ascii="Times New Roman" w:hAnsi="Times New Roman"/>
          <w:sz w:val="28"/>
          <w:szCs w:val="28"/>
        </w:rPr>
        <w:t xml:space="preserve"> переработк</w:t>
      </w:r>
      <w:r>
        <w:rPr>
          <w:rFonts w:ascii="Times New Roman" w:hAnsi="Times New Roman"/>
          <w:sz w:val="28"/>
          <w:szCs w:val="28"/>
        </w:rPr>
        <w:t>и</w:t>
      </w:r>
      <w:r w:rsidRPr="00777CA6">
        <w:rPr>
          <w:rFonts w:ascii="Times New Roman" w:hAnsi="Times New Roman"/>
          <w:sz w:val="28"/>
          <w:szCs w:val="28"/>
        </w:rPr>
        <w:t xml:space="preserve"> иных дикоросов (помимо трав)</w:t>
      </w:r>
      <w:r w:rsidRPr="00D2101B">
        <w:rPr>
          <w:rFonts w:ascii="Times New Roman" w:hAnsi="Times New Roman"/>
          <w:sz w:val="28"/>
          <w:szCs w:val="28"/>
        </w:rPr>
        <w:t>;</w:t>
      </w:r>
    </w:p>
    <w:p w:rsidR="00EC5BAA" w:rsidRPr="00777CA6" w:rsidRDefault="00EC5BA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CA6">
        <w:rPr>
          <w:rFonts w:ascii="Times New Roman" w:hAnsi="Times New Roman"/>
          <w:sz w:val="28"/>
          <w:szCs w:val="28"/>
        </w:rPr>
        <w:t>производств</w:t>
      </w:r>
      <w:r>
        <w:rPr>
          <w:rFonts w:ascii="Times New Roman" w:hAnsi="Times New Roman"/>
          <w:sz w:val="28"/>
          <w:szCs w:val="28"/>
        </w:rPr>
        <w:t>а</w:t>
      </w:r>
      <w:r w:rsidRPr="00777CA6">
        <w:rPr>
          <w:rFonts w:ascii="Times New Roman" w:hAnsi="Times New Roman"/>
          <w:sz w:val="28"/>
          <w:szCs w:val="28"/>
        </w:rPr>
        <w:t xml:space="preserve"> продукции на основе пантового сырья;</w:t>
      </w:r>
    </w:p>
    <w:p w:rsidR="00EC5BAA" w:rsidRDefault="00EC5BA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</w:t>
      </w:r>
      <w:r w:rsidRPr="00777CA6">
        <w:rPr>
          <w:rFonts w:ascii="Times New Roman" w:hAnsi="Times New Roman"/>
          <w:sz w:val="28"/>
          <w:szCs w:val="28"/>
        </w:rPr>
        <w:t>пищев</w:t>
      </w:r>
      <w:r>
        <w:rPr>
          <w:rFonts w:ascii="Times New Roman" w:hAnsi="Times New Roman"/>
          <w:sz w:val="28"/>
          <w:szCs w:val="28"/>
        </w:rPr>
        <w:t>ой промышленности (основанной</w:t>
      </w:r>
      <w:r w:rsidRPr="00777CA6">
        <w:rPr>
          <w:rFonts w:ascii="Times New Roman" w:hAnsi="Times New Roman"/>
          <w:sz w:val="28"/>
          <w:szCs w:val="28"/>
        </w:rPr>
        <w:t xml:space="preserve"> на местном сырье: от сыра, копченых, сыровяленых и сушеных мясных деликатесов до маринованного папоротника), начинающ</w:t>
      </w:r>
      <w:r>
        <w:rPr>
          <w:rFonts w:ascii="Times New Roman" w:hAnsi="Times New Roman"/>
          <w:sz w:val="28"/>
          <w:szCs w:val="28"/>
        </w:rPr>
        <w:t>ей</w:t>
      </w:r>
      <w:r w:rsidRPr="00777CA6">
        <w:rPr>
          <w:rFonts w:ascii="Times New Roman" w:hAnsi="Times New Roman"/>
          <w:sz w:val="28"/>
          <w:szCs w:val="28"/>
        </w:rPr>
        <w:t xml:space="preserve"> свое производство в форматах, ориентированных преимущественно на туристов, приезжающих в район, а затем распространяющ</w:t>
      </w:r>
      <w:r>
        <w:rPr>
          <w:rFonts w:ascii="Times New Roman" w:hAnsi="Times New Roman"/>
          <w:sz w:val="28"/>
          <w:szCs w:val="28"/>
        </w:rPr>
        <w:t>ей</w:t>
      </w:r>
      <w:r w:rsidRPr="00777CA6">
        <w:rPr>
          <w:rFonts w:ascii="Times New Roman" w:hAnsi="Times New Roman"/>
          <w:sz w:val="28"/>
          <w:szCs w:val="28"/>
        </w:rPr>
        <w:t>ся на иные рынки.</w:t>
      </w:r>
    </w:p>
    <w:p w:rsidR="00EC5BAA" w:rsidRDefault="00EC5BA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lastRenderedPageBreak/>
        <w:t>Формирование банка инвестиционных площадок, подходящих для реализации проект</w:t>
      </w:r>
      <w:r>
        <w:rPr>
          <w:rFonts w:ascii="Times New Roman" w:hAnsi="Times New Roman" w:cs="Times New Roman"/>
          <w:sz w:val="28"/>
          <w:szCs w:val="28"/>
        </w:rPr>
        <w:t>ов по обозначенным направлениям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EC5BAA" w:rsidRDefault="00EC5BA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Формирование пак</w:t>
      </w:r>
      <w:r>
        <w:rPr>
          <w:rFonts w:ascii="Times New Roman" w:hAnsi="Times New Roman" w:cs="Times New Roman"/>
          <w:sz w:val="28"/>
          <w:szCs w:val="28"/>
        </w:rPr>
        <w:t xml:space="preserve">ета инвестиционных предложений </w:t>
      </w:r>
      <w:r w:rsidRPr="00CD0ED8">
        <w:rPr>
          <w:rFonts w:ascii="Times New Roman" w:hAnsi="Times New Roman" w:cs="Times New Roman"/>
          <w:sz w:val="28"/>
          <w:szCs w:val="28"/>
        </w:rPr>
        <w:t>и продвижение данного пакета для ознакомления потенциальным инвесторам на специализированных форумах, конференциях,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бизнес-площадках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D5B4F" w:rsidRDefault="007D5B4F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E6198">
        <w:rPr>
          <w:rFonts w:ascii="Times New Roman" w:hAnsi="Times New Roman" w:cs="Times New Roman"/>
          <w:sz w:val="28"/>
          <w:szCs w:val="28"/>
        </w:rPr>
        <w:t>тимулировани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6198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туризме, а также в поддерживающих и смежных с туризмом отраслях (ремесел и промыслов, производства сувенирной продукции, ресторанного бизнеса, пищевой промышленности на местном сырье, ориентированной на обслуживание туристского сектора, индустрии развлечений и оздоровительной индустрии)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581" w:rsidRDefault="002D658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6581">
        <w:rPr>
          <w:rFonts w:ascii="Times New Roman" w:hAnsi="Times New Roman"/>
          <w:sz w:val="28"/>
          <w:szCs w:val="28"/>
        </w:rPr>
        <w:t xml:space="preserve">Реализация мер по повышению конкурентоспособности сельского хозяйства и пищевой промышленности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2D6581">
        <w:rPr>
          <w:rFonts w:ascii="Times New Roman" w:hAnsi="Times New Roman"/>
          <w:sz w:val="28"/>
          <w:szCs w:val="28"/>
        </w:rPr>
        <w:t xml:space="preserve"> позволит обеспечить к 2035 году стабильный ежегодный прирост объемов продукции сельского хозяйства во всех категориях на уровне 3,1%.</w:t>
      </w:r>
    </w:p>
    <w:p w:rsidR="00C61DB1" w:rsidRPr="00C61DB1" w:rsidRDefault="00C61DB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61DB1">
        <w:rPr>
          <w:rFonts w:ascii="Times New Roman" w:hAnsi="Times New Roman"/>
          <w:i/>
          <w:sz w:val="28"/>
          <w:szCs w:val="28"/>
        </w:rPr>
        <w:t>Развитие малого и среднего предпринимательства</w:t>
      </w:r>
    </w:p>
    <w:p w:rsidR="00C61DB1" w:rsidRPr="002D6581" w:rsidRDefault="00D1744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440">
        <w:rPr>
          <w:rFonts w:ascii="Times New Roman" w:hAnsi="Times New Roman"/>
          <w:sz w:val="28"/>
          <w:szCs w:val="28"/>
        </w:rPr>
        <w:t>Малый и средний бизнес является основой развития современной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440">
        <w:rPr>
          <w:rFonts w:ascii="Times New Roman" w:hAnsi="Times New Roman"/>
          <w:sz w:val="28"/>
          <w:szCs w:val="28"/>
        </w:rPr>
        <w:t xml:space="preserve">экономики </w:t>
      </w:r>
      <w:r w:rsidR="0013357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/>
          <w:sz w:val="28"/>
          <w:szCs w:val="28"/>
        </w:rPr>
        <w:t xml:space="preserve"> районе</w:t>
      </w:r>
      <w:r w:rsidRPr="00D17440">
        <w:rPr>
          <w:rFonts w:ascii="Times New Roman" w:hAnsi="Times New Roman"/>
          <w:sz w:val="28"/>
          <w:szCs w:val="28"/>
        </w:rPr>
        <w:t>. Необходимость его развития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440">
        <w:rPr>
          <w:rFonts w:ascii="Times New Roman" w:hAnsi="Times New Roman"/>
          <w:sz w:val="28"/>
          <w:szCs w:val="28"/>
        </w:rPr>
        <w:t>стратегическая задача, поставленная Правительством Республики Алтай, для формирования рыночных отношений и социально-экономической стабильности общества.</w:t>
      </w:r>
    </w:p>
    <w:p w:rsidR="002D6581" w:rsidRDefault="00D1744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440">
        <w:rPr>
          <w:rFonts w:ascii="Times New Roman" w:hAnsi="Times New Roman"/>
          <w:sz w:val="28"/>
          <w:szCs w:val="28"/>
        </w:rPr>
        <w:t>С учетом поставленной цели выделяются следующие задачи в отношении развития малого и среднего предпринимательства:</w:t>
      </w:r>
    </w:p>
    <w:p w:rsidR="007D5B4F" w:rsidRPr="002D6581" w:rsidRDefault="007D5B4F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расширение взаимодействия с программами и механизмами развития малого и среднего бизнеса Республики Алтай и использования федеральных и региональных инструментов стимулирования для малых предприятий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EC5BAA" w:rsidRDefault="007D5B4F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постепенная легализация теневой сферы малого предпринимательства района в целях нормализации трудовых отношений, закрепления единого конкурентного поля и компенсации недополученных доходов бюджета от теневой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7D5B4F" w:rsidRDefault="00C667E7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DAB">
        <w:rPr>
          <w:rFonts w:ascii="Times New Roman" w:hAnsi="Times New Roman"/>
          <w:sz w:val="28"/>
          <w:szCs w:val="28"/>
        </w:rPr>
        <w:t>сокращение тра</w:t>
      </w:r>
      <w:r w:rsidRPr="00C667E7">
        <w:rPr>
          <w:rFonts w:ascii="Times New Roman" w:hAnsi="Times New Roman"/>
          <w:sz w:val="28"/>
          <w:szCs w:val="28"/>
        </w:rPr>
        <w:t>нза</w:t>
      </w:r>
      <w:r w:rsidRPr="000F4DAB">
        <w:rPr>
          <w:rFonts w:ascii="Times New Roman" w:hAnsi="Times New Roman"/>
          <w:sz w:val="28"/>
          <w:szCs w:val="28"/>
        </w:rPr>
        <w:t xml:space="preserve">кционных издержек, связанных с разрешительными актами органов местного самоуправления, а именно обеспечение содействия подключению к основным инженерным инфраструктурам новых объектов, получению разрешительных документов </w:t>
      </w:r>
      <w:r>
        <w:rPr>
          <w:rFonts w:ascii="Times New Roman" w:hAnsi="Times New Roman"/>
          <w:sz w:val="28"/>
          <w:szCs w:val="28"/>
        </w:rPr>
        <w:t>в контрольно-надзорных органах</w:t>
      </w:r>
      <w:r w:rsidRPr="000F4DAB">
        <w:rPr>
          <w:rFonts w:ascii="Times New Roman" w:hAnsi="Times New Roman"/>
          <w:sz w:val="28"/>
          <w:szCs w:val="28"/>
        </w:rPr>
        <w:t xml:space="preserve"> и т.п.</w:t>
      </w:r>
      <w:r>
        <w:rPr>
          <w:rFonts w:ascii="Times New Roman" w:hAnsi="Times New Roman"/>
          <w:sz w:val="28"/>
          <w:szCs w:val="28"/>
        </w:rPr>
        <w:t>;</w:t>
      </w:r>
    </w:p>
    <w:p w:rsidR="00C667E7" w:rsidRDefault="00C667E7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4DAB">
        <w:rPr>
          <w:rFonts w:ascii="Times New Roman" w:hAnsi="Times New Roman"/>
          <w:sz w:val="28"/>
          <w:szCs w:val="28"/>
        </w:rPr>
        <w:t xml:space="preserve">овышение доступности региональной и федеральной инфраструктуры поддержки для субъектов малого и среднего предпринимательства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C667E7" w:rsidRDefault="00C667E7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82DFE">
        <w:rPr>
          <w:rFonts w:ascii="Times New Roman" w:hAnsi="Times New Roman"/>
          <w:sz w:val="28"/>
          <w:szCs w:val="28"/>
        </w:rPr>
        <w:t>существление информационно-консультационных услуг о доступных мерах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C667E7" w:rsidRDefault="00C667E7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DAB">
        <w:rPr>
          <w:rFonts w:ascii="Times New Roman" w:hAnsi="Times New Roman"/>
          <w:sz w:val="28"/>
          <w:szCs w:val="28"/>
        </w:rPr>
        <w:lastRenderedPageBreak/>
        <w:t>проведение аудита эффективности и корректировка действующих программ поддержки малого и среднего бизнеса</w:t>
      </w:r>
      <w:r>
        <w:rPr>
          <w:rFonts w:ascii="Times New Roman" w:hAnsi="Times New Roman"/>
          <w:sz w:val="28"/>
          <w:szCs w:val="28"/>
        </w:rPr>
        <w:t>;</w:t>
      </w:r>
    </w:p>
    <w:p w:rsidR="009F54B1" w:rsidRDefault="009F54B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F54B1">
        <w:rPr>
          <w:rFonts w:ascii="Times New Roman" w:hAnsi="Times New Roman"/>
          <w:sz w:val="28"/>
          <w:szCs w:val="28"/>
        </w:rPr>
        <w:t xml:space="preserve">оздание благоприятных условий для </w:t>
      </w:r>
      <w:r w:rsidRPr="00777CA6">
        <w:rPr>
          <w:rFonts w:ascii="Times New Roman" w:hAnsi="Times New Roman"/>
          <w:sz w:val="28"/>
          <w:szCs w:val="28"/>
        </w:rPr>
        <w:t>индустриализаци</w:t>
      </w:r>
      <w:r>
        <w:rPr>
          <w:rFonts w:ascii="Times New Roman" w:hAnsi="Times New Roman"/>
          <w:sz w:val="28"/>
          <w:szCs w:val="28"/>
        </w:rPr>
        <w:t>и</w:t>
      </w:r>
      <w:r w:rsidRPr="00777CA6">
        <w:rPr>
          <w:rFonts w:ascii="Times New Roman" w:hAnsi="Times New Roman"/>
          <w:sz w:val="28"/>
          <w:szCs w:val="28"/>
        </w:rPr>
        <w:t xml:space="preserve"> ремесел и сувенирной продукции с переходом к экспансии на рынки сбыта за пределами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C667E7" w:rsidRDefault="00C667E7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D0ED8">
        <w:rPr>
          <w:rFonts w:ascii="Times New Roman" w:hAnsi="Times New Roman"/>
          <w:sz w:val="28"/>
          <w:szCs w:val="28"/>
        </w:rPr>
        <w:t xml:space="preserve">зучение </w:t>
      </w:r>
      <w:r>
        <w:rPr>
          <w:rFonts w:ascii="Times New Roman" w:hAnsi="Times New Roman"/>
          <w:sz w:val="28"/>
          <w:szCs w:val="28"/>
        </w:rPr>
        <w:t xml:space="preserve">и привлечение </w:t>
      </w:r>
      <w:r w:rsidRPr="00CD0ED8">
        <w:rPr>
          <w:rFonts w:ascii="Times New Roman" w:hAnsi="Times New Roman"/>
          <w:sz w:val="28"/>
          <w:szCs w:val="28"/>
        </w:rPr>
        <w:t xml:space="preserve">потенциальных источников инвестиционных ресурсов для развития приоритетных секторов экономики района, выявление возможных инвесторов, стратегические интересы которых соответствуют вектору развития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F54B1" w:rsidRPr="001542E0" w:rsidRDefault="001542E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2E0">
        <w:rPr>
          <w:rFonts w:ascii="Times New Roman" w:hAnsi="Times New Roman"/>
          <w:sz w:val="28"/>
          <w:szCs w:val="28"/>
        </w:rPr>
        <w:t>К 2035 году ожидается:</w:t>
      </w:r>
    </w:p>
    <w:p w:rsidR="001542E0" w:rsidRPr="001542E0" w:rsidRDefault="001542E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2E0">
        <w:rPr>
          <w:rFonts w:ascii="Times New Roman" w:hAnsi="Times New Roman"/>
          <w:sz w:val="28"/>
          <w:szCs w:val="28"/>
        </w:rPr>
        <w:t>обеспечение ежегодного стабильного прироста числа субъектов малого и среднего предпринимательства на уровне 4,4%;</w:t>
      </w:r>
    </w:p>
    <w:p w:rsidR="001542E0" w:rsidRPr="001542E0" w:rsidRDefault="001542E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2E0">
        <w:rPr>
          <w:rFonts w:ascii="Times New Roman" w:hAnsi="Times New Roman"/>
          <w:sz w:val="28"/>
          <w:szCs w:val="28"/>
        </w:rPr>
        <w:t>увеличение оборота организаций малого и среднего предпринимательства до 107,8 млн. руб.;</w:t>
      </w:r>
    </w:p>
    <w:p w:rsidR="001542E0" w:rsidRPr="001542E0" w:rsidRDefault="001542E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42E0">
        <w:rPr>
          <w:rFonts w:ascii="Times New Roman" w:hAnsi="Times New Roman"/>
          <w:sz w:val="28"/>
          <w:szCs w:val="28"/>
        </w:rPr>
        <w:t>обеспечение ежегодного стабильного прироста объема промышленного производства на уровне 5,7%.</w:t>
      </w:r>
    </w:p>
    <w:p w:rsidR="003F79F4" w:rsidRPr="003F79F4" w:rsidRDefault="003F79F4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F79F4">
        <w:rPr>
          <w:rFonts w:ascii="Times New Roman" w:hAnsi="Times New Roman"/>
          <w:i/>
          <w:sz w:val="28"/>
          <w:szCs w:val="28"/>
        </w:rPr>
        <w:t>Развитие и модернизация инфраструктуры</w:t>
      </w:r>
    </w:p>
    <w:p w:rsidR="001542E0" w:rsidRPr="00834A56" w:rsidRDefault="0044004E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A56">
        <w:rPr>
          <w:rFonts w:ascii="Times New Roman" w:hAnsi="Times New Roman"/>
          <w:sz w:val="28"/>
          <w:szCs w:val="28"/>
        </w:rPr>
        <w:t>Реализация данного направления</w:t>
      </w:r>
      <w:r w:rsidR="00834A56" w:rsidRPr="00834A56">
        <w:rPr>
          <w:rFonts w:ascii="Times New Roman" w:hAnsi="Times New Roman"/>
          <w:sz w:val="28"/>
          <w:szCs w:val="28"/>
        </w:rPr>
        <w:t>, включающего развитие и модернизацию транспортной, инженерной и энергетической инфраструктуры,</w:t>
      </w:r>
      <w:r w:rsidRPr="00834A56">
        <w:rPr>
          <w:rFonts w:ascii="Times New Roman" w:hAnsi="Times New Roman"/>
          <w:sz w:val="28"/>
          <w:szCs w:val="28"/>
        </w:rPr>
        <w:t xml:space="preserve"> является одним из важнейших условий </w:t>
      </w:r>
      <w:r w:rsidR="00834A56" w:rsidRPr="00834A56">
        <w:rPr>
          <w:rFonts w:ascii="Times New Roman" w:hAnsi="Times New Roman"/>
          <w:sz w:val="28"/>
          <w:szCs w:val="28"/>
        </w:rPr>
        <w:t>стабильного прироста</w:t>
      </w:r>
      <w:r w:rsidRPr="00834A56">
        <w:rPr>
          <w:rFonts w:ascii="Times New Roman" w:hAnsi="Times New Roman"/>
          <w:sz w:val="28"/>
          <w:szCs w:val="28"/>
        </w:rPr>
        <w:t xml:space="preserve"> экономи</w:t>
      </w:r>
      <w:r w:rsidR="00834A56" w:rsidRPr="00834A56">
        <w:rPr>
          <w:rFonts w:ascii="Times New Roman" w:hAnsi="Times New Roman"/>
          <w:sz w:val="28"/>
          <w:szCs w:val="28"/>
        </w:rPr>
        <w:t>ческих</w:t>
      </w:r>
      <w:r w:rsidRPr="00834A56">
        <w:rPr>
          <w:rFonts w:ascii="Times New Roman" w:hAnsi="Times New Roman"/>
          <w:sz w:val="28"/>
          <w:szCs w:val="28"/>
        </w:rPr>
        <w:t xml:space="preserve"> </w:t>
      </w:r>
      <w:r w:rsidR="00834A56" w:rsidRPr="00834A56">
        <w:rPr>
          <w:rFonts w:ascii="Times New Roman" w:hAnsi="Times New Roman"/>
          <w:sz w:val="28"/>
          <w:szCs w:val="28"/>
        </w:rPr>
        <w:t>показателей</w:t>
      </w:r>
      <w:r w:rsidRPr="00834A56">
        <w:rPr>
          <w:rFonts w:ascii="Times New Roman" w:hAnsi="Times New Roman"/>
          <w:sz w:val="28"/>
          <w:szCs w:val="28"/>
        </w:rPr>
        <w:t xml:space="preserve">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834A56">
        <w:rPr>
          <w:rFonts w:ascii="Times New Roman" w:hAnsi="Times New Roman"/>
          <w:sz w:val="28"/>
          <w:szCs w:val="28"/>
        </w:rPr>
        <w:t>. Без качественного скачка в этой области, требующего существенного объема инвестиций, невозможно реализовать инновационный сценарий развития района.</w:t>
      </w:r>
    </w:p>
    <w:p w:rsidR="00983B00" w:rsidRPr="00314436" w:rsidRDefault="00983B00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транспортной инфраструктуры необходимо реализовать следующие задачи:</w:t>
      </w:r>
    </w:p>
    <w:p w:rsidR="00983B00" w:rsidRPr="00314436" w:rsidRDefault="00983B0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4436">
        <w:rPr>
          <w:rFonts w:ascii="Times New Roman" w:hAnsi="Times New Roman"/>
          <w:bCs/>
          <w:sz w:val="28"/>
          <w:szCs w:val="28"/>
        </w:rPr>
        <w:t xml:space="preserve">строительство, реконструкция и содержание в надлежащем состоянии автомобильных дорог с твердым покрытием </w:t>
      </w:r>
      <w:r w:rsidRPr="00314436">
        <w:rPr>
          <w:rFonts w:ascii="Times New Roman" w:hAnsi="Times New Roman"/>
          <w:sz w:val="28"/>
          <w:szCs w:val="28"/>
        </w:rPr>
        <w:t>муниципального</w:t>
      </w:r>
      <w:r w:rsidRPr="00314436">
        <w:rPr>
          <w:rFonts w:ascii="Times New Roman" w:hAnsi="Times New Roman"/>
          <w:bCs/>
          <w:sz w:val="28"/>
          <w:szCs w:val="28"/>
        </w:rPr>
        <w:t xml:space="preserve"> значения, с учетом современных требований безопасности. Планомерная работа по взаимодействию с региональными органами власти с целью развития и улучшению состояния респу</w:t>
      </w:r>
      <w:r w:rsidR="007B7210">
        <w:rPr>
          <w:rFonts w:ascii="Times New Roman" w:hAnsi="Times New Roman"/>
          <w:bCs/>
          <w:sz w:val="28"/>
          <w:szCs w:val="28"/>
        </w:rPr>
        <w:t>бликанских автомобильных дорог;</w:t>
      </w:r>
    </w:p>
    <w:p w:rsidR="00983B00" w:rsidRPr="00314436" w:rsidRDefault="00983B0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создание</w:t>
      </w:r>
      <w:r w:rsidRPr="00314436">
        <w:rPr>
          <w:rFonts w:ascii="Times New Roman" w:hAnsi="Times New Roman"/>
          <w:bCs/>
          <w:sz w:val="28"/>
          <w:szCs w:val="28"/>
        </w:rPr>
        <w:t xml:space="preserve"> пешеходных зон (в том числе комбинаций общего и туристского использования), об</w:t>
      </w:r>
      <w:r w:rsidR="007B7210">
        <w:rPr>
          <w:rFonts w:ascii="Times New Roman" w:hAnsi="Times New Roman"/>
          <w:bCs/>
          <w:sz w:val="28"/>
          <w:szCs w:val="28"/>
        </w:rPr>
        <w:t>устройство мостовых и тротуаров;</w:t>
      </w:r>
    </w:p>
    <w:p w:rsidR="00983B00" w:rsidRPr="00314436" w:rsidRDefault="00983B0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расширение</w:t>
      </w:r>
      <w:r w:rsidRPr="00314436">
        <w:rPr>
          <w:rFonts w:ascii="Times New Roman" w:hAnsi="Times New Roman"/>
          <w:bCs/>
          <w:sz w:val="28"/>
          <w:szCs w:val="28"/>
        </w:rPr>
        <w:t xml:space="preserve"> муниципальной маршрутной сети.</w:t>
      </w:r>
    </w:p>
    <w:p w:rsidR="007B7210" w:rsidRPr="00314436" w:rsidRDefault="007B7210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развития</w:t>
      </w:r>
      <w:r w:rsidRPr="00314436">
        <w:rPr>
          <w:rFonts w:ascii="Times New Roman" w:hAnsi="Times New Roman" w:cs="Times New Roman"/>
          <w:sz w:val="28"/>
          <w:szCs w:val="28"/>
        </w:rPr>
        <w:t xml:space="preserve"> жилищно-коммунального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предприняты следующие меры</w:t>
      </w:r>
      <w:r w:rsidRPr="00314436">
        <w:rPr>
          <w:rFonts w:ascii="Times New Roman" w:hAnsi="Times New Roman" w:cs="Times New Roman"/>
          <w:sz w:val="28"/>
          <w:szCs w:val="28"/>
        </w:rPr>
        <w:t>:</w:t>
      </w:r>
    </w:p>
    <w:p w:rsidR="007B7210" w:rsidRPr="00314436" w:rsidRDefault="007B721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4436">
        <w:rPr>
          <w:rFonts w:ascii="Times New Roman" w:hAnsi="Times New Roman"/>
          <w:bCs/>
          <w:sz w:val="28"/>
          <w:szCs w:val="28"/>
        </w:rPr>
        <w:t>повышение эффективности функционирования жилищно-</w:t>
      </w:r>
      <w:r w:rsidRPr="00314436">
        <w:rPr>
          <w:rFonts w:ascii="Times New Roman" w:hAnsi="Times New Roman"/>
          <w:sz w:val="28"/>
          <w:szCs w:val="28"/>
        </w:rPr>
        <w:t>коммунального</w:t>
      </w:r>
      <w:r w:rsidRPr="00314436">
        <w:rPr>
          <w:rFonts w:ascii="Times New Roman" w:hAnsi="Times New Roman"/>
          <w:bCs/>
          <w:sz w:val="28"/>
          <w:szCs w:val="28"/>
        </w:rPr>
        <w:t xml:space="preserve"> обслуживания населения (повышение надежности и качества поставки коммунальных услуг, повышение обеспеченности населения питьевой водой </w:t>
      </w:r>
      <w:r w:rsidRPr="00314436">
        <w:rPr>
          <w:rFonts w:ascii="Times New Roman" w:hAnsi="Times New Roman"/>
          <w:bCs/>
          <w:sz w:val="28"/>
          <w:szCs w:val="28"/>
        </w:rPr>
        <w:lastRenderedPageBreak/>
        <w:t>надлежащего качества в достаточном объеме, в том числе за счет строительства водопроводов в населенных пунктах, не имеющих на сегодняшний день ц</w:t>
      </w:r>
      <w:r>
        <w:rPr>
          <w:rFonts w:ascii="Times New Roman" w:hAnsi="Times New Roman"/>
          <w:bCs/>
          <w:sz w:val="28"/>
          <w:szCs w:val="28"/>
        </w:rPr>
        <w:t>ентрализованного водоснабжения);</w:t>
      </w:r>
    </w:p>
    <w:p w:rsidR="007B7210" w:rsidRPr="00314436" w:rsidRDefault="007B721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36">
        <w:rPr>
          <w:rFonts w:ascii="Times New Roman" w:hAnsi="Times New Roman"/>
          <w:bCs/>
          <w:sz w:val="28"/>
          <w:szCs w:val="28"/>
        </w:rPr>
        <w:t xml:space="preserve">оборудование объектов водо-, теплоснабжения и газоснабжения </w:t>
      </w:r>
      <w:r w:rsidRPr="00314436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борами учёта производительности;</w:t>
      </w:r>
    </w:p>
    <w:p w:rsidR="007B7210" w:rsidRPr="00314436" w:rsidRDefault="007B721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 xml:space="preserve">осуществление модернизации коммунальных сетей и сокращение </w:t>
      </w:r>
      <w:r>
        <w:rPr>
          <w:rFonts w:ascii="Times New Roman" w:hAnsi="Times New Roman"/>
          <w:sz w:val="28"/>
          <w:szCs w:val="28"/>
        </w:rPr>
        <w:t>потерь ресурсов при их передаче;</w:t>
      </w:r>
    </w:p>
    <w:p w:rsidR="007B7210" w:rsidRPr="00314436" w:rsidRDefault="007B721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обеспечение</w:t>
      </w:r>
      <w:r w:rsidRPr="00314436">
        <w:rPr>
          <w:rFonts w:ascii="Times New Roman" w:hAnsi="Times New Roman"/>
          <w:bCs/>
          <w:sz w:val="28"/>
          <w:szCs w:val="28"/>
        </w:rPr>
        <w:t xml:space="preserve"> жильем в рамках реализации феде</w:t>
      </w:r>
      <w:r>
        <w:rPr>
          <w:rFonts w:ascii="Times New Roman" w:hAnsi="Times New Roman"/>
          <w:bCs/>
          <w:sz w:val="28"/>
          <w:szCs w:val="28"/>
        </w:rPr>
        <w:t>ральных и региональных программ;</w:t>
      </w:r>
    </w:p>
    <w:p w:rsidR="007B7210" w:rsidRPr="00314436" w:rsidRDefault="007B721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обеспечение земельных участков инженерной инфраструктурой, в том числе в целях р</w:t>
      </w:r>
      <w:r>
        <w:rPr>
          <w:rFonts w:ascii="Times New Roman" w:hAnsi="Times New Roman"/>
          <w:sz w:val="28"/>
          <w:szCs w:val="28"/>
        </w:rPr>
        <w:t>азвития жилищного строительства;</w:t>
      </w:r>
    </w:p>
    <w:p w:rsidR="007B7210" w:rsidRPr="00314436" w:rsidRDefault="007B721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актуализац</w:t>
      </w:r>
      <w:r w:rsidRPr="00314436">
        <w:rPr>
          <w:rFonts w:ascii="Times New Roman" w:hAnsi="Times New Roman"/>
          <w:bCs/>
          <w:sz w:val="28"/>
          <w:szCs w:val="28"/>
        </w:rPr>
        <w:t>ия г</w:t>
      </w:r>
      <w:r>
        <w:rPr>
          <w:rFonts w:ascii="Times New Roman" w:hAnsi="Times New Roman"/>
          <w:bCs/>
          <w:sz w:val="28"/>
          <w:szCs w:val="28"/>
        </w:rPr>
        <w:t>радостроительной документации;</w:t>
      </w:r>
    </w:p>
    <w:p w:rsidR="007B7210" w:rsidRDefault="007B7210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газификация и обеспечение технологического присоеди</w:t>
      </w:r>
      <w:r>
        <w:rPr>
          <w:rFonts w:ascii="Times New Roman" w:hAnsi="Times New Roman"/>
          <w:sz w:val="28"/>
          <w:szCs w:val="28"/>
        </w:rPr>
        <w:t>нения к сетям жилищных объектов</w:t>
      </w:r>
      <w:r w:rsidR="003C2FBC">
        <w:rPr>
          <w:rFonts w:ascii="Times New Roman" w:hAnsi="Times New Roman"/>
          <w:sz w:val="28"/>
          <w:szCs w:val="28"/>
        </w:rPr>
        <w:t>.</w:t>
      </w:r>
    </w:p>
    <w:p w:rsidR="003C2FBC" w:rsidRPr="003C2FBC" w:rsidRDefault="003C2FB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C2FBC">
        <w:rPr>
          <w:rFonts w:ascii="Times New Roman" w:hAnsi="Times New Roman"/>
          <w:sz w:val="28"/>
          <w:szCs w:val="28"/>
        </w:rPr>
        <w:t xml:space="preserve">В отношении развития и модернизация энергетической инфраструктуры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3C2FBC">
        <w:rPr>
          <w:rFonts w:ascii="Times New Roman" w:hAnsi="Times New Roman"/>
          <w:sz w:val="28"/>
          <w:szCs w:val="28"/>
        </w:rPr>
        <w:t xml:space="preserve"> должно осуществляться:</w:t>
      </w:r>
    </w:p>
    <w:p w:rsidR="003C2FBC" w:rsidRPr="00314436" w:rsidRDefault="003C2FB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продвижение</w:t>
      </w:r>
      <w:r w:rsidRPr="00314436">
        <w:rPr>
          <w:rFonts w:ascii="Times New Roman" w:hAnsi="Times New Roman"/>
          <w:bCs/>
          <w:sz w:val="28"/>
          <w:szCs w:val="28"/>
        </w:rPr>
        <w:t xml:space="preserve"> проектов, связанных с увеличением мощностей для производства энергии, в том числе за счет строительства солнечных элек</w:t>
      </w:r>
      <w:r>
        <w:rPr>
          <w:rFonts w:ascii="Times New Roman" w:hAnsi="Times New Roman"/>
          <w:bCs/>
          <w:sz w:val="28"/>
          <w:szCs w:val="28"/>
        </w:rPr>
        <w:t>тростанций на территории района;</w:t>
      </w:r>
    </w:p>
    <w:p w:rsidR="003C2FBC" w:rsidRPr="00314436" w:rsidRDefault="003C2FB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содействие формированию возможностей технологического прис</w:t>
      </w:r>
      <w:r>
        <w:rPr>
          <w:rFonts w:ascii="Times New Roman" w:hAnsi="Times New Roman"/>
          <w:sz w:val="28"/>
          <w:szCs w:val="28"/>
        </w:rPr>
        <w:t>оединения к электрическим сетям;</w:t>
      </w:r>
    </w:p>
    <w:p w:rsidR="003C2FBC" w:rsidRPr="00314436" w:rsidRDefault="003C2FB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газификация и обеспечение технологического присоединения к сетям объект</w:t>
      </w:r>
      <w:r>
        <w:rPr>
          <w:rFonts w:ascii="Times New Roman" w:hAnsi="Times New Roman"/>
          <w:sz w:val="28"/>
          <w:szCs w:val="28"/>
        </w:rPr>
        <w:t>ов экономики;</w:t>
      </w:r>
    </w:p>
    <w:p w:rsidR="0044004E" w:rsidRDefault="003C2FBC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4436">
        <w:rPr>
          <w:rFonts w:ascii="Times New Roman" w:hAnsi="Times New Roman"/>
          <w:sz w:val="28"/>
          <w:szCs w:val="28"/>
        </w:rPr>
        <w:t>подведение инфраструктуры к предназначенным для освоения инвестиционным площадкам.</w:t>
      </w:r>
    </w:p>
    <w:p w:rsidR="00692208" w:rsidRDefault="00692208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D72">
        <w:rPr>
          <w:rFonts w:ascii="Times New Roman" w:hAnsi="Times New Roman"/>
          <w:sz w:val="28"/>
          <w:szCs w:val="28"/>
        </w:rPr>
        <w:t xml:space="preserve">Основными показателями эффективности </w:t>
      </w:r>
      <w:r>
        <w:rPr>
          <w:rFonts w:ascii="Times New Roman" w:hAnsi="Times New Roman"/>
          <w:sz w:val="28"/>
          <w:szCs w:val="28"/>
        </w:rPr>
        <w:t>реализации Стратегии в части развития инфраструктуры к 2035 г. станут:</w:t>
      </w:r>
    </w:p>
    <w:p w:rsidR="003C2FBC" w:rsidRDefault="0069220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0C12">
        <w:rPr>
          <w:rFonts w:ascii="Times New Roman" w:hAnsi="Times New Roman"/>
          <w:sz w:val="28"/>
          <w:szCs w:val="28"/>
        </w:rPr>
        <w:t>обеспечение ежегодной положительной динамики инвестиций в основной капитал по крупным и средним предприятиям (за исключением бюджетных средств) на уровне 103,3%;</w:t>
      </w:r>
    </w:p>
    <w:p w:rsidR="00692208" w:rsidRDefault="00692208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90C12">
        <w:rPr>
          <w:rFonts w:ascii="Times New Roman" w:hAnsi="Times New Roman"/>
          <w:sz w:val="28"/>
          <w:szCs w:val="28"/>
        </w:rPr>
        <w:t>оддержание ежегодной пол</w:t>
      </w:r>
      <w:r>
        <w:rPr>
          <w:rFonts w:ascii="Times New Roman" w:hAnsi="Times New Roman"/>
          <w:sz w:val="28"/>
          <w:szCs w:val="28"/>
        </w:rPr>
        <w:t>ожительной динамики ввода жилья.</w:t>
      </w:r>
    </w:p>
    <w:p w:rsidR="00CE64D2" w:rsidRPr="00806F39" w:rsidRDefault="00806F39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06F39">
        <w:rPr>
          <w:rFonts w:ascii="Times New Roman" w:hAnsi="Times New Roman"/>
          <w:i/>
          <w:sz w:val="28"/>
          <w:szCs w:val="28"/>
        </w:rPr>
        <w:t xml:space="preserve">Основные направления развития информационной и коммуникационной инфраструктуры </w:t>
      </w:r>
      <w:r w:rsidR="0036089D">
        <w:rPr>
          <w:rFonts w:ascii="Times New Roman" w:hAnsi="Times New Roman"/>
          <w:i/>
          <w:sz w:val="28"/>
          <w:szCs w:val="28"/>
        </w:rPr>
        <w:t>Чемальского района</w:t>
      </w:r>
    </w:p>
    <w:p w:rsidR="00B27DE9" w:rsidRPr="00B27DE9" w:rsidRDefault="00B27DE9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E9">
        <w:rPr>
          <w:rFonts w:ascii="Times New Roman" w:hAnsi="Times New Roman"/>
          <w:sz w:val="28"/>
          <w:szCs w:val="28"/>
        </w:rPr>
        <w:t>Наличие и успешное функционирование информационных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>телекоммуникационных технологий является одним из условий социально-экономического развития р</w:t>
      </w:r>
      <w:r>
        <w:rPr>
          <w:rFonts w:ascii="Times New Roman" w:hAnsi="Times New Roman"/>
          <w:sz w:val="28"/>
          <w:szCs w:val="28"/>
        </w:rPr>
        <w:t>айона</w:t>
      </w:r>
      <w:r w:rsidRPr="00B27DE9">
        <w:rPr>
          <w:rFonts w:ascii="Times New Roman" w:hAnsi="Times New Roman"/>
          <w:sz w:val="28"/>
          <w:szCs w:val="28"/>
        </w:rPr>
        <w:t>. Целью развития информационной и коммуникационной</w:t>
      </w:r>
      <w:r w:rsidR="00FB7F7F"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 xml:space="preserve">инфраструктуры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B27DE9">
        <w:rPr>
          <w:rFonts w:ascii="Times New Roman" w:hAnsi="Times New Roman"/>
          <w:sz w:val="28"/>
          <w:szCs w:val="28"/>
        </w:rPr>
        <w:t xml:space="preserve"> является</w:t>
      </w:r>
      <w:r w:rsidR="00FB7F7F"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 xml:space="preserve">обеспечение свободного доступа граждан и </w:t>
      </w:r>
      <w:r w:rsidR="00FB7F7F">
        <w:rPr>
          <w:rFonts w:ascii="Times New Roman" w:hAnsi="Times New Roman"/>
          <w:sz w:val="28"/>
          <w:szCs w:val="28"/>
        </w:rPr>
        <w:t>о</w:t>
      </w:r>
      <w:r w:rsidRPr="00B27DE9">
        <w:rPr>
          <w:rFonts w:ascii="Times New Roman" w:hAnsi="Times New Roman"/>
          <w:sz w:val="28"/>
          <w:szCs w:val="28"/>
        </w:rPr>
        <w:t>рганизаций, органов местного</w:t>
      </w:r>
      <w:r w:rsidR="00FB7F7F"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 xml:space="preserve">самоуправления к </w:t>
      </w:r>
      <w:r w:rsidRPr="00B27DE9">
        <w:rPr>
          <w:rFonts w:ascii="Times New Roman" w:hAnsi="Times New Roman"/>
          <w:sz w:val="28"/>
          <w:szCs w:val="28"/>
        </w:rPr>
        <w:lastRenderedPageBreak/>
        <w:t>информации на всех этапах ее создания и</w:t>
      </w:r>
      <w:r w:rsidR="00FB7F7F"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>распространения.</w:t>
      </w:r>
    </w:p>
    <w:p w:rsidR="00B27DE9" w:rsidRPr="00E66950" w:rsidRDefault="00B27DE9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E9">
        <w:rPr>
          <w:rFonts w:ascii="Times New Roman" w:hAnsi="Times New Roman"/>
          <w:sz w:val="28"/>
          <w:szCs w:val="28"/>
        </w:rPr>
        <w:t>Основными задачами применения информационных и</w:t>
      </w:r>
      <w:r w:rsidR="00FB7F7F"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>коммуникационных технологий для развития системы</w:t>
      </w:r>
      <w:r w:rsidR="00FB7F7F"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>взаимодействия граждан</w:t>
      </w:r>
      <w:r w:rsidR="00FB7F7F">
        <w:rPr>
          <w:rFonts w:ascii="Times New Roman" w:hAnsi="Times New Roman"/>
          <w:sz w:val="28"/>
          <w:szCs w:val="28"/>
        </w:rPr>
        <w:t>, бизнеса и органов местного</w:t>
      </w:r>
      <w:r w:rsidR="00E66950">
        <w:rPr>
          <w:rFonts w:ascii="Times New Roman" w:hAnsi="Times New Roman"/>
          <w:sz w:val="28"/>
          <w:szCs w:val="28"/>
        </w:rPr>
        <w:t xml:space="preserve"> </w:t>
      </w:r>
      <w:r w:rsidR="00FB7F7F" w:rsidRPr="00E66950">
        <w:rPr>
          <w:rFonts w:ascii="Times New Roman" w:hAnsi="Times New Roman"/>
          <w:sz w:val="28"/>
          <w:szCs w:val="28"/>
        </w:rPr>
        <w:t>самоуправления</w:t>
      </w:r>
      <w:r w:rsidRPr="00E66950">
        <w:rPr>
          <w:rFonts w:ascii="Times New Roman" w:hAnsi="Times New Roman"/>
          <w:sz w:val="28"/>
          <w:szCs w:val="28"/>
        </w:rPr>
        <w:t xml:space="preserve"> являются:</w:t>
      </w:r>
    </w:p>
    <w:p w:rsidR="00B27DE9" w:rsidRPr="00B27DE9" w:rsidRDefault="00B27DE9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E9">
        <w:rPr>
          <w:rFonts w:ascii="Times New Roman" w:hAnsi="Times New Roman"/>
          <w:sz w:val="28"/>
          <w:szCs w:val="28"/>
        </w:rPr>
        <w:t>обеспечение доступными и качественными услугами связи;</w:t>
      </w:r>
    </w:p>
    <w:p w:rsidR="00FB7F7F" w:rsidRDefault="00B27DE9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E9">
        <w:rPr>
          <w:rFonts w:ascii="Times New Roman" w:hAnsi="Times New Roman"/>
          <w:sz w:val="28"/>
          <w:szCs w:val="28"/>
        </w:rPr>
        <w:t>развитие технологий электронного взаимодействия граждан,</w:t>
      </w:r>
      <w:r w:rsidR="00FB7F7F"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>организаций, органов местного самоуправления</w:t>
      </w:r>
      <w:r w:rsidR="00FB7F7F">
        <w:rPr>
          <w:rFonts w:ascii="Times New Roman" w:hAnsi="Times New Roman"/>
          <w:sz w:val="28"/>
          <w:szCs w:val="28"/>
        </w:rPr>
        <w:t>;</w:t>
      </w:r>
    </w:p>
    <w:p w:rsidR="00B27DE9" w:rsidRPr="00B27DE9" w:rsidRDefault="00B27DE9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E9">
        <w:rPr>
          <w:rFonts w:ascii="Times New Roman" w:hAnsi="Times New Roman"/>
          <w:sz w:val="28"/>
          <w:szCs w:val="28"/>
        </w:rPr>
        <w:t xml:space="preserve">применение в </w:t>
      </w:r>
      <w:r w:rsidR="00FB7F7F">
        <w:rPr>
          <w:rFonts w:ascii="Times New Roman" w:hAnsi="Times New Roman"/>
          <w:sz w:val="28"/>
          <w:szCs w:val="28"/>
        </w:rPr>
        <w:t>органах местного самоуправления</w:t>
      </w:r>
      <w:r w:rsidRPr="00B27DE9">
        <w:rPr>
          <w:rFonts w:ascii="Times New Roman" w:hAnsi="Times New Roman"/>
          <w:sz w:val="28"/>
          <w:szCs w:val="28"/>
        </w:rPr>
        <w:t xml:space="preserve"> новых технологий, обеспечивающих повышение качества</w:t>
      </w:r>
      <w:r w:rsidR="00FB7F7F">
        <w:rPr>
          <w:rFonts w:ascii="Times New Roman" w:hAnsi="Times New Roman"/>
          <w:sz w:val="28"/>
          <w:szCs w:val="28"/>
        </w:rPr>
        <w:t xml:space="preserve"> оказания муниципальных услуг</w:t>
      </w:r>
      <w:r w:rsidRPr="00B27DE9">
        <w:rPr>
          <w:rFonts w:ascii="Times New Roman" w:hAnsi="Times New Roman"/>
          <w:sz w:val="28"/>
          <w:szCs w:val="28"/>
        </w:rPr>
        <w:t>;</w:t>
      </w:r>
    </w:p>
    <w:p w:rsidR="00B27DE9" w:rsidRPr="00B27DE9" w:rsidRDefault="00B27DE9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E9">
        <w:rPr>
          <w:rFonts w:ascii="Times New Roman" w:hAnsi="Times New Roman"/>
          <w:sz w:val="28"/>
          <w:szCs w:val="28"/>
        </w:rPr>
        <w:t>создание основанных на информационных и коммуникационных</w:t>
      </w:r>
      <w:r w:rsidR="00FB7F7F"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>технологиях систем управления и мониторинга во всех сферах общественной</w:t>
      </w:r>
      <w:r w:rsidR="00E66950">
        <w:rPr>
          <w:rFonts w:ascii="Times New Roman" w:hAnsi="Times New Roman"/>
          <w:sz w:val="28"/>
          <w:szCs w:val="28"/>
        </w:rPr>
        <w:t xml:space="preserve"> жизни;</w:t>
      </w:r>
    </w:p>
    <w:p w:rsidR="00E66950" w:rsidRPr="00B27DE9" w:rsidRDefault="00B27DE9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DE9">
        <w:rPr>
          <w:rFonts w:ascii="Times New Roman" w:hAnsi="Times New Roman"/>
          <w:sz w:val="28"/>
          <w:szCs w:val="28"/>
        </w:rPr>
        <w:t>своевременное распространение достоверных сведений о различных</w:t>
      </w:r>
      <w:r w:rsidR="00E66950">
        <w:rPr>
          <w:rFonts w:ascii="Times New Roman" w:hAnsi="Times New Roman"/>
          <w:sz w:val="28"/>
          <w:szCs w:val="28"/>
        </w:rPr>
        <w:t xml:space="preserve"> </w:t>
      </w:r>
      <w:r w:rsidRPr="00B27DE9">
        <w:rPr>
          <w:rFonts w:ascii="Times New Roman" w:hAnsi="Times New Roman"/>
          <w:sz w:val="28"/>
          <w:szCs w:val="28"/>
        </w:rPr>
        <w:t>аспектах социально-экономического развития</w:t>
      </w:r>
      <w:r w:rsidR="004F3D3D">
        <w:rPr>
          <w:rFonts w:ascii="Times New Roman" w:hAnsi="Times New Roman"/>
          <w:sz w:val="28"/>
          <w:szCs w:val="28"/>
        </w:rPr>
        <w:t>;</w:t>
      </w:r>
    </w:p>
    <w:p w:rsidR="004F3D3D" w:rsidRDefault="004F3D3D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D3D">
        <w:rPr>
          <w:rFonts w:ascii="Times New Roman" w:hAnsi="Times New Roman"/>
          <w:sz w:val="28"/>
          <w:szCs w:val="28"/>
        </w:rPr>
        <w:t>сокращение административной нагрузки на субъекты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D3D">
        <w:rPr>
          <w:rFonts w:ascii="Times New Roman" w:hAnsi="Times New Roman"/>
          <w:sz w:val="28"/>
          <w:szCs w:val="28"/>
        </w:rPr>
        <w:t>хозяйственной деятельности</w:t>
      </w:r>
      <w:r w:rsidR="0017173A">
        <w:rPr>
          <w:rFonts w:ascii="Times New Roman" w:hAnsi="Times New Roman"/>
          <w:sz w:val="28"/>
          <w:szCs w:val="28"/>
        </w:rPr>
        <w:t>.</w:t>
      </w:r>
    </w:p>
    <w:p w:rsidR="0017173A" w:rsidRDefault="0017173A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173A">
        <w:rPr>
          <w:rFonts w:ascii="Times New Roman" w:hAnsi="Times New Roman"/>
          <w:sz w:val="28"/>
          <w:szCs w:val="28"/>
        </w:rPr>
        <w:t>Итоговым результатом реализации мероприятий станут: создание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73A">
        <w:rPr>
          <w:rFonts w:ascii="Times New Roman" w:hAnsi="Times New Roman"/>
          <w:sz w:val="28"/>
          <w:szCs w:val="28"/>
        </w:rPr>
        <w:t>информационной среды, гарантирующей обеспечение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73A">
        <w:rPr>
          <w:rFonts w:ascii="Times New Roman" w:hAnsi="Times New Roman"/>
          <w:sz w:val="28"/>
          <w:szCs w:val="28"/>
        </w:rPr>
        <w:t xml:space="preserve">информации, </w:t>
      </w:r>
      <w:r>
        <w:rPr>
          <w:rFonts w:ascii="Times New Roman" w:hAnsi="Times New Roman"/>
          <w:sz w:val="28"/>
          <w:szCs w:val="28"/>
        </w:rPr>
        <w:t xml:space="preserve">повышение </w:t>
      </w:r>
      <w:r w:rsidRPr="0017173A">
        <w:rPr>
          <w:rFonts w:ascii="Times New Roman" w:hAnsi="Times New Roman"/>
          <w:sz w:val="28"/>
          <w:szCs w:val="28"/>
        </w:rPr>
        <w:t>доступности муниципальных услуг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173A">
        <w:rPr>
          <w:rFonts w:ascii="Times New Roman" w:hAnsi="Times New Roman"/>
          <w:sz w:val="28"/>
          <w:szCs w:val="28"/>
        </w:rPr>
        <w:t>повышение степени удовлетворенности качеством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73A">
        <w:rPr>
          <w:rFonts w:ascii="Times New Roman" w:hAnsi="Times New Roman"/>
          <w:sz w:val="28"/>
          <w:szCs w:val="28"/>
        </w:rPr>
        <w:t>оказания услуг</w:t>
      </w:r>
      <w:r>
        <w:rPr>
          <w:rFonts w:ascii="Times New Roman" w:hAnsi="Times New Roman"/>
          <w:sz w:val="28"/>
          <w:szCs w:val="28"/>
        </w:rPr>
        <w:t>.</w:t>
      </w:r>
    </w:p>
    <w:p w:rsidR="009D4851" w:rsidRPr="009D4851" w:rsidRDefault="009D4851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D4851">
        <w:rPr>
          <w:rFonts w:ascii="Times New Roman" w:hAnsi="Times New Roman"/>
          <w:i/>
          <w:sz w:val="28"/>
          <w:szCs w:val="28"/>
        </w:rPr>
        <w:t xml:space="preserve">Управление </w:t>
      </w:r>
      <w:r w:rsidR="00491A13">
        <w:rPr>
          <w:rFonts w:ascii="Times New Roman" w:hAnsi="Times New Roman"/>
          <w:i/>
          <w:sz w:val="28"/>
          <w:szCs w:val="28"/>
        </w:rPr>
        <w:t>муниципальными</w:t>
      </w:r>
      <w:r w:rsidRPr="009D4851">
        <w:rPr>
          <w:rFonts w:ascii="Times New Roman" w:hAnsi="Times New Roman"/>
          <w:i/>
          <w:sz w:val="28"/>
          <w:szCs w:val="28"/>
        </w:rPr>
        <w:t xml:space="preserve"> финансами и эффективность бюджетных расходов</w:t>
      </w:r>
    </w:p>
    <w:p w:rsidR="00602823" w:rsidRPr="00602823" w:rsidRDefault="00491A1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602823">
        <w:rPr>
          <w:rFonts w:ascii="Times New Roman" w:hAnsi="Times New Roman"/>
          <w:sz w:val="28"/>
          <w:szCs w:val="28"/>
        </w:rPr>
        <w:t>елью проводимой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823">
        <w:rPr>
          <w:rFonts w:ascii="Times New Roman" w:hAnsi="Times New Roman"/>
          <w:sz w:val="28"/>
          <w:szCs w:val="28"/>
        </w:rPr>
        <w:t>на территории р</w:t>
      </w:r>
      <w:r>
        <w:rPr>
          <w:rFonts w:ascii="Times New Roman" w:hAnsi="Times New Roman"/>
          <w:sz w:val="28"/>
          <w:szCs w:val="28"/>
        </w:rPr>
        <w:t>айона</w:t>
      </w:r>
      <w:r w:rsidRPr="00602823">
        <w:rPr>
          <w:rFonts w:ascii="Times New Roman" w:hAnsi="Times New Roman"/>
          <w:sz w:val="28"/>
          <w:szCs w:val="28"/>
        </w:rPr>
        <w:t xml:space="preserve"> политики управления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602823">
        <w:rPr>
          <w:rFonts w:ascii="Times New Roman" w:hAnsi="Times New Roman"/>
          <w:sz w:val="28"/>
          <w:szCs w:val="28"/>
        </w:rPr>
        <w:t>финансами</w:t>
      </w:r>
      <w:r w:rsidR="00584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с</w:t>
      </w:r>
      <w:r w:rsidR="00602823" w:rsidRPr="00602823">
        <w:rPr>
          <w:rFonts w:ascii="Times New Roman" w:hAnsi="Times New Roman"/>
          <w:sz w:val="28"/>
          <w:szCs w:val="28"/>
        </w:rPr>
        <w:t>оздание условий для обеспечения долгосрочной сбалансированности</w:t>
      </w:r>
      <w:r w:rsidR="00602823">
        <w:rPr>
          <w:rFonts w:ascii="Times New Roman" w:hAnsi="Times New Roman"/>
          <w:sz w:val="28"/>
          <w:szCs w:val="28"/>
        </w:rPr>
        <w:t xml:space="preserve"> </w:t>
      </w:r>
      <w:r w:rsidR="00602823" w:rsidRPr="00602823">
        <w:rPr>
          <w:rFonts w:ascii="Times New Roman" w:hAnsi="Times New Roman"/>
          <w:sz w:val="28"/>
          <w:szCs w:val="28"/>
        </w:rPr>
        <w:t>консолидированного бюджет</w:t>
      </w:r>
      <w:r>
        <w:rPr>
          <w:rFonts w:ascii="Times New Roman" w:hAnsi="Times New Roman"/>
          <w:sz w:val="28"/>
          <w:szCs w:val="28"/>
        </w:rPr>
        <w:t>а</w:t>
      </w:r>
      <w:r w:rsidR="00602823" w:rsidRPr="00602823">
        <w:rPr>
          <w:rFonts w:ascii="Times New Roman" w:hAnsi="Times New Roman"/>
          <w:sz w:val="28"/>
          <w:szCs w:val="28"/>
        </w:rPr>
        <w:t xml:space="preserve">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="00602823" w:rsidRPr="00602823">
        <w:rPr>
          <w:rFonts w:ascii="Times New Roman" w:hAnsi="Times New Roman"/>
          <w:sz w:val="28"/>
          <w:szCs w:val="28"/>
        </w:rPr>
        <w:t>.</w:t>
      </w:r>
    </w:p>
    <w:p w:rsidR="00491A13" w:rsidRDefault="0060282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823">
        <w:rPr>
          <w:rFonts w:ascii="Times New Roman" w:hAnsi="Times New Roman"/>
          <w:sz w:val="28"/>
          <w:szCs w:val="28"/>
        </w:rPr>
        <w:t>В числе основных задач в сфере эффективного управления</w:t>
      </w:r>
      <w:r w:rsidR="00491A13">
        <w:rPr>
          <w:rFonts w:ascii="Times New Roman" w:hAnsi="Times New Roman"/>
          <w:sz w:val="28"/>
          <w:szCs w:val="28"/>
        </w:rPr>
        <w:t xml:space="preserve"> муниципальными</w:t>
      </w:r>
      <w:r w:rsidRPr="00602823">
        <w:rPr>
          <w:rFonts w:ascii="Times New Roman" w:hAnsi="Times New Roman"/>
          <w:sz w:val="28"/>
          <w:szCs w:val="28"/>
        </w:rPr>
        <w:t xml:space="preserve"> финансами до 2035 года станет</w:t>
      </w:r>
      <w:r w:rsidR="00491A13">
        <w:rPr>
          <w:rFonts w:ascii="Times New Roman" w:hAnsi="Times New Roman"/>
          <w:sz w:val="28"/>
          <w:szCs w:val="28"/>
        </w:rPr>
        <w:t>:</w:t>
      </w:r>
      <w:r w:rsidRPr="00602823">
        <w:rPr>
          <w:rFonts w:ascii="Times New Roman" w:hAnsi="Times New Roman"/>
          <w:sz w:val="28"/>
          <w:szCs w:val="28"/>
        </w:rPr>
        <w:t xml:space="preserve"> </w:t>
      </w:r>
    </w:p>
    <w:p w:rsidR="00491A13" w:rsidRDefault="0060282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823">
        <w:rPr>
          <w:rFonts w:ascii="Times New Roman" w:hAnsi="Times New Roman"/>
          <w:sz w:val="28"/>
          <w:szCs w:val="28"/>
        </w:rPr>
        <w:t>развитие собственной</w:t>
      </w:r>
      <w:r w:rsidR="00491A13">
        <w:rPr>
          <w:rFonts w:ascii="Times New Roman" w:hAnsi="Times New Roman"/>
          <w:sz w:val="28"/>
          <w:szCs w:val="28"/>
        </w:rPr>
        <w:t xml:space="preserve"> </w:t>
      </w:r>
      <w:r w:rsidR="00491A13" w:rsidRPr="00491A13">
        <w:rPr>
          <w:rFonts w:ascii="Times New Roman" w:hAnsi="Times New Roman"/>
          <w:sz w:val="28"/>
          <w:szCs w:val="28"/>
        </w:rPr>
        <w:t xml:space="preserve">доходной базы консолидированного бюджета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="00491A13">
        <w:rPr>
          <w:rFonts w:ascii="Times New Roman" w:hAnsi="Times New Roman"/>
          <w:sz w:val="28"/>
          <w:szCs w:val="28"/>
        </w:rPr>
        <w:t>;</w:t>
      </w:r>
      <w:r w:rsidR="00491A13" w:rsidRPr="00491A13">
        <w:rPr>
          <w:rFonts w:ascii="Times New Roman" w:hAnsi="Times New Roman"/>
          <w:sz w:val="28"/>
          <w:szCs w:val="28"/>
        </w:rPr>
        <w:t xml:space="preserve"> </w:t>
      </w:r>
    </w:p>
    <w:p w:rsidR="00491A13" w:rsidRPr="00491A13" w:rsidRDefault="00491A1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A13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A13">
        <w:rPr>
          <w:rFonts w:ascii="Times New Roman" w:hAnsi="Times New Roman"/>
          <w:sz w:val="28"/>
          <w:szCs w:val="28"/>
        </w:rPr>
        <w:t xml:space="preserve">доходной части консолидированного бюджета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491A13">
        <w:rPr>
          <w:rFonts w:ascii="Times New Roman" w:hAnsi="Times New Roman"/>
          <w:sz w:val="28"/>
          <w:szCs w:val="28"/>
        </w:rPr>
        <w:t>,</w:t>
      </w:r>
    </w:p>
    <w:p w:rsidR="00160744" w:rsidRPr="00491A13" w:rsidRDefault="00491A1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1A13">
        <w:rPr>
          <w:rFonts w:ascii="Times New Roman" w:hAnsi="Times New Roman"/>
          <w:sz w:val="28"/>
          <w:szCs w:val="28"/>
        </w:rPr>
        <w:t>повышение эффективности использования бюджетных средств.</w:t>
      </w:r>
    </w:p>
    <w:p w:rsidR="00E15D13" w:rsidRDefault="00E15D1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1A48">
        <w:rPr>
          <w:rFonts w:ascii="Times New Roman" w:hAnsi="Times New Roman"/>
          <w:sz w:val="28"/>
          <w:szCs w:val="28"/>
        </w:rPr>
        <w:t>Основным показателем эффективности реализации Стратегии по данному направлению к 2035 г</w:t>
      </w:r>
      <w:r w:rsidR="00A15FCC">
        <w:rPr>
          <w:rFonts w:ascii="Times New Roman" w:hAnsi="Times New Roman"/>
          <w:sz w:val="28"/>
          <w:szCs w:val="28"/>
        </w:rPr>
        <w:t>оду</w:t>
      </w:r>
      <w:r w:rsidRPr="00221A48">
        <w:rPr>
          <w:rFonts w:ascii="Times New Roman" w:hAnsi="Times New Roman"/>
          <w:sz w:val="28"/>
          <w:szCs w:val="28"/>
        </w:rPr>
        <w:t xml:space="preserve"> стан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C90C12">
        <w:rPr>
          <w:rFonts w:ascii="Times New Roman" w:hAnsi="Times New Roman"/>
          <w:sz w:val="28"/>
          <w:szCs w:val="28"/>
        </w:rPr>
        <w:t xml:space="preserve">вывод ежегодной </w:t>
      </w:r>
      <w:r>
        <w:rPr>
          <w:rFonts w:ascii="Times New Roman" w:hAnsi="Times New Roman"/>
          <w:sz w:val="28"/>
          <w:szCs w:val="28"/>
        </w:rPr>
        <w:t xml:space="preserve">положительной </w:t>
      </w:r>
      <w:r w:rsidRPr="00C90C12">
        <w:rPr>
          <w:rFonts w:ascii="Times New Roman" w:hAnsi="Times New Roman"/>
          <w:sz w:val="28"/>
          <w:szCs w:val="28"/>
        </w:rPr>
        <w:t>динамики налоговых и неналоговых доходов бюджета на уровень 104%</w:t>
      </w:r>
      <w:r>
        <w:rPr>
          <w:rFonts w:ascii="Times New Roman" w:hAnsi="Times New Roman"/>
          <w:sz w:val="28"/>
          <w:szCs w:val="28"/>
        </w:rPr>
        <w:t>.</w:t>
      </w:r>
    </w:p>
    <w:p w:rsidR="00C667E7" w:rsidRPr="00DD7CF2" w:rsidRDefault="00C667E7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7CF2" w:rsidRDefault="00F54D21" w:rsidP="00585030">
      <w:pPr>
        <w:pStyle w:val="1"/>
        <w:widowControl w:val="0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bookmarkStart w:id="10" w:name="_Toc531865541"/>
      <w:r w:rsidRPr="00F54D21">
        <w:rPr>
          <w:rFonts w:ascii="Times New Roman" w:hAnsi="Times New Roman" w:cs="Times New Roman"/>
          <w:color w:val="auto"/>
        </w:rPr>
        <w:lastRenderedPageBreak/>
        <w:t>VI. Организация реализации Стратегии</w:t>
      </w:r>
      <w:bookmarkEnd w:id="10"/>
    </w:p>
    <w:p w:rsidR="00F54D21" w:rsidRDefault="00D26DCE" w:rsidP="00585030">
      <w:pPr>
        <w:pStyle w:val="2"/>
        <w:widowControl w:val="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31865542"/>
      <w:r w:rsidRPr="00D26DCE">
        <w:rPr>
          <w:rFonts w:ascii="Times New Roman" w:hAnsi="Times New Roman" w:cs="Times New Roman"/>
          <w:color w:val="auto"/>
          <w:sz w:val="28"/>
          <w:szCs w:val="28"/>
        </w:rPr>
        <w:t>6.1. Механизмы реализации Стратегии</w:t>
      </w:r>
      <w:bookmarkEnd w:id="11"/>
    </w:p>
    <w:p w:rsidR="00415F9F" w:rsidRDefault="00415F9F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5F9F">
        <w:rPr>
          <w:rFonts w:ascii="Times New Roman" w:hAnsi="Times New Roman"/>
          <w:sz w:val="28"/>
          <w:szCs w:val="28"/>
        </w:rPr>
        <w:t>Стратегия реализуется за счет выполнения комплекса мероприятий,</w:t>
      </w:r>
      <w:r w:rsidR="00A43ED9">
        <w:rPr>
          <w:rFonts w:ascii="Times New Roman" w:hAnsi="Times New Roman"/>
          <w:sz w:val="28"/>
          <w:szCs w:val="28"/>
        </w:rPr>
        <w:t xml:space="preserve"> </w:t>
      </w:r>
      <w:r w:rsidRPr="00415F9F">
        <w:rPr>
          <w:rFonts w:ascii="Times New Roman" w:hAnsi="Times New Roman"/>
          <w:sz w:val="28"/>
          <w:szCs w:val="28"/>
        </w:rPr>
        <w:t>направленных на достижение поставленных в ней целей. В реализации</w:t>
      </w:r>
      <w:r w:rsidR="00A43ED9">
        <w:rPr>
          <w:rFonts w:ascii="Times New Roman" w:hAnsi="Times New Roman"/>
          <w:sz w:val="28"/>
          <w:szCs w:val="28"/>
        </w:rPr>
        <w:t xml:space="preserve"> </w:t>
      </w:r>
      <w:r w:rsidRPr="00415F9F">
        <w:rPr>
          <w:rFonts w:ascii="Times New Roman" w:hAnsi="Times New Roman"/>
          <w:sz w:val="28"/>
          <w:szCs w:val="28"/>
        </w:rPr>
        <w:t xml:space="preserve">Стратегии участвуют не только органы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415F9F">
        <w:rPr>
          <w:rFonts w:ascii="Times New Roman" w:hAnsi="Times New Roman"/>
          <w:sz w:val="28"/>
          <w:szCs w:val="28"/>
        </w:rPr>
        <w:t>, но и другие заинтересованные организации</w:t>
      </w:r>
      <w:r>
        <w:rPr>
          <w:rFonts w:ascii="Times New Roman" w:hAnsi="Times New Roman"/>
          <w:sz w:val="28"/>
          <w:szCs w:val="28"/>
        </w:rPr>
        <w:t>:</w:t>
      </w:r>
      <w:r w:rsidR="00584A0D">
        <w:rPr>
          <w:rFonts w:ascii="Times New Roman" w:hAnsi="Times New Roman"/>
          <w:sz w:val="28"/>
          <w:szCs w:val="28"/>
        </w:rPr>
        <w:t xml:space="preserve"> </w:t>
      </w:r>
      <w:r w:rsidRPr="00415F9F">
        <w:rPr>
          <w:rFonts w:ascii="Times New Roman" w:hAnsi="Times New Roman"/>
          <w:sz w:val="28"/>
          <w:szCs w:val="28"/>
        </w:rPr>
        <w:t>учреждения социальной сферы, субъекты естественных</w:t>
      </w:r>
      <w:r w:rsidR="00A43ED9">
        <w:rPr>
          <w:rFonts w:ascii="Times New Roman" w:hAnsi="Times New Roman"/>
          <w:sz w:val="28"/>
          <w:szCs w:val="28"/>
        </w:rPr>
        <w:t xml:space="preserve"> </w:t>
      </w:r>
      <w:r w:rsidRPr="00415F9F">
        <w:rPr>
          <w:rFonts w:ascii="Times New Roman" w:hAnsi="Times New Roman"/>
          <w:sz w:val="28"/>
          <w:szCs w:val="28"/>
        </w:rPr>
        <w:t>монополий, бизнес, общественные о</w:t>
      </w:r>
      <w:r>
        <w:rPr>
          <w:rFonts w:ascii="Times New Roman" w:hAnsi="Times New Roman"/>
          <w:sz w:val="28"/>
          <w:szCs w:val="28"/>
        </w:rPr>
        <w:t>рганизации</w:t>
      </w:r>
      <w:r w:rsidRPr="00415F9F">
        <w:rPr>
          <w:rFonts w:ascii="Times New Roman" w:hAnsi="Times New Roman"/>
          <w:sz w:val="28"/>
          <w:szCs w:val="28"/>
        </w:rPr>
        <w:t>.</w:t>
      </w:r>
    </w:p>
    <w:p w:rsidR="00415F9F" w:rsidRPr="00FE06C8" w:rsidRDefault="00415F9F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 xml:space="preserve">Основной принцип, определяющий построение механизмов реализации Стратегии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06C8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A43ED9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«баланса интересов», который подразумевает обеспечение интересов всех основных групп,</w:t>
      </w:r>
      <w:r w:rsidR="00A43ED9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участвующих в реализации Стратегии.</w:t>
      </w:r>
    </w:p>
    <w:p w:rsidR="00415F9F" w:rsidRDefault="00415F9F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Основой организационного механизма реализации Стратегии является оптимальный набор</w:t>
      </w:r>
      <w:r w:rsidR="00A43ED9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действенных инструментов ее реализации и четко определенная система мониторинга промежуточных</w:t>
      </w:r>
      <w:r w:rsidR="00A43ED9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результатов реализации Стратегии в целях своевременной корректировки целевого сценария реализации</w:t>
      </w:r>
      <w:r w:rsidR="00A43ED9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BC1957" w:rsidRPr="00FE06C8" w:rsidRDefault="00BC195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F9F" w:rsidRDefault="00415F9F" w:rsidP="00585030">
      <w:pPr>
        <w:pStyle w:val="2"/>
        <w:widowControl w:val="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31865543"/>
      <w:r w:rsidRPr="00415F9F">
        <w:rPr>
          <w:rFonts w:ascii="Times New Roman" w:hAnsi="Times New Roman" w:cs="Times New Roman"/>
          <w:color w:val="auto"/>
          <w:sz w:val="28"/>
          <w:szCs w:val="28"/>
        </w:rPr>
        <w:t>6.2. Сроки и этапы реализации Стратегии</w:t>
      </w:r>
      <w:bookmarkEnd w:id="12"/>
    </w:p>
    <w:p w:rsidR="00A43ED9" w:rsidRPr="00665934" w:rsidRDefault="00A43ED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этапа: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годы.</w:t>
      </w:r>
    </w:p>
    <w:p w:rsidR="00A43ED9" w:rsidRPr="00665934" w:rsidRDefault="00A43ED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(2018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годы)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5934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проектного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синхронизация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стратегического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Алтай,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целевых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моделей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делового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климата;</w:t>
      </w:r>
    </w:p>
    <w:p w:rsidR="00A43ED9" w:rsidRPr="00665934" w:rsidRDefault="00A43ED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(2021-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годы)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5934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Стратегии;</w:t>
      </w:r>
    </w:p>
    <w:p w:rsidR="00A43ED9" w:rsidRPr="00665934" w:rsidRDefault="00A43ED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934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(2026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2035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годы)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6593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форматов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комфортности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934">
        <w:rPr>
          <w:rFonts w:ascii="Times New Roman" w:hAnsi="Times New Roman" w:cs="Times New Roman"/>
          <w:sz w:val="28"/>
          <w:szCs w:val="28"/>
        </w:rPr>
        <w:t>МО.</w:t>
      </w:r>
    </w:p>
    <w:p w:rsidR="00415F9F" w:rsidRDefault="00415F9F" w:rsidP="00585030">
      <w:pPr>
        <w:widowControl w:val="0"/>
        <w:spacing w:after="0"/>
        <w:ind w:firstLine="709"/>
      </w:pPr>
    </w:p>
    <w:p w:rsidR="00003ADD" w:rsidRDefault="00003ADD" w:rsidP="00585030">
      <w:pPr>
        <w:pStyle w:val="2"/>
        <w:widowControl w:val="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31865544"/>
      <w:r w:rsidRPr="00003ADD">
        <w:rPr>
          <w:rFonts w:ascii="Times New Roman" w:hAnsi="Times New Roman" w:cs="Times New Roman"/>
          <w:color w:val="auto"/>
          <w:sz w:val="28"/>
          <w:szCs w:val="28"/>
        </w:rPr>
        <w:t>6.3. Инструменты реализации Стратегии</w:t>
      </w:r>
      <w:bookmarkEnd w:id="13"/>
    </w:p>
    <w:p w:rsidR="00C95D70" w:rsidRPr="00FE06C8" w:rsidRDefault="00C95D70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Стратегия является главным документом стратегического планирования, в соответствии с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которым принимаются другие документы стратегического планирования.</w:t>
      </w:r>
    </w:p>
    <w:p w:rsidR="00C95D70" w:rsidRDefault="00C95D70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 xml:space="preserve">Основой организационного механизма реализации Стратегии является система программно-плановых документов по управлению развитием МО: </w:t>
      </w:r>
    </w:p>
    <w:p w:rsidR="00C95D70" w:rsidRPr="00D72CFC" w:rsidRDefault="00C95D70" w:rsidP="00585030">
      <w:pPr>
        <w:pStyle w:val="a3"/>
        <w:widowControl w:val="0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CFC">
        <w:rPr>
          <w:rFonts w:ascii="Times New Roman" w:hAnsi="Times New Roman"/>
          <w:sz w:val="28"/>
          <w:szCs w:val="28"/>
        </w:rPr>
        <w:t>п</w:t>
      </w:r>
      <w:r w:rsidR="00384926">
        <w:rPr>
          <w:rFonts w:ascii="Times New Roman" w:hAnsi="Times New Roman"/>
          <w:sz w:val="28"/>
          <w:szCs w:val="28"/>
        </w:rPr>
        <w:t>риоритетные проекты и программы;</w:t>
      </w:r>
    </w:p>
    <w:p w:rsidR="00C95D70" w:rsidRPr="00D72CFC" w:rsidRDefault="00C95D70" w:rsidP="00585030">
      <w:pPr>
        <w:pStyle w:val="a3"/>
        <w:widowControl w:val="0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CFC">
        <w:rPr>
          <w:rFonts w:ascii="Times New Roman" w:hAnsi="Times New Roman"/>
          <w:sz w:val="28"/>
          <w:szCs w:val="28"/>
        </w:rPr>
        <w:t>муниципальные п</w:t>
      </w:r>
      <w:r w:rsidR="00384926">
        <w:rPr>
          <w:rFonts w:ascii="Times New Roman" w:hAnsi="Times New Roman"/>
          <w:sz w:val="28"/>
          <w:szCs w:val="28"/>
        </w:rPr>
        <w:t>рограммы;</w:t>
      </w:r>
    </w:p>
    <w:p w:rsidR="00C95D70" w:rsidRPr="00D72CFC" w:rsidRDefault="00C95D70" w:rsidP="00585030">
      <w:pPr>
        <w:pStyle w:val="a3"/>
        <w:widowControl w:val="0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CFC">
        <w:rPr>
          <w:rFonts w:ascii="Times New Roman" w:hAnsi="Times New Roman"/>
          <w:sz w:val="28"/>
          <w:szCs w:val="28"/>
        </w:rPr>
        <w:lastRenderedPageBreak/>
        <w:t>план мероприятий по реализации стратегии с</w:t>
      </w:r>
      <w:r w:rsidR="00384926">
        <w:rPr>
          <w:rFonts w:ascii="Times New Roman" w:hAnsi="Times New Roman"/>
          <w:sz w:val="28"/>
          <w:szCs w:val="28"/>
        </w:rPr>
        <w:t>оциально-экономического развития;</w:t>
      </w:r>
    </w:p>
    <w:p w:rsidR="00C95D70" w:rsidRPr="00D72CFC" w:rsidRDefault="00C95D70" w:rsidP="00585030">
      <w:pPr>
        <w:pStyle w:val="a3"/>
        <w:widowControl w:val="0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CFC">
        <w:rPr>
          <w:rFonts w:ascii="Times New Roman" w:hAnsi="Times New Roman"/>
          <w:sz w:val="28"/>
          <w:szCs w:val="28"/>
        </w:rPr>
        <w:t>схема</w:t>
      </w:r>
      <w:r w:rsidR="00384926">
        <w:rPr>
          <w:rFonts w:ascii="Times New Roman" w:hAnsi="Times New Roman"/>
          <w:sz w:val="28"/>
          <w:szCs w:val="28"/>
        </w:rPr>
        <w:t xml:space="preserve"> территориального планирования;</w:t>
      </w:r>
    </w:p>
    <w:p w:rsidR="00C95D70" w:rsidRDefault="00C95D70" w:rsidP="00585030">
      <w:pPr>
        <w:pStyle w:val="a3"/>
        <w:widowControl w:val="0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2CFC">
        <w:rPr>
          <w:rFonts w:ascii="Times New Roman" w:hAnsi="Times New Roman"/>
          <w:sz w:val="28"/>
          <w:szCs w:val="28"/>
        </w:rPr>
        <w:t>существующие прогнозы социально-экономического развития, бюджетный прогноз.</w:t>
      </w:r>
    </w:p>
    <w:p w:rsidR="00BF62E7" w:rsidRPr="00BF62E7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D70" w:rsidRPr="00BF62E7" w:rsidRDefault="00BF62E7" w:rsidP="00585030">
      <w:pPr>
        <w:pStyle w:val="2"/>
        <w:widowControl w:val="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31865545"/>
      <w:r w:rsidRPr="00BF62E7">
        <w:rPr>
          <w:rFonts w:ascii="Times New Roman" w:hAnsi="Times New Roman" w:cs="Times New Roman"/>
          <w:color w:val="auto"/>
          <w:sz w:val="28"/>
          <w:szCs w:val="28"/>
        </w:rPr>
        <w:t>6.4. Система управления и мониторинга реализации Стратегии</w:t>
      </w:r>
      <w:bookmarkEnd w:id="14"/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Механизм реализации Стратегии предполагает: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1) организацию управления Стратегией;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2) выполнение плана мероприятий по реализации Стратегии с определением ответственных и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непосредственных исполнителей мероприятий;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3) организацию контроля над реализацией Стратегии;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4) внесение изменений (корректировок) в Стратегию.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В случае необходимости при изменении внешних и внутренних факторов, оказывающих влияние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 xml:space="preserve">на социально-экономическое развитие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FE06C8">
        <w:rPr>
          <w:rFonts w:ascii="Times New Roman" w:hAnsi="Times New Roman" w:cs="Times New Roman"/>
          <w:sz w:val="28"/>
          <w:szCs w:val="28"/>
        </w:rPr>
        <w:t>, осуществляется корректировка Стратегии.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Актуализация Стратегии осуществляется не реже одного раза в 6 лет с целью продления периода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 xml:space="preserve">действия при </w:t>
      </w:r>
      <w:r w:rsidR="00EB0938">
        <w:rPr>
          <w:rFonts w:ascii="Times New Roman" w:hAnsi="Times New Roman" w:cs="Times New Roman"/>
          <w:sz w:val="28"/>
          <w:szCs w:val="28"/>
        </w:rPr>
        <w:t xml:space="preserve">существенном </w:t>
      </w:r>
      <w:r w:rsidRPr="00FE06C8">
        <w:rPr>
          <w:rFonts w:ascii="Times New Roman" w:hAnsi="Times New Roman" w:cs="Times New Roman"/>
          <w:sz w:val="28"/>
          <w:szCs w:val="28"/>
        </w:rPr>
        <w:t>изменении внутренних и внешних факторов и необходимости пересмотра параметров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Стратегии.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Механизмом реализации Стратегии является План мероприятий по реализации Стратегии,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который включает комплекс мероприятий и перечень муниципальных программ, обеспечивающих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достижение целей социально-экономического развития, указанных в Стратегии, с указанием сроков и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ответственных за исполнение.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 xml:space="preserve">Общее руководство и контроль над реализацией Стратегии осуществляет Глава администрации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FE06C8">
        <w:rPr>
          <w:rFonts w:ascii="Times New Roman" w:hAnsi="Times New Roman" w:cs="Times New Roman"/>
          <w:sz w:val="28"/>
          <w:szCs w:val="28"/>
        </w:rPr>
        <w:t>.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Мониторинг реализации Стратегии проводится по мероприятиям и контрольным индикаторам,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включённым в план мероприятий.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План мероприят</w:t>
      </w:r>
      <w:r w:rsidR="00FA70E6">
        <w:rPr>
          <w:rFonts w:ascii="Times New Roman" w:hAnsi="Times New Roman" w:cs="Times New Roman"/>
          <w:sz w:val="28"/>
          <w:szCs w:val="28"/>
        </w:rPr>
        <w:t>ий утверждается постановлением а</w:t>
      </w:r>
      <w:r w:rsidRPr="00FE06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FE06C8">
        <w:rPr>
          <w:rFonts w:ascii="Times New Roman" w:hAnsi="Times New Roman" w:cs="Times New Roman"/>
          <w:sz w:val="28"/>
          <w:szCs w:val="28"/>
        </w:rPr>
        <w:t>.</w:t>
      </w:r>
    </w:p>
    <w:p w:rsidR="00BF62E7" w:rsidRPr="00FE06C8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 в течение всего периода реализации Стратегии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путём ежегодного мониторинга и анализа промежуточных результатов её реализации.</w:t>
      </w:r>
    </w:p>
    <w:p w:rsidR="00BF62E7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Формы отчётности о реализации Стратегии, а также сроки её подготовки и орган, который</w:t>
      </w:r>
      <w:r w:rsidR="00C4756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осуществляет подготовку сводных отчётов о реализации Стратегии, у</w:t>
      </w:r>
      <w:r w:rsidR="00FA70E6">
        <w:rPr>
          <w:rFonts w:ascii="Times New Roman" w:hAnsi="Times New Roman" w:cs="Times New Roman"/>
          <w:sz w:val="28"/>
          <w:szCs w:val="28"/>
        </w:rPr>
        <w:t>тверждается постановлением а</w:t>
      </w:r>
      <w:r w:rsidRPr="00FE06C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FE06C8">
        <w:rPr>
          <w:rFonts w:ascii="Times New Roman" w:hAnsi="Times New Roman" w:cs="Times New Roman"/>
          <w:sz w:val="28"/>
          <w:szCs w:val="28"/>
        </w:rPr>
        <w:t>.</w:t>
      </w:r>
    </w:p>
    <w:p w:rsidR="00BF62E7" w:rsidRDefault="00BF62E7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CEB" w:rsidRDefault="00DB4CEB" w:rsidP="00585030">
      <w:pPr>
        <w:pStyle w:val="2"/>
        <w:widowControl w:val="0"/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31865546"/>
      <w:r w:rsidRPr="00DB4CEB">
        <w:rPr>
          <w:rFonts w:ascii="Times New Roman" w:hAnsi="Times New Roman" w:cs="Times New Roman"/>
          <w:color w:val="auto"/>
          <w:sz w:val="28"/>
          <w:szCs w:val="28"/>
        </w:rPr>
        <w:lastRenderedPageBreak/>
        <w:t>6.5. Ресурсное обеспечение Стратегии</w:t>
      </w:r>
      <w:bookmarkEnd w:id="15"/>
    </w:p>
    <w:p w:rsidR="00EC51C9" w:rsidRPr="00FE06C8" w:rsidRDefault="00EC51C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 xml:space="preserve">Реализация Стратегии потребует привлечения значительных финансовых ресурсов. Источниками финансирования реализации мероприятий станут бюджетные (федеральный бюджет, </w:t>
      </w:r>
      <w:r w:rsidR="000C49B6" w:rsidRPr="005021DA">
        <w:rPr>
          <w:rFonts w:ascii="Times New Roman" w:hAnsi="Times New Roman" w:cs="Times New Roman"/>
          <w:sz w:val="28"/>
          <w:szCs w:val="28"/>
        </w:rPr>
        <w:t>республиканский</w:t>
      </w:r>
      <w:r w:rsidR="000C49B6">
        <w:rPr>
          <w:rFonts w:ascii="Times New Roman" w:hAnsi="Times New Roman" w:cs="Times New Roman"/>
          <w:sz w:val="28"/>
          <w:szCs w:val="28"/>
        </w:rPr>
        <w:t xml:space="preserve"> бюджет, </w:t>
      </w:r>
      <w:r w:rsidRPr="00FE06C8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FE06C8">
        <w:rPr>
          <w:rFonts w:ascii="Times New Roman" w:hAnsi="Times New Roman" w:cs="Times New Roman"/>
          <w:sz w:val="28"/>
          <w:szCs w:val="28"/>
        </w:rPr>
        <w:t xml:space="preserve"> и бюджеты поселений) и внебюджетные средства (средства предприятий и организаций и др.).</w:t>
      </w:r>
    </w:p>
    <w:p w:rsidR="00EC51C9" w:rsidRPr="00FE06C8" w:rsidRDefault="00EC51C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Достижение целей и задач Стратегии планируется осуществлять с привлечением средств</w:t>
      </w:r>
      <w:r w:rsidR="005021D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вышестоящих бюджетов в рамках реализации государственных программ Республики Алтай.</w:t>
      </w:r>
    </w:p>
    <w:p w:rsidR="00EC51C9" w:rsidRPr="00FE06C8" w:rsidRDefault="00EC51C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Объём бюджетных средств подлежит ежегодному уточнению при разработке соответствующего бюджета исходя из его возможностей.</w:t>
      </w:r>
    </w:p>
    <w:p w:rsidR="00EC51C9" w:rsidRPr="00814331" w:rsidRDefault="00EC51C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31">
        <w:rPr>
          <w:rFonts w:ascii="Times New Roman" w:hAnsi="Times New Roman" w:cs="Times New Roman"/>
          <w:sz w:val="28"/>
          <w:szCs w:val="28"/>
        </w:rPr>
        <w:t>С учётом сохранения общих направлений налоговой, бюджетной политики прогноз расходов</w:t>
      </w:r>
      <w:r w:rsidR="005021DA">
        <w:rPr>
          <w:rFonts w:ascii="Times New Roman" w:hAnsi="Times New Roman" w:cs="Times New Roman"/>
          <w:sz w:val="28"/>
          <w:szCs w:val="28"/>
        </w:rPr>
        <w:t xml:space="preserve"> </w:t>
      </w:r>
      <w:r w:rsidRPr="00814331">
        <w:rPr>
          <w:rFonts w:ascii="Times New Roman" w:hAnsi="Times New Roman" w:cs="Times New Roman"/>
          <w:sz w:val="28"/>
          <w:szCs w:val="28"/>
        </w:rPr>
        <w:t xml:space="preserve">консолидированного бюджета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814331">
        <w:rPr>
          <w:rFonts w:ascii="Times New Roman" w:hAnsi="Times New Roman" w:cs="Times New Roman"/>
          <w:sz w:val="28"/>
          <w:szCs w:val="28"/>
        </w:rPr>
        <w:t xml:space="preserve"> на 2018-2035 годы составляет 2859,91 млн. рублей при условии реализации инерционного сценария развития.</w:t>
      </w:r>
    </w:p>
    <w:p w:rsidR="00EC51C9" w:rsidRPr="00FE06C8" w:rsidRDefault="00EC51C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C8">
        <w:rPr>
          <w:rFonts w:ascii="Times New Roman" w:hAnsi="Times New Roman" w:cs="Times New Roman"/>
          <w:sz w:val="28"/>
          <w:szCs w:val="28"/>
        </w:rPr>
        <w:t>Внебюджетные средства могут привлекаться на реализацию инвестиционных проектов за счёт</w:t>
      </w:r>
      <w:r w:rsidR="005021D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>собственных либо привлечённых средств инвесторов, а также для реализации инфраструктурных</w:t>
      </w:r>
      <w:r w:rsidR="005021DA">
        <w:rPr>
          <w:rFonts w:ascii="Times New Roman" w:hAnsi="Times New Roman" w:cs="Times New Roman"/>
          <w:sz w:val="28"/>
          <w:szCs w:val="28"/>
        </w:rPr>
        <w:t xml:space="preserve"> </w:t>
      </w:r>
      <w:r w:rsidRPr="00FE06C8">
        <w:rPr>
          <w:rFonts w:ascii="Times New Roman" w:hAnsi="Times New Roman" w:cs="Times New Roman"/>
          <w:sz w:val="28"/>
          <w:szCs w:val="28"/>
        </w:rPr>
        <w:t xml:space="preserve">проектов на принципах </w:t>
      </w:r>
      <w:proofErr w:type="spellStart"/>
      <w:r w:rsidRPr="00FE06C8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E06C8">
        <w:rPr>
          <w:rFonts w:ascii="Times New Roman" w:hAnsi="Times New Roman" w:cs="Times New Roman"/>
          <w:sz w:val="28"/>
          <w:szCs w:val="28"/>
        </w:rPr>
        <w:t>-частного партнерства.</w:t>
      </w:r>
    </w:p>
    <w:p w:rsidR="00EC51C9" w:rsidRPr="00814331" w:rsidRDefault="00EC51C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31">
        <w:rPr>
          <w:rFonts w:ascii="Times New Roman" w:hAnsi="Times New Roman" w:cs="Times New Roman"/>
          <w:sz w:val="28"/>
          <w:szCs w:val="28"/>
        </w:rPr>
        <w:t>Таким образом, оценка финансовых ресурсов, необходимых для реализации Стратегии,</w:t>
      </w:r>
      <w:r w:rsidR="005021DA">
        <w:rPr>
          <w:rFonts w:ascii="Times New Roman" w:hAnsi="Times New Roman" w:cs="Times New Roman"/>
          <w:sz w:val="28"/>
          <w:szCs w:val="28"/>
        </w:rPr>
        <w:t xml:space="preserve"> </w:t>
      </w:r>
      <w:r w:rsidRPr="00814331">
        <w:rPr>
          <w:rFonts w:ascii="Times New Roman" w:hAnsi="Times New Roman" w:cs="Times New Roman"/>
          <w:sz w:val="28"/>
          <w:szCs w:val="28"/>
        </w:rPr>
        <w:t>составляет 5161 млн. рублей с учётом внебюджетных источников с учетом реализации инерционного сценария, 6637 млн. рублей при реализации интенсивного сценария и 7087 млн. руб. при реализации инновационного сценария соответственно.</w:t>
      </w:r>
    </w:p>
    <w:p w:rsidR="00EC51C9" w:rsidRPr="0056456F" w:rsidRDefault="00EC51C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56F">
        <w:rPr>
          <w:rFonts w:ascii="Times New Roman" w:hAnsi="Times New Roman" w:cs="Times New Roman"/>
          <w:sz w:val="28"/>
          <w:szCs w:val="28"/>
        </w:rPr>
        <w:t>Информация о перспективах развития территории и наиболее значимых инвестиционных</w:t>
      </w:r>
      <w:r w:rsidR="005021DA">
        <w:rPr>
          <w:rFonts w:ascii="Times New Roman" w:hAnsi="Times New Roman" w:cs="Times New Roman"/>
          <w:sz w:val="28"/>
          <w:szCs w:val="28"/>
        </w:rPr>
        <w:t xml:space="preserve"> </w:t>
      </w:r>
      <w:r w:rsidRPr="0056456F">
        <w:rPr>
          <w:rFonts w:ascii="Times New Roman" w:hAnsi="Times New Roman" w:cs="Times New Roman"/>
          <w:sz w:val="28"/>
          <w:szCs w:val="28"/>
        </w:rPr>
        <w:t>проектах, планируемых на период реализации Стратегии, в том числе об объёмах инвестиций,</w:t>
      </w:r>
      <w:r w:rsidR="005021DA">
        <w:rPr>
          <w:rFonts w:ascii="Times New Roman" w:hAnsi="Times New Roman" w:cs="Times New Roman"/>
          <w:sz w:val="28"/>
          <w:szCs w:val="28"/>
        </w:rPr>
        <w:t xml:space="preserve"> </w:t>
      </w:r>
      <w:r w:rsidRPr="0056456F">
        <w:rPr>
          <w:rFonts w:ascii="Times New Roman" w:hAnsi="Times New Roman" w:cs="Times New Roman"/>
          <w:sz w:val="28"/>
          <w:szCs w:val="28"/>
        </w:rPr>
        <w:t>приводится в плане реализации Стратегии.</w:t>
      </w:r>
    </w:p>
    <w:p w:rsidR="00DB4CEB" w:rsidRDefault="00DB4CEB" w:rsidP="00585030">
      <w:pPr>
        <w:widowControl w:val="0"/>
        <w:spacing w:after="0"/>
        <w:ind w:firstLine="709"/>
      </w:pPr>
    </w:p>
    <w:p w:rsidR="00775A43" w:rsidRPr="00A53B46" w:rsidRDefault="00775A43" w:rsidP="00585030">
      <w:pPr>
        <w:pStyle w:val="1"/>
        <w:pageBreakBefore/>
        <w:widowControl w:val="0"/>
        <w:spacing w:before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bookmarkStart w:id="16" w:name="_Toc528044638"/>
      <w:bookmarkStart w:id="17" w:name="_Toc529454652"/>
      <w:bookmarkStart w:id="18" w:name="_Toc531865547"/>
      <w:r w:rsidRPr="00A53B46">
        <w:rPr>
          <w:rFonts w:ascii="Times New Roman" w:hAnsi="Times New Roman" w:cs="Times New Roman"/>
          <w:b w:val="0"/>
          <w:color w:val="auto"/>
        </w:rPr>
        <w:lastRenderedPageBreak/>
        <w:t>ПРИЛОЖЕНИЕ 1</w:t>
      </w:r>
      <w:bookmarkEnd w:id="16"/>
      <w:bookmarkEnd w:id="17"/>
      <w:bookmarkEnd w:id="18"/>
    </w:p>
    <w:p w:rsidR="00775A43" w:rsidRPr="00A53B46" w:rsidRDefault="00775A43" w:rsidP="005850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_Toc528044639"/>
      <w:r w:rsidRPr="00A53B46">
        <w:rPr>
          <w:rFonts w:ascii="Times New Roman" w:hAnsi="Times New Roman" w:cs="Times New Roman"/>
          <w:sz w:val="28"/>
          <w:szCs w:val="28"/>
        </w:rPr>
        <w:t>АНАЛИЗ СОЦИАЛЬНО-ЭКОНОМИЧЕСКОГО РАЗВИТИЯ МУНИЦИПАЛЬНОГО ОБРАЗОВАНИЯ «ЧЕМАЛЬСКИЙ РАЙОН»</w:t>
      </w:r>
      <w:bookmarkEnd w:id="19"/>
    </w:p>
    <w:p w:rsidR="00775A43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B5954" w:rsidRDefault="007B595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C63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 xml:space="preserve">,9 тыс. га </w:t>
      </w:r>
      <w:r w:rsidRPr="00D00C63">
        <w:rPr>
          <w:rFonts w:ascii="Times New Roman" w:hAnsi="Times New Roman" w:cs="Times New Roman"/>
          <w:sz w:val="28"/>
          <w:szCs w:val="28"/>
        </w:rPr>
        <w:t>(3,2%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республики).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C6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C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00C63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00C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C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00C63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обороны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00C63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лесного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132 тыс. </w:t>
      </w:r>
      <w:r w:rsidRPr="00D00C63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водного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C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00C63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охраняемых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 xml:space="preserve"> 0,5 тыс. </w:t>
      </w:r>
      <w:r w:rsidRPr="00D00C63">
        <w:rPr>
          <w:rFonts w:ascii="Times New Roman" w:hAnsi="Times New Roman" w:cs="Times New Roman"/>
          <w:sz w:val="28"/>
          <w:szCs w:val="28"/>
        </w:rPr>
        <w:t>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запаса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0C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00C63">
        <w:rPr>
          <w:rFonts w:ascii="Times New Roman" w:hAnsi="Times New Roman" w:cs="Times New Roman"/>
          <w:sz w:val="28"/>
          <w:szCs w:val="28"/>
        </w:rPr>
        <w:t>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проживают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10,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73B93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селах,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администраций.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73B93">
        <w:rPr>
          <w:rFonts w:ascii="Times New Roman" w:hAnsi="Times New Roman" w:cs="Times New Roman"/>
          <w:sz w:val="28"/>
          <w:szCs w:val="28"/>
        </w:rPr>
        <w:t>село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Чемал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73B93">
        <w:rPr>
          <w:rFonts w:ascii="Times New Roman" w:hAnsi="Times New Roman" w:cs="Times New Roman"/>
          <w:sz w:val="28"/>
          <w:szCs w:val="28"/>
        </w:rPr>
        <w:t>основано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1885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расположено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правых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берегах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Чемал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Катунь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южнее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Горно-Алтайска.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54" w:rsidRPr="00EF7663" w:rsidRDefault="007B595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3B93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низкогорной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лесной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Северного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Алтая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си</w:t>
      </w:r>
      <w:r w:rsidRPr="00EF7663">
        <w:rPr>
          <w:rFonts w:ascii="Times New Roman" w:hAnsi="Times New Roman" w:cs="Times New Roman"/>
          <w:sz w:val="28"/>
          <w:szCs w:val="28"/>
        </w:rPr>
        <w:t>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малых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горных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Катуни,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характеризующийся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теплым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мягким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климатом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Алтай.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Самая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высокая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моря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2481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самая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низкая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355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охватывает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663">
        <w:rPr>
          <w:rFonts w:ascii="Times New Roman" w:hAnsi="Times New Roman" w:cs="Times New Roman"/>
          <w:sz w:val="28"/>
          <w:szCs w:val="28"/>
        </w:rPr>
        <w:t>Семинского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хребта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хребта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Иолго.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множество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горных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озер.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водная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артерия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C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река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Катунь.</w:t>
      </w:r>
    </w:p>
    <w:p w:rsidR="007B5954" w:rsidRPr="00F5474F" w:rsidRDefault="007B595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93">
        <w:rPr>
          <w:rFonts w:ascii="Times New Roman" w:hAnsi="Times New Roman" w:cs="Times New Roman"/>
          <w:sz w:val="28"/>
          <w:szCs w:val="28"/>
        </w:rPr>
        <w:t>Сочетание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 </w:t>
      </w:r>
      <w:r w:rsidRPr="00373B93">
        <w:rPr>
          <w:rFonts w:ascii="Times New Roman" w:hAnsi="Times New Roman" w:cs="Times New Roman"/>
          <w:sz w:val="28"/>
          <w:szCs w:val="28"/>
        </w:rPr>
        <w:t>природно-рекреационных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значительного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историко-культурных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памятников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перспективным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туризма.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Уникальный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климат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санаторно-курортного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663">
        <w:rPr>
          <w:rFonts w:ascii="Times New Roman" w:hAnsi="Times New Roman" w:cs="Times New Roman"/>
          <w:sz w:val="28"/>
          <w:szCs w:val="28"/>
        </w:rPr>
        <w:t>лечения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исследований, проведенных </w:t>
      </w:r>
      <w:r w:rsidRPr="001E093D">
        <w:rPr>
          <w:rFonts w:ascii="Times New Roman" w:hAnsi="Times New Roman" w:cs="Times New Roman"/>
          <w:sz w:val="28"/>
          <w:szCs w:val="28"/>
        </w:rPr>
        <w:t>Томским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697">
        <w:rPr>
          <w:rFonts w:ascii="Times New Roman" w:hAnsi="Times New Roman" w:cs="Times New Roman"/>
          <w:sz w:val="28"/>
          <w:szCs w:val="28"/>
        </w:rPr>
        <w:t>научно-исследовательским институтом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курортологии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физиотерапии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5954" w:rsidRPr="00F5474F" w:rsidRDefault="007B595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4F">
        <w:rPr>
          <w:rFonts w:ascii="Times New Roman" w:hAnsi="Times New Roman" w:cs="Times New Roman"/>
          <w:sz w:val="28"/>
          <w:szCs w:val="28"/>
        </w:rPr>
        <w:t>Огромная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покрыта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хвойными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лесами,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создающими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особый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бактерицидными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свойствами,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убивающим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патогенные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микробы.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умеренно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сухой,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благотворно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влияет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нервную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систему,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слизистые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оболочки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легкие.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озона,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возникающее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электрических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разрядов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атмосфере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горах,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гроз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дождей,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снижает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патогенных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микробов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предотвращает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7B5954" w:rsidRPr="00F5474F" w:rsidRDefault="007B595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4F">
        <w:rPr>
          <w:rFonts w:ascii="Times New Roman" w:hAnsi="Times New Roman" w:cs="Times New Roman"/>
          <w:sz w:val="28"/>
          <w:szCs w:val="28"/>
        </w:rPr>
        <w:t>Гнус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комары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A0D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584A0D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полностью,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таежная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горная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местность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заболочена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проходима,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размножения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подобных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насекомых.</w:t>
      </w:r>
    </w:p>
    <w:p w:rsidR="007B5954" w:rsidRDefault="007B595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4F">
        <w:rPr>
          <w:rFonts w:ascii="Times New Roman" w:hAnsi="Times New Roman" w:cs="Times New Roman"/>
          <w:sz w:val="28"/>
          <w:szCs w:val="28"/>
        </w:rPr>
        <w:t>Популярность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туристическом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объясняется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74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 </w:t>
      </w:r>
      <w:r w:rsidRPr="00F5474F">
        <w:rPr>
          <w:rFonts w:ascii="Times New Roman" w:hAnsi="Times New Roman" w:cs="Times New Roman"/>
          <w:sz w:val="28"/>
          <w:szCs w:val="28"/>
        </w:rPr>
        <w:t>доступностью.</w:t>
      </w:r>
    </w:p>
    <w:p w:rsidR="007B5954" w:rsidRPr="00F5474F" w:rsidRDefault="007B595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93D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природно-климатическим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условиям,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экономико-географическому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прочим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факторам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lastRenderedPageBreak/>
        <w:t>инвестиционно-привлекательным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районом.</w:t>
      </w:r>
      <w:r>
        <w:rPr>
          <w:rFonts w:ascii="Times New Roman" w:hAnsi="Times New Roman" w:cs="Times New Roman"/>
          <w:sz w:val="28"/>
          <w:szCs w:val="28"/>
        </w:rPr>
        <w:t xml:space="preserve"> Имеющиеся в районе природные и сырьевые </w:t>
      </w:r>
      <w:r w:rsidRPr="001E093D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E093D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 xml:space="preserve">номического развития территории. </w:t>
      </w:r>
      <w:r w:rsidRPr="001E093D">
        <w:rPr>
          <w:rFonts w:ascii="Times New Roman" w:hAnsi="Times New Roman" w:cs="Times New Roman"/>
          <w:sz w:val="28"/>
          <w:szCs w:val="28"/>
        </w:rPr>
        <w:t>Земельные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собой,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дорог,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зеленых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насаждений,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E093D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инвестирования,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93D">
        <w:rPr>
          <w:rFonts w:ascii="Times New Roman" w:hAnsi="Times New Roman" w:cs="Times New Roman"/>
          <w:sz w:val="28"/>
          <w:szCs w:val="28"/>
        </w:rPr>
        <w:t>развития.</w:t>
      </w:r>
    </w:p>
    <w:p w:rsidR="007B5954" w:rsidRPr="00665934" w:rsidRDefault="007B5954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инвесторы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участвовать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высокорентабельных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производств: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выработке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электроэнергии,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переработке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древесины,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переработке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лекарственно-технического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сырья,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хмелеводства,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пчеловодства,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рекреационных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B93">
        <w:rPr>
          <w:rFonts w:ascii="Times New Roman" w:hAnsi="Times New Roman" w:cs="Times New Roman"/>
          <w:sz w:val="28"/>
          <w:szCs w:val="28"/>
        </w:rPr>
        <w:t>зон.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54" w:rsidRPr="00B61476" w:rsidRDefault="007B5954" w:rsidP="0058503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61476">
        <w:rPr>
          <w:rFonts w:ascii="Times New Roman" w:hAnsi="Times New Roman" w:cs="Times New Roman"/>
          <w:i/>
          <w:sz w:val="28"/>
          <w:szCs w:val="28"/>
        </w:rPr>
        <w:t>Таблица 1 – Административно-территориальное деление муниципального образования «</w:t>
      </w:r>
      <w:proofErr w:type="spellStart"/>
      <w:r w:rsidRPr="00B61476">
        <w:rPr>
          <w:rFonts w:ascii="Times New Roman" w:hAnsi="Times New Roman" w:cs="Times New Roman"/>
          <w:i/>
          <w:sz w:val="28"/>
          <w:szCs w:val="28"/>
        </w:rPr>
        <w:t>Чемальский</w:t>
      </w:r>
      <w:proofErr w:type="spellEnd"/>
      <w:r w:rsidRPr="00B61476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Pr="00B6147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4"/>
        <w:gridCol w:w="3769"/>
        <w:gridCol w:w="3485"/>
      </w:tblGrid>
      <w:tr w:rsidR="007B5954" w:rsidRPr="009D36FC" w:rsidTr="006E5974">
        <w:trPr>
          <w:tblHeader/>
        </w:trPr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Населенный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</w:p>
        </w:tc>
        <w:tc>
          <w:tcPr>
            <w:tcW w:w="0" w:type="auto"/>
          </w:tcPr>
          <w:p w:rsidR="007B5954" w:rsidRPr="003C347E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7E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7E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7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7E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7E"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7E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4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10242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Аносинское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Анос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Аюла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Верх-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Анос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Бешпельтир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Куюсское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Куюс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Ороктой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Эдиган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Узнезинское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Узнея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Аскат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Нижний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Куюм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Турбаза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Катунь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4567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Чемал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4192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Еланда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Толгоек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Уожан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Чепошское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Чепош</w:t>
            </w:r>
            <w:proofErr w:type="spellEnd"/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Усть-Сема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Элекмонарское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сельское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1885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Элекмонар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1879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54" w:rsidRPr="009D36FC" w:rsidTr="006E5974"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FC">
              <w:rPr>
                <w:rFonts w:ascii="Times New Roman" w:eastAsia="Calibri" w:hAnsi="Times New Roman" w:cs="Times New Roman"/>
                <w:sz w:val="24"/>
                <w:szCs w:val="24"/>
              </w:rPr>
              <w:t>Каракол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tabs>
                <w:tab w:val="left" w:pos="1094"/>
                <w:tab w:val="center" w:pos="116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</w:t>
            </w:r>
          </w:p>
        </w:tc>
        <w:tc>
          <w:tcPr>
            <w:tcW w:w="0" w:type="auto"/>
          </w:tcPr>
          <w:p w:rsidR="007B5954" w:rsidRPr="009D36FC" w:rsidRDefault="007B5954" w:rsidP="0058503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954" w:rsidRPr="00A53B46" w:rsidRDefault="007B5954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75A43" w:rsidRPr="00A53B46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0" w:name="_Toc528044640"/>
      <w:r w:rsidRPr="00A53B46">
        <w:rPr>
          <w:rFonts w:ascii="Times New Roman" w:hAnsi="Times New Roman" w:cs="Times New Roman"/>
          <w:b/>
          <w:sz w:val="28"/>
          <w:szCs w:val="28"/>
        </w:rPr>
        <w:t>1.1 Демографический потенциал, возрастная структура населения и миграционная активность</w:t>
      </w:r>
      <w:bookmarkEnd w:id="20"/>
    </w:p>
    <w:p w:rsidR="00775A43" w:rsidRPr="00CD0ED8" w:rsidRDefault="00775A43" w:rsidP="0058503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состоянию на 1 января 2017 года численность населения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составила 10242 человек. Начиная с 2000 года, данный показатель неуклонно рос и в начале 2010-х годов преодолел показатели демографи</w:t>
      </w:r>
      <w:r w:rsidR="00BC1957">
        <w:rPr>
          <w:rFonts w:ascii="Times New Roman" w:hAnsi="Times New Roman" w:cs="Times New Roman"/>
          <w:sz w:val="28"/>
          <w:szCs w:val="28"/>
        </w:rPr>
        <w:t xml:space="preserve">ческого провала 90-х (рисунок </w:t>
      </w:r>
      <w:r w:rsidRPr="00CD0ED8">
        <w:rPr>
          <w:rFonts w:ascii="Times New Roman" w:hAnsi="Times New Roman" w:cs="Times New Roman"/>
          <w:sz w:val="28"/>
          <w:szCs w:val="28"/>
        </w:rPr>
        <w:t>1).</w:t>
      </w:r>
    </w:p>
    <w:p w:rsidR="00775A43" w:rsidRPr="00CD0ED8" w:rsidRDefault="00775A43" w:rsidP="0058503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inline distT="0" distB="0" distL="0" distR="0">
            <wp:extent cx="5940425" cy="2973705"/>
            <wp:effectExtent l="0" t="0" r="3175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 xml:space="preserve">Рисунок 1 – Численность населения </w:t>
      </w:r>
      <w:r w:rsidR="0036089D">
        <w:rPr>
          <w:rFonts w:ascii="Times New Roman" w:hAnsi="Times New Roman" w:cs="Times New Roman"/>
          <w:i/>
          <w:sz w:val="28"/>
          <w:szCs w:val="28"/>
        </w:rPr>
        <w:t>Чемальского района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в 1995-2017 годах, человек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4C110E" w:rsidP="0058503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0D">
        <w:rPr>
          <w:rFonts w:ascii="Times New Roman" w:hAnsi="Times New Roman" w:cs="Times New Roman"/>
          <w:sz w:val="28"/>
          <w:szCs w:val="28"/>
        </w:rPr>
        <w:t>За</w:t>
      </w:r>
      <w:r w:rsidR="00775A43" w:rsidRPr="00584A0D">
        <w:rPr>
          <w:rFonts w:ascii="Times New Roman" w:hAnsi="Times New Roman" w:cs="Times New Roman"/>
          <w:sz w:val="28"/>
          <w:szCs w:val="28"/>
        </w:rPr>
        <w:t xml:space="preserve"> </w:t>
      </w:r>
      <w:r w:rsidR="00584A0D" w:rsidRPr="00584A0D">
        <w:rPr>
          <w:rFonts w:ascii="Times New Roman" w:hAnsi="Times New Roman" w:cs="Times New Roman"/>
          <w:sz w:val="28"/>
          <w:szCs w:val="28"/>
        </w:rPr>
        <w:t>1995</w:t>
      </w:r>
      <w:r w:rsidRPr="00584A0D">
        <w:rPr>
          <w:rFonts w:ascii="Times New Roman" w:hAnsi="Times New Roman" w:cs="Times New Roman"/>
          <w:sz w:val="28"/>
          <w:szCs w:val="28"/>
        </w:rPr>
        <w:t xml:space="preserve"> - </w:t>
      </w:r>
      <w:r w:rsidR="00775A43" w:rsidRPr="00584A0D">
        <w:rPr>
          <w:rFonts w:ascii="Times New Roman" w:hAnsi="Times New Roman" w:cs="Times New Roman"/>
          <w:sz w:val="28"/>
          <w:szCs w:val="28"/>
        </w:rPr>
        <w:t>2017 год</w:t>
      </w:r>
      <w:r w:rsidRPr="00584A0D">
        <w:rPr>
          <w:rFonts w:ascii="Times New Roman" w:hAnsi="Times New Roman" w:cs="Times New Roman"/>
          <w:sz w:val="28"/>
          <w:szCs w:val="28"/>
        </w:rPr>
        <w:t>ы</w:t>
      </w:r>
      <w:r w:rsidR="00775A43" w:rsidRPr="00CD0ED8">
        <w:rPr>
          <w:rFonts w:ascii="Times New Roman" w:hAnsi="Times New Roman" w:cs="Times New Roman"/>
          <w:sz w:val="28"/>
          <w:szCs w:val="28"/>
        </w:rPr>
        <w:t xml:space="preserve"> численность населения района выросла на 1339 человек (или 15%). </w:t>
      </w:r>
      <w:proofErr w:type="gramStart"/>
      <w:r w:rsidR="00775A43" w:rsidRPr="00CD0ED8">
        <w:rPr>
          <w:rFonts w:ascii="Times New Roman" w:hAnsi="Times New Roman" w:cs="Times New Roman"/>
          <w:sz w:val="28"/>
          <w:szCs w:val="28"/>
        </w:rPr>
        <w:t>Важно отметить, что данный рост не был частью общего тренда демографического развития сельских территорий Республики Алтай – за исключением Кош-</w:t>
      </w:r>
      <w:proofErr w:type="spellStart"/>
      <w:r w:rsidR="00775A43" w:rsidRPr="00CD0ED8">
        <w:rPr>
          <w:rFonts w:ascii="Times New Roman" w:hAnsi="Times New Roman" w:cs="Times New Roman"/>
          <w:sz w:val="28"/>
          <w:szCs w:val="28"/>
        </w:rPr>
        <w:t>Агачского</w:t>
      </w:r>
      <w:proofErr w:type="spellEnd"/>
      <w:r w:rsidR="00775A43" w:rsidRPr="00CD0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5A43" w:rsidRPr="00CD0ED8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="00775A43" w:rsidRPr="00CD0ED8">
        <w:rPr>
          <w:rFonts w:ascii="Times New Roman" w:hAnsi="Times New Roman" w:cs="Times New Roman"/>
          <w:sz w:val="28"/>
          <w:szCs w:val="28"/>
        </w:rPr>
        <w:t xml:space="preserve"> и Чемальского районов, численность населения по остальным муниципальным районам значительно сократилась (в 7-ми из 10-ти районов) и только за счёт роста в обозначенных муниципальных образованиях общая численность жителей сельской местности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>
        <w:rPr>
          <w:rFonts w:ascii="Times New Roman" w:hAnsi="Times New Roman" w:cs="Times New Roman"/>
          <w:sz w:val="28"/>
          <w:szCs w:val="28"/>
        </w:rPr>
        <w:lastRenderedPageBreak/>
        <w:t>Алтай выросла на 2</w:t>
      </w:r>
      <w:r w:rsidR="00775A43" w:rsidRPr="00CD0ED8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775A43" w:rsidRPr="00CD0ED8" w:rsidRDefault="00775A43" w:rsidP="0058503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Рост численности населения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происходит как за счёт естественного прироста, </w:t>
      </w:r>
      <w:r w:rsidR="00BC1957">
        <w:rPr>
          <w:rFonts w:ascii="Times New Roman" w:hAnsi="Times New Roman" w:cs="Times New Roman"/>
          <w:sz w:val="28"/>
          <w:szCs w:val="28"/>
        </w:rPr>
        <w:t>так и миграционного (таблица 2</w:t>
      </w:r>
      <w:r w:rsidRPr="00CD0ED8">
        <w:rPr>
          <w:rFonts w:ascii="Times New Roman" w:hAnsi="Times New Roman" w:cs="Times New Roman"/>
          <w:sz w:val="28"/>
          <w:szCs w:val="28"/>
        </w:rPr>
        <w:t>).</w:t>
      </w:r>
    </w:p>
    <w:p w:rsidR="00775A43" w:rsidRPr="00936FFE" w:rsidRDefault="00775A43" w:rsidP="00585030">
      <w:pPr>
        <w:widowControl w:val="0"/>
        <w:tabs>
          <w:tab w:val="left" w:pos="851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B61476">
        <w:rPr>
          <w:rFonts w:ascii="Times New Roman" w:hAnsi="Times New Roman" w:cs="Times New Roman"/>
          <w:i/>
          <w:sz w:val="28"/>
          <w:szCs w:val="28"/>
        </w:rPr>
        <w:t>2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Основные демографические показатели </w:t>
      </w:r>
      <w:r w:rsidR="0036089D">
        <w:rPr>
          <w:rFonts w:ascii="Times New Roman" w:hAnsi="Times New Roman" w:cs="Times New Roman"/>
          <w:i/>
          <w:sz w:val="28"/>
          <w:szCs w:val="28"/>
        </w:rPr>
        <w:t>Чемальского района</w:t>
      </w:r>
      <w:r w:rsidRPr="00936FFE">
        <w:rPr>
          <w:rFonts w:ascii="Times New Roman" w:hAnsi="Times New Roman" w:cs="Times New Roman"/>
          <w:i/>
          <w:sz w:val="28"/>
          <w:szCs w:val="28"/>
        </w:rPr>
        <w:t>, 2012-2016 гг.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1"/>
        <w:gridCol w:w="697"/>
        <w:gridCol w:w="746"/>
        <w:gridCol w:w="746"/>
        <w:gridCol w:w="746"/>
        <w:gridCol w:w="896"/>
        <w:gridCol w:w="896"/>
      </w:tblGrid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9838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10175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Родилось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Умерло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121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Естественный прирост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Прибыло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Выбыло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Миграционный прирост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сальдо прироста/убыли населения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8" w:type="pct"/>
            <w:shd w:val="clear" w:color="auto" w:fill="auto"/>
            <w:noWrap/>
            <w:vAlign w:val="center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115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Зарегистрировано браков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</w:tr>
      <w:tr w:rsidR="00775A43" w:rsidRPr="00D57C31" w:rsidTr="00263D66">
        <w:trPr>
          <w:trHeight w:val="300"/>
        </w:trPr>
        <w:tc>
          <w:tcPr>
            <w:tcW w:w="2668" w:type="pct"/>
            <w:shd w:val="clear" w:color="auto" w:fill="auto"/>
            <w:noWrap/>
            <w:vAlign w:val="bottom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Зарегистрировано разводов</w:t>
            </w:r>
          </w:p>
        </w:tc>
        <w:tc>
          <w:tcPr>
            <w:tcW w:w="344" w:type="pct"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2" w:type="pct"/>
            <w:shd w:val="clear" w:color="auto" w:fill="auto"/>
            <w:noWrap/>
            <w:hideMark/>
          </w:tcPr>
          <w:p w:rsidR="00775A43" w:rsidRPr="00D57C31" w:rsidRDefault="00775A43" w:rsidP="00585030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7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</w:tr>
    </w:tbl>
    <w:p w:rsidR="00775A43" w:rsidRPr="00CD0ED8" w:rsidRDefault="00775A43" w:rsidP="00585030">
      <w:pPr>
        <w:widowControl w:val="0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B61476">
        <w:rPr>
          <w:rFonts w:ascii="Times New Roman" w:hAnsi="Times New Roman" w:cs="Times New Roman"/>
          <w:sz w:val="28"/>
          <w:szCs w:val="28"/>
        </w:rPr>
        <w:t>2,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каждый из последних 5-ти лет естественный и миграционный прирост </w:t>
      </w:r>
      <w:r>
        <w:rPr>
          <w:rFonts w:ascii="Times New Roman" w:hAnsi="Times New Roman" w:cs="Times New Roman"/>
          <w:sz w:val="28"/>
          <w:szCs w:val="28"/>
        </w:rPr>
        <w:t>превышал убыль населения. Также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как и естественный, положительный миграционный прирост наблюдается не по всей территории Республики Алтай, а характерен, по большей части, лишь для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Чемальского районов. Большая часть миграционных потоков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5F4874">
        <w:rPr>
          <w:rFonts w:ascii="Times New Roman" w:hAnsi="Times New Roman" w:cs="Times New Roman"/>
          <w:sz w:val="28"/>
          <w:szCs w:val="28"/>
        </w:rPr>
        <w:t xml:space="preserve"> (фактически 95</w:t>
      </w:r>
      <w:r w:rsidRPr="00CD0ED8">
        <w:rPr>
          <w:rFonts w:ascii="Times New Roman" w:hAnsi="Times New Roman" w:cs="Times New Roman"/>
          <w:sz w:val="28"/>
          <w:szCs w:val="28"/>
        </w:rPr>
        <w:t xml:space="preserve">%) относится к миграции внутри РФ, в свою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очередь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разделяющуюся на практически равные половины: внутри- и межрегиональную миграцию (доля каждой из них в зависимости от</w:t>
      </w:r>
      <w:r w:rsidR="005F4874">
        <w:rPr>
          <w:rFonts w:ascii="Times New Roman" w:hAnsi="Times New Roman" w:cs="Times New Roman"/>
          <w:sz w:val="28"/>
          <w:szCs w:val="28"/>
        </w:rPr>
        <w:t xml:space="preserve"> года колеблется в районе 45-50</w:t>
      </w:r>
      <w:r w:rsidRPr="00CD0ED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Важно отметить, что б</w:t>
      </w:r>
      <w:r w:rsidRPr="00CD0ED8">
        <w:rPr>
          <w:rFonts w:ascii="Times New Roman" w:hAnsi="Times New Roman" w:cs="Times New Roman"/>
          <w:i/>
          <w:sz w:val="28"/>
          <w:szCs w:val="28"/>
        </w:rPr>
        <w:t>о</w:t>
      </w:r>
      <w:r w:rsidRPr="00CD0ED8">
        <w:rPr>
          <w:rFonts w:ascii="Times New Roman" w:hAnsi="Times New Roman" w:cs="Times New Roman"/>
          <w:sz w:val="28"/>
          <w:szCs w:val="28"/>
        </w:rPr>
        <w:t xml:space="preserve">льшая часть прибывающих каждый год - это мужчины и женщины трудоспособного возраста, их число варьируется от 65 до 73% всех прибывающих. При этом если для возрастных групп от 15 до 20 лет характерно отрицательное сальдо миграции, что объясняется традиционным переездом молодёжи из сельской местности для получения образования, то с увеличением возраста число прибывших постепенно перекрывает отток населения.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Количество браков в районе стабильно превышает число разводов, по итогам 2016 года коэффициент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брачности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составил 7,5 единиц, что соответствует значению среднерегионального показателя, варьировавшегося в период с 2012-2016 годах в пределах 6,6-10,4 ед.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Смертность от внешних причин относительно не велика (за 2016 г</w:t>
      </w:r>
      <w:r>
        <w:rPr>
          <w:rFonts w:ascii="Times New Roman" w:hAnsi="Times New Roman" w:cs="Times New Roman"/>
          <w:sz w:val="28"/>
          <w:szCs w:val="28"/>
        </w:rPr>
        <w:t xml:space="preserve">од число </w:t>
      </w:r>
      <w:r>
        <w:rPr>
          <w:rFonts w:ascii="Times New Roman" w:hAnsi="Times New Roman" w:cs="Times New Roman"/>
          <w:sz w:val="28"/>
          <w:szCs w:val="28"/>
        </w:rPr>
        <w:lastRenderedPageBreak/>
        <w:t>смертей составило - 22</w:t>
      </w:r>
      <w:r w:rsidRPr="00CD0ED8">
        <w:rPr>
          <w:rFonts w:ascii="Times New Roman" w:hAnsi="Times New Roman" w:cs="Times New Roman"/>
          <w:sz w:val="28"/>
          <w:szCs w:val="28"/>
        </w:rPr>
        <w:t>), наиболее распространёнными причинами смертей являются дорожно-транспортные происшествия и самоубийства. В целях снижения данных причин в районе проводятся специальные мероприятия в рамках исполнения Комплексного плана мероприятий по снижению смертно</w:t>
      </w:r>
      <w:r>
        <w:rPr>
          <w:rFonts w:ascii="Times New Roman" w:hAnsi="Times New Roman" w:cs="Times New Roman"/>
          <w:sz w:val="28"/>
          <w:szCs w:val="28"/>
        </w:rPr>
        <w:t>сти населения от внешних причин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8B640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Почти половина вс</w:t>
      </w:r>
      <w:r w:rsidR="005F4874">
        <w:rPr>
          <w:rFonts w:ascii="Times New Roman" w:hAnsi="Times New Roman" w:cs="Times New Roman"/>
          <w:sz w:val="28"/>
          <w:szCs w:val="28"/>
        </w:rPr>
        <w:t>ех жителей (45</w:t>
      </w:r>
      <w:r w:rsidRPr="00CD0ED8">
        <w:rPr>
          <w:rFonts w:ascii="Times New Roman" w:hAnsi="Times New Roman" w:cs="Times New Roman"/>
          <w:sz w:val="28"/>
          <w:szCs w:val="28"/>
        </w:rPr>
        <w:t xml:space="preserve">% или 4567 человек) проживает в административном центре района -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8B6403">
        <w:rPr>
          <w:rFonts w:ascii="Times New Roman" w:hAnsi="Times New Roman" w:cs="Times New Roman"/>
          <w:sz w:val="28"/>
          <w:szCs w:val="28"/>
        </w:rPr>
        <w:t xml:space="preserve">(рисунок 2). </w:t>
      </w:r>
    </w:p>
    <w:p w:rsidR="00775A43" w:rsidRPr="00CD0ED8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inline distT="0" distB="0" distL="0" distR="0">
            <wp:extent cx="6048375" cy="2743200"/>
            <wp:effectExtent l="0" t="0" r="0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 xml:space="preserve">Рисунок 2 – Распределение численности населения по сельским поселениям </w:t>
      </w:r>
      <w:r w:rsidR="0036089D">
        <w:rPr>
          <w:rFonts w:ascii="Times New Roman" w:hAnsi="Times New Roman" w:cs="Times New Roman"/>
          <w:i/>
          <w:sz w:val="28"/>
          <w:szCs w:val="28"/>
        </w:rPr>
        <w:t>Чемальского района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на 1 января 2017 года, человек,</w:t>
      </w:r>
      <w:r w:rsidR="005F4874" w:rsidRPr="00936FFE">
        <w:rPr>
          <w:rFonts w:ascii="Times New Roman" w:hAnsi="Times New Roman" w:cs="Times New Roman"/>
          <w:i/>
          <w:sz w:val="28"/>
          <w:szCs w:val="28"/>
        </w:rPr>
        <w:t>%</w:t>
      </w:r>
      <w:r w:rsidR="00384926" w:rsidRPr="00936FFE">
        <w:rPr>
          <w:rFonts w:ascii="Times New Roman" w:hAnsi="Times New Roman" w:cs="Times New Roman"/>
          <w:i/>
          <w:sz w:val="28"/>
          <w:szCs w:val="28"/>
        </w:rPr>
        <w:t>.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По сос</w:t>
      </w:r>
      <w:r w:rsidR="005F4874">
        <w:rPr>
          <w:rFonts w:ascii="Times New Roman" w:hAnsi="Times New Roman" w:cs="Times New Roman"/>
          <w:sz w:val="28"/>
          <w:szCs w:val="28"/>
        </w:rPr>
        <w:t>тоянию на 1 января 2016 года 58</w:t>
      </w:r>
      <w:r w:rsidRPr="00CD0ED8">
        <w:rPr>
          <w:rFonts w:ascii="Times New Roman" w:hAnsi="Times New Roman" w:cs="Times New Roman"/>
          <w:sz w:val="28"/>
          <w:szCs w:val="28"/>
        </w:rPr>
        <w:t xml:space="preserve">% жителей проживали в 2 крупнейших населенных пунктах – сёлах Чемал и Элекмонар. В 4 из 19 населённых пунктах района проживают менее 100 человек в каждом (сёла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Уожан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, Верх-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Анос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Нижний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Куюм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Каракол), при этом численность жителей в селе Каракол составляла лишь 5 человек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Национальный состав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значительной степени отличается от среднего расп</w:t>
      </w:r>
      <w:r w:rsidR="00BC1957">
        <w:rPr>
          <w:rFonts w:ascii="Times New Roman" w:hAnsi="Times New Roman" w:cs="Times New Roman"/>
          <w:sz w:val="28"/>
          <w:szCs w:val="28"/>
        </w:rPr>
        <w:t xml:space="preserve">ределения по региону (рисунок </w:t>
      </w:r>
      <w:r w:rsidRPr="00CD0ED8">
        <w:rPr>
          <w:rFonts w:ascii="Times New Roman" w:hAnsi="Times New Roman" w:cs="Times New Roman"/>
          <w:sz w:val="28"/>
          <w:szCs w:val="28"/>
        </w:rPr>
        <w:t>3)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CD0ED8">
        <w:rPr>
          <w:rFonts w:ascii="Times New Roman" w:hAnsi="Times New Roman" w:cs="Times New Roman"/>
          <w:sz w:val="28"/>
          <w:szCs w:val="28"/>
        </w:rPr>
        <w:t>. Большую часть н</w:t>
      </w:r>
      <w:r w:rsidR="005F4874">
        <w:rPr>
          <w:rFonts w:ascii="Times New Roman" w:hAnsi="Times New Roman" w:cs="Times New Roman"/>
          <w:sz w:val="28"/>
          <w:szCs w:val="28"/>
        </w:rPr>
        <w:t>аселения составляют русские (67</w:t>
      </w:r>
      <w:r w:rsidRPr="00CD0ED8">
        <w:rPr>
          <w:rFonts w:ascii="Times New Roman" w:hAnsi="Times New Roman" w:cs="Times New Roman"/>
          <w:sz w:val="28"/>
          <w:szCs w:val="28"/>
        </w:rPr>
        <w:t>%), их доля выше средней по сельским тер</w:t>
      </w:r>
      <w:r w:rsidR="005F4874">
        <w:rPr>
          <w:rFonts w:ascii="Times New Roman" w:hAnsi="Times New Roman" w:cs="Times New Roman"/>
          <w:sz w:val="28"/>
          <w:szCs w:val="28"/>
        </w:rPr>
        <w:t>риториям Республики Алтай на 16</w:t>
      </w:r>
      <w:r w:rsidRPr="00CD0ED8">
        <w:rPr>
          <w:rFonts w:ascii="Times New Roman" w:hAnsi="Times New Roman" w:cs="Times New Roman"/>
          <w:sz w:val="28"/>
          <w:szCs w:val="28"/>
        </w:rPr>
        <w:t>%. Алтайцы составляют 28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населения района. На третьем месте среди жителей района находятся лица без нацио</w:t>
      </w:r>
      <w:r w:rsidR="005F4874">
        <w:rPr>
          <w:rFonts w:ascii="Times New Roman" w:hAnsi="Times New Roman" w:cs="Times New Roman"/>
          <w:sz w:val="28"/>
          <w:szCs w:val="28"/>
        </w:rPr>
        <w:t>нальности – 131 человек или 1,4</w:t>
      </w:r>
      <w:r w:rsidRPr="00CD0ED8">
        <w:rPr>
          <w:rFonts w:ascii="Times New Roman" w:hAnsi="Times New Roman" w:cs="Times New Roman"/>
          <w:sz w:val="28"/>
          <w:szCs w:val="28"/>
        </w:rPr>
        <w:t>%. В целом национальный состав района более однороден, чем в среднем по Республике, число национальностей, проживающих на территории района также меньше, чем в среднем в регионе.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lastRenderedPageBreak/>
        <w:drawing>
          <wp:inline distT="0" distB="0" distL="0" distR="0">
            <wp:extent cx="5172075" cy="2743200"/>
            <wp:effectExtent l="0" t="0" r="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B61476">
        <w:rPr>
          <w:rFonts w:ascii="Times New Roman" w:hAnsi="Times New Roman" w:cs="Times New Roman"/>
          <w:i/>
          <w:sz w:val="28"/>
          <w:szCs w:val="28"/>
        </w:rPr>
        <w:t>3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Национальный состав </w:t>
      </w:r>
      <w:r w:rsidR="0036089D">
        <w:rPr>
          <w:rFonts w:ascii="Times New Roman" w:hAnsi="Times New Roman" w:cs="Times New Roman"/>
          <w:i/>
          <w:sz w:val="28"/>
          <w:szCs w:val="28"/>
        </w:rPr>
        <w:t>Чемальского района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и Республики Алтай,</w:t>
      </w:r>
      <w:r w:rsidR="00305A19">
        <w:rPr>
          <w:rFonts w:ascii="Times New Roman" w:hAnsi="Times New Roman" w:cs="Times New Roman"/>
          <w:i/>
          <w:sz w:val="28"/>
          <w:szCs w:val="28"/>
        </w:rPr>
        <w:t xml:space="preserve"> %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Несмотря на положительное сальдо миграции и естественный прирост, численность населения в трудоспособном возрасте последние несколько лет сокращалась и на 1 января 2016 года составила 5 262 человека или 52% от общей численности населения (</w:t>
      </w:r>
      <w:r w:rsidR="005F4874">
        <w:rPr>
          <w:rFonts w:ascii="Times New Roman" w:hAnsi="Times New Roman" w:cs="Times New Roman"/>
          <w:sz w:val="28"/>
          <w:szCs w:val="28"/>
        </w:rPr>
        <w:t>снижение на 149 человек или 2,8</w:t>
      </w:r>
      <w:r w:rsidRPr="00CD0ED8">
        <w:rPr>
          <w:rFonts w:ascii="Times New Roman" w:hAnsi="Times New Roman" w:cs="Times New Roman"/>
          <w:sz w:val="28"/>
          <w:szCs w:val="28"/>
        </w:rPr>
        <w:t>% по сравнению с 2012 годом).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>Как видно из рисунка 4</w:t>
      </w:r>
      <w:r w:rsidR="00B61476">
        <w:rPr>
          <w:rFonts w:ascii="Times New Roman" w:hAnsi="Times New Roman" w:cs="Times New Roman"/>
          <w:sz w:val="28"/>
          <w:szCs w:val="28"/>
        </w:rPr>
        <w:t>,</w:t>
      </w:r>
      <w:r w:rsidRPr="00CD0ED8">
        <w:rPr>
          <w:rFonts w:ascii="Times New Roman" w:hAnsi="Times New Roman" w:cs="Times New Roman"/>
          <w:sz w:val="28"/>
          <w:szCs w:val="28"/>
        </w:rPr>
        <w:t xml:space="preserve"> доля трудоспособного населения района сокращалась не только за счет снижения численности данной группы, но и за счет возрастания доли детей в численности населения (рост на 341 человек, как следствие естественного прироста), а также доли жителей старшего возраста (их число увеличилось на 391 человек, как следствие увеличения продолжительности жизни – только с 2012 года ожидаемая средняя продолжительность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жизни в сельских территориях Республики Алтай возросла более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чем на 2,1 года, а если сравнивать с ожидаемой продолжительностью жизни в 1995 году, то на 6 лет).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Данная тенденция характерна не только для района, но и для Республики Алтай в целом: за аналогичный период доля трудоспособного населения в регионе сократилась с 58,8 до 54,6%.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В целом по региону доля жителей моложе трудоспособного возраста – будущих трудовых кадров, – в 2016 году составляла 28%, тогда как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– 27% (т.е. чуть ниже среднего для региона уровня), при этом одновременно доля лиц старше трудоспособного возраста в районе несколько выше, чем в среднем по Республике Алтай – 21% против 17% по Республике Алтай (рис. 4). </w:t>
      </w:r>
      <w:proofErr w:type="gramEnd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lastRenderedPageBreak/>
        <w:drawing>
          <wp:inline distT="0" distB="0" distL="0" distR="0">
            <wp:extent cx="6067425" cy="2743200"/>
            <wp:effectExtent l="0" t="0" r="0" b="0"/>
            <wp:docPr id="2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 xml:space="preserve">Рисунок 4 – Доля населения </w:t>
      </w:r>
      <w:r w:rsidR="0036089D">
        <w:rPr>
          <w:rFonts w:ascii="Times New Roman" w:hAnsi="Times New Roman" w:cs="Times New Roman"/>
          <w:i/>
          <w:sz w:val="28"/>
          <w:szCs w:val="28"/>
        </w:rPr>
        <w:t>Чемальского района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по отношению к трудоспособному возрасту на 1 января отчётного года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61476" w:rsidRPr="00936FFE">
        <w:rPr>
          <w:rFonts w:ascii="Times New Roman" w:hAnsi="Times New Roman" w:cs="Times New Roman"/>
          <w:i/>
          <w:sz w:val="28"/>
          <w:szCs w:val="28"/>
        </w:rPr>
        <w:t>2012-2016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гг.</w:t>
      </w:r>
      <w:r w:rsidRPr="00936FFE">
        <w:rPr>
          <w:rFonts w:ascii="Times New Roman" w:hAnsi="Times New Roman" w:cs="Times New Roman"/>
          <w:i/>
          <w:sz w:val="28"/>
          <w:szCs w:val="28"/>
        </w:rPr>
        <w:t>,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874" w:rsidRPr="00936FFE">
        <w:rPr>
          <w:rFonts w:ascii="Times New Roman" w:hAnsi="Times New Roman" w:cs="Times New Roman"/>
          <w:i/>
          <w:sz w:val="28"/>
          <w:szCs w:val="28"/>
        </w:rPr>
        <w:t>%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Общее число пенсионеров на 1 октября 2016 года составило 2937 человек (рост на 3,8% по сравнению с числом на 1 октября 2015 года), таким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доля пенсионеров в числе жителей района составляет 29%, что несколько больше среднерегионального показателя в 27%.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Таким образом, для района характерна несколько б</w:t>
      </w:r>
      <w:r w:rsidRPr="00CD0ED8">
        <w:rPr>
          <w:rFonts w:ascii="Times New Roman" w:hAnsi="Times New Roman" w:cs="Times New Roman"/>
          <w:i/>
          <w:sz w:val="28"/>
          <w:szCs w:val="28"/>
        </w:rPr>
        <w:t>о</w:t>
      </w:r>
      <w:r w:rsidRPr="00CD0ED8">
        <w:rPr>
          <w:rFonts w:ascii="Times New Roman" w:hAnsi="Times New Roman" w:cs="Times New Roman"/>
          <w:sz w:val="28"/>
          <w:szCs w:val="28"/>
        </w:rPr>
        <w:t>льшая демографическая нагрузка на 1 жителя в трудоспособном возрасте, чем для Республики Алтай в целом.</w:t>
      </w:r>
    </w:p>
    <w:p w:rsidR="00775A43" w:rsidRPr="00CD0ED8" w:rsidRDefault="00B6147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</w:t>
      </w:r>
      <w:r w:rsidR="00775A43" w:rsidRPr="00CD0ED8">
        <w:rPr>
          <w:rFonts w:ascii="Times New Roman" w:hAnsi="Times New Roman" w:cs="Times New Roman"/>
          <w:sz w:val="28"/>
          <w:szCs w:val="28"/>
        </w:rPr>
        <w:t xml:space="preserve"> демографическую ситуацию в районе можно охарактеризовать как сравнительно благополучную: району свойственен стабильный естественный и миграционный прирост; в районе доля населения младше трудоспособного возраста (27%) ощутимо выше, чем в среднем в сельской местности РФ (19%) и при этом возрастает. Одновременно, следует отметить резкое сокращение в районе доли населения в трудоспособном возрасте (52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="00775A43" w:rsidRPr="00CD0ED8">
        <w:rPr>
          <w:rFonts w:ascii="Times New Roman" w:hAnsi="Times New Roman" w:cs="Times New Roman"/>
          <w:sz w:val="28"/>
          <w:szCs w:val="28"/>
        </w:rPr>
        <w:t>), удельный вес которого в общей численности населения района ощутимо ниже, чем в среднем по РФ (57,4%), и несколько ниже среднего показателя для сельской местности РФ (53%).</w: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A19" w:rsidRPr="00CD0ED8" w:rsidRDefault="00305A1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A53B46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21" w:name="_Toc528044641"/>
      <w:r w:rsidRPr="00A53B46">
        <w:rPr>
          <w:rFonts w:ascii="Times New Roman" w:hAnsi="Times New Roman" w:cs="Times New Roman"/>
          <w:b/>
          <w:sz w:val="28"/>
          <w:szCs w:val="28"/>
        </w:rPr>
        <w:t>1.2 Качество жизни населения (в том числе, качество социальной инфраструктуры: образование, здравоохранение, культура, спорт)</w:t>
      </w:r>
      <w:bookmarkEnd w:id="21"/>
    </w:p>
    <w:p w:rsidR="00775A43" w:rsidRPr="00CD0ED8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Образование</w:t>
      </w:r>
    </w:p>
    <w:p w:rsidR="00775A43" w:rsidRPr="00CD0ED8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Дошкольное образование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состоянию на 1 января 2017 года в районе действовало 4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r w:rsidRPr="00CD0ED8">
        <w:rPr>
          <w:rFonts w:ascii="Times New Roman" w:hAnsi="Times New Roman" w:cs="Times New Roman"/>
          <w:sz w:val="28"/>
          <w:szCs w:val="28"/>
        </w:rPr>
        <w:t xml:space="preserve">дошкольных образовательных учреждения (в 2015 году их было также 4, в 2006 году - 6). Сокращение числа ДОУ не сказалось на количестве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 xml:space="preserve">детей, получающих услуги дошкольного образования в районе, в 2016 году их число составило 491 (против 489 в 2015), несмотря на фактическое сокращение числа мест в учреждениях, оказывающих услуги дошкольного образования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(рисунок 5) за последние годы.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inline distT="0" distB="0" distL="0" distR="0">
            <wp:extent cx="5181600" cy="2743200"/>
            <wp:effectExtent l="0" t="0" r="0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Рисунок 5 – Число мест в организациях, осуществляющих образовательную деятельность по образовательным программам дошкольного образования, п</w:t>
      </w:r>
      <w:r w:rsidR="00B61476">
        <w:rPr>
          <w:rFonts w:ascii="Times New Roman" w:hAnsi="Times New Roman" w:cs="Times New Roman"/>
          <w:i/>
          <w:sz w:val="28"/>
          <w:szCs w:val="28"/>
        </w:rPr>
        <w:t>рисмотр и уход за детьми, единиц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Сокращение числа ДОУ частично компенсируется программами дошкольного образования в общеобразовательных учреждениях, а также группами кратковременного пребывания детей. Доля детей, посещающих данные программы среди всех детей, охваченных дошкольным образованием, составляла в последние два года 36%.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На 1 января 2017 года очередь среди детей от 3-7 лет для определения в муниципальные дошкольные образовательные учреждения составляла 36 детей.</w:t>
      </w:r>
    </w:p>
    <w:p w:rsidR="00775A43" w:rsidRPr="008D24AF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AF">
        <w:rPr>
          <w:rFonts w:ascii="Times New Roman" w:hAnsi="Times New Roman" w:cs="Times New Roman"/>
          <w:sz w:val="28"/>
          <w:szCs w:val="28"/>
        </w:rPr>
        <w:t xml:space="preserve">Одновременно, </w:t>
      </w:r>
      <w:proofErr w:type="spellStart"/>
      <w:r w:rsidRPr="008D24AF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D24AF">
        <w:rPr>
          <w:rFonts w:ascii="Times New Roman" w:hAnsi="Times New Roman" w:cs="Times New Roman"/>
          <w:sz w:val="28"/>
          <w:szCs w:val="28"/>
        </w:rPr>
        <w:t xml:space="preserve"> район по итогам 2016 года является районом Республики Алтай с наименьшим охватом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лет. Их доля составляет лишь 37,8% (в 2012 году был охвачен 41% детей) при максимальном показателе по Республике Алтай в </w:t>
      </w:r>
      <w:proofErr w:type="spellStart"/>
      <w:r w:rsidRPr="008D24AF">
        <w:rPr>
          <w:rFonts w:ascii="Times New Roman" w:hAnsi="Times New Roman" w:cs="Times New Roman"/>
          <w:sz w:val="28"/>
          <w:szCs w:val="28"/>
        </w:rPr>
        <w:t>Усть-Коксинском</w:t>
      </w:r>
      <w:proofErr w:type="spellEnd"/>
      <w:r w:rsidRPr="008D24AF">
        <w:rPr>
          <w:rFonts w:ascii="Times New Roman" w:hAnsi="Times New Roman" w:cs="Times New Roman"/>
          <w:sz w:val="28"/>
          <w:szCs w:val="28"/>
        </w:rPr>
        <w:t xml:space="preserve"> районе в 61%. Учитывая высокие показатели рождаемости по району, подобная ситуация может стать потенциальной угрозой его развитию в будущие периоды.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Общее образование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Сеть общеобразовательных учреждений района состоит из </w:t>
      </w:r>
      <w:r w:rsidRPr="003C6E70">
        <w:rPr>
          <w:rFonts w:ascii="Times New Roman" w:hAnsi="Times New Roman" w:cs="Times New Roman"/>
          <w:sz w:val="28"/>
          <w:szCs w:val="28"/>
        </w:rPr>
        <w:t>11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 xml:space="preserve">(в 2015 году их было 12, в 2006 – 14) – 2 из которых относятся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начальным, 3 к основным и 6 к средним. Численность обучающихся в 2016 учебном году составила 1406 человек. В 2015-2016 учебном году все выпускники общеобразовательных учреждений получили аттестат о среднем (полном) образовании.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Из 11 общеобразовательных учреждений современным требованиям соответствуют 5 школ (45,45%). В оставшихся 6 школах отсутствует спортивный зал.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составляет 9% (пять лет назад в 2012 году их доля была 16,6%, в 2009 году 54%).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На территории района отсутствуют учреждения средне-специального и высшего образования – возможность получения профессионального образования в Республике Алтай присутствуют в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. Усть-Кокса, с.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г. Горно-Алтайске.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Культура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Количество муниципальных учреждений культуры составляет 32 единицы, их число по сравнению с 2015 годом оставалось неизменным. На начало 2016 года работало 15 библиотек, по количеству экземпляров книг на душу населения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 занимает второе место среди всех муниципальных образований, опережая также и столицу региона – г. Горно-Алтайск.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 районе действует один объект</w:t>
      </w:r>
      <w:r>
        <w:rPr>
          <w:rFonts w:ascii="Times New Roman" w:hAnsi="Times New Roman" w:cs="Times New Roman"/>
          <w:sz w:val="28"/>
          <w:szCs w:val="28"/>
        </w:rPr>
        <w:t xml:space="preserve"> культурного наследия, находящий</w:t>
      </w:r>
      <w:r w:rsidRPr="00CD0ED8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– Краеведческий музей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Спорт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На территории района функционирует </w:t>
      </w:r>
      <w:r>
        <w:rPr>
          <w:rFonts w:ascii="Times New Roman" w:hAnsi="Times New Roman" w:cs="Times New Roman"/>
          <w:sz w:val="28"/>
          <w:szCs w:val="28"/>
        </w:rPr>
        <w:t>спортивный комплекс</w:t>
      </w:r>
      <w:r w:rsidRPr="00CD0ED8">
        <w:rPr>
          <w:rFonts w:ascii="Times New Roman" w:hAnsi="Times New Roman" w:cs="Times New Roman"/>
          <w:sz w:val="28"/>
          <w:szCs w:val="28"/>
        </w:rPr>
        <w:t xml:space="preserve"> «Юбилейный»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1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ДЮСШ.</w:t>
      </w:r>
      <w:r w:rsidR="00B61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4874">
        <w:rPr>
          <w:rFonts w:ascii="Times New Roman" w:hAnsi="Times New Roman" w:cs="Times New Roman"/>
          <w:sz w:val="28"/>
          <w:szCs w:val="28"/>
        </w:rPr>
        <w:t>С</w:t>
      </w:r>
      <w:r w:rsidRPr="00CD0ED8">
        <w:rPr>
          <w:rFonts w:ascii="Times New Roman" w:hAnsi="Times New Roman" w:cs="Times New Roman"/>
          <w:sz w:val="28"/>
          <w:szCs w:val="28"/>
        </w:rPr>
        <w:t>портивны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секции: волейбол, настольный теннис, хоккей с мячом, футбол, борьба, лыжный спорт, коньки, ориентирование на местности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proofErr w:type="gramEnd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Доля обучающихся, систематически занимающихся физической культурой и спортом в общей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обучающихся в 2016 году составила 94,1%.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Общая численность населения, систематически занимающегося физической культурой и спортом, за пять лет с 2012 по 2016 год выро</w:t>
      </w:r>
      <w:r w:rsidR="005F4874">
        <w:rPr>
          <w:rFonts w:ascii="Times New Roman" w:hAnsi="Times New Roman" w:cs="Times New Roman"/>
          <w:sz w:val="28"/>
          <w:szCs w:val="28"/>
        </w:rPr>
        <w:t>сла на 154</w:t>
      </w:r>
      <w:r w:rsidRPr="00CD0ED8">
        <w:rPr>
          <w:rFonts w:ascii="Times New Roman" w:hAnsi="Times New Roman" w:cs="Times New Roman"/>
          <w:sz w:val="28"/>
          <w:szCs w:val="28"/>
        </w:rPr>
        <w:t>% и составила 2314 человек (рисунок 6).</w:t>
      </w:r>
    </w:p>
    <w:p w:rsidR="00775A43" w:rsidRPr="00CD0ED8" w:rsidRDefault="00775A43" w:rsidP="005850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lastRenderedPageBreak/>
        <w:drawing>
          <wp:inline distT="0" distB="0" distL="0" distR="0">
            <wp:extent cx="5353050" cy="2743200"/>
            <wp:effectExtent l="0" t="0" r="0" b="0"/>
            <wp:docPr id="2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75A43" w:rsidRPr="00936FFE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Рисунок 6 – Численность лиц, систематически занимающихся физическо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й культурой и спортом в </w:t>
      </w:r>
      <w:r w:rsidR="00B61476" w:rsidRPr="00936FFE">
        <w:rPr>
          <w:rFonts w:ascii="Times New Roman" w:hAnsi="Times New Roman" w:cs="Times New Roman"/>
          <w:i/>
          <w:sz w:val="28"/>
          <w:szCs w:val="28"/>
        </w:rPr>
        <w:t>2012-2016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гг., человек</w:t>
      </w:r>
    </w:p>
    <w:p w:rsidR="00775A43" w:rsidRPr="00936FFE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Их доля в общей численности населения за этот же период возросла на 7,2% и составила 22,7%.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Здравоохранение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 2016 году открыта новая районная больница (БУЗ РА «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Чемальская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районная больница»). На территории района также действуют два санатория.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 районе функционирует 13 фельдшерско-акушерских пунктов (в 2012 году их было 12) и 1 здравпункт.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Общая численность врачей составляет 26 человек (в 2012 году – 28), из них 19 врачей – врачи клинических специальностей. Все врачи в районе работают в организациях, подчиненных субъекту РФ – Республике Алтай.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Кроме того, в медицинских учреждениях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2016 году работало 77 человек среднего медицинского персонала.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Фактическая укомплектованность врачами в процентах от штатного расписания составляет 86,4%, среднемедицинского персонала 95,3%.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Общее число коек в больничных учреждениях составляет 36 единиц, из них 11 коек дневного стационара. Общее число мест в дневном стационаре в 2016 году составляло 378 единиц.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всем перечисленным показателям здравоохранения в расчёте на душу населения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 занимает средние позиции по Республике Алтай, не выдаваясь вперёд, но и кардинально не отставая от лидеров.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872AC6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2" w:name="_Toc528044642"/>
      <w:r w:rsidRPr="00872AC6">
        <w:rPr>
          <w:rFonts w:ascii="Times New Roman" w:hAnsi="Times New Roman" w:cs="Times New Roman"/>
          <w:b/>
          <w:sz w:val="28"/>
          <w:szCs w:val="28"/>
        </w:rPr>
        <w:t>1.3 Трудовые ресурсы и занятость населения</w:t>
      </w:r>
      <w:bookmarkEnd w:id="22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занятых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по итогам 2016 года составила </w:t>
      </w:r>
      <w:r w:rsidRPr="008D24AF">
        <w:rPr>
          <w:rFonts w:ascii="Times New Roman" w:hAnsi="Times New Roman" w:cs="Times New Roman"/>
          <w:sz w:val="28"/>
          <w:szCs w:val="28"/>
        </w:rPr>
        <w:t>1710</w:t>
      </w:r>
      <w:r w:rsidRPr="00CD0ED8">
        <w:rPr>
          <w:rFonts w:ascii="Times New Roman" w:hAnsi="Times New Roman" w:cs="Times New Roman"/>
          <w:sz w:val="28"/>
          <w:szCs w:val="28"/>
        </w:rPr>
        <w:t xml:space="preserve"> человек (без учета субъектов малого предпринимательства).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Основная масса работников крупных и средних организаций приходится на организации бюджетной сферы и государственного управления – 71% всей среднесписочной занятости занимают организации разделов ОКВЭД «Государственное управление», «Образование», «Здравоохранение».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Динамика структуры занятости за последние 5 лет подверглась </w:t>
      </w:r>
      <w:r w:rsidR="00B61476">
        <w:rPr>
          <w:rFonts w:ascii="Times New Roman" w:hAnsi="Times New Roman" w:cs="Times New Roman"/>
          <w:sz w:val="28"/>
          <w:szCs w:val="28"/>
        </w:rPr>
        <w:t xml:space="preserve">следующим изменениям (рисунок </w:t>
      </w:r>
      <w:r w:rsidRPr="00CD0ED8">
        <w:rPr>
          <w:rFonts w:ascii="Times New Roman" w:hAnsi="Times New Roman" w:cs="Times New Roman"/>
          <w:sz w:val="28"/>
          <w:szCs w:val="28"/>
        </w:rPr>
        <w:t>7):</w:t>
      </w:r>
      <w:proofErr w:type="gramEnd"/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более чем в два раза снизилось число занятых в сфере производства и распределения электроэнергии, газа и воды – с 53 до 20 человек;</w:t>
      </w:r>
    </w:p>
    <w:p w:rsidR="00775A43" w:rsidRPr="00B67C4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7C48">
        <w:rPr>
          <w:rFonts w:ascii="Times New Roman" w:hAnsi="Times New Roman"/>
          <w:sz w:val="28"/>
          <w:szCs w:val="28"/>
        </w:rPr>
        <w:t>быстрыми темпами росла занятость в крупных и средних организациях торговли; число работников оптовых и розничных торговых предприятий выросло с 14 до 98 человек, доля отрасли в структуре занятости - с 1% до 6%;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почти в два раза возросло число занятых в сфере гостиничного и ресторанного бизнеса, доля занятых в среднесписочной численности возросла с 3 до 7%.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5A43" w:rsidRPr="00CD0ED8" w:rsidSect="00423DB9">
          <w:footerReference w:type="default" r:id="rId1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noProof/>
          <w:color w:val="FFFFFF" w:themeColor="background1"/>
          <w:sz w:val="28"/>
          <w:szCs w:val="28"/>
        </w:rPr>
        <w:lastRenderedPageBreak/>
        <w:drawing>
          <wp:inline distT="0" distB="0" distL="0" distR="0">
            <wp:extent cx="8750300" cy="4470400"/>
            <wp:effectExtent l="0" t="0" r="0" b="6350"/>
            <wp:docPr id="2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75A43" w:rsidRPr="00936FFE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 xml:space="preserve">Рисунок 7 – Динамика структуры среднесписочной численности </w:t>
      </w:r>
      <w:proofErr w:type="gramStart"/>
      <w:r w:rsidRPr="00936FFE">
        <w:rPr>
          <w:rFonts w:ascii="Times New Roman" w:hAnsi="Times New Roman" w:cs="Times New Roman"/>
          <w:i/>
          <w:sz w:val="28"/>
          <w:szCs w:val="28"/>
        </w:rPr>
        <w:t>занятых</w:t>
      </w:r>
      <w:proofErr w:type="gramEnd"/>
      <w:r w:rsidRPr="00936FFE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крупным и средним организациям в </w:t>
      </w:r>
      <w:r w:rsidRPr="00936FFE">
        <w:rPr>
          <w:rFonts w:ascii="Times New Roman" w:hAnsi="Times New Roman" w:cs="Times New Roman"/>
          <w:i/>
          <w:sz w:val="28"/>
          <w:szCs w:val="28"/>
        </w:rPr>
        <w:t>2012-2016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гг.</w:t>
      </w:r>
      <w:r w:rsidRPr="00936FFE">
        <w:rPr>
          <w:rFonts w:ascii="Times New Roman" w:hAnsi="Times New Roman" w:cs="Times New Roman"/>
          <w:i/>
          <w:sz w:val="28"/>
          <w:szCs w:val="28"/>
        </w:rPr>
        <w:t>,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874" w:rsidRPr="00936FFE">
        <w:rPr>
          <w:rFonts w:ascii="Times New Roman" w:hAnsi="Times New Roman" w:cs="Times New Roman"/>
          <w:i/>
          <w:sz w:val="28"/>
          <w:szCs w:val="28"/>
        </w:rPr>
        <w:t>%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5A43" w:rsidRPr="00CD0ED8" w:rsidSect="00263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75A43" w:rsidRPr="00095F16" w:rsidRDefault="00B67C48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F1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-51435</wp:posOffset>
            </wp:positionH>
            <wp:positionV relativeFrom="paragraph">
              <wp:posOffset>260985</wp:posOffset>
            </wp:positionV>
            <wp:extent cx="5943600" cy="2105025"/>
            <wp:effectExtent l="0" t="0" r="0" b="0"/>
            <wp:wrapSquare wrapText="bothSides"/>
            <wp:docPr id="2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Рисунок 8 – Численность индивидуальных предпринимателей, учтенных в составе регистра хозяйствующих субъектов, на 1 января, человек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На 1 января 2017 года в районе было зарегистрировано 322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предпринимателя (рост на 1 предпринимателя по сравнению с 2016 годом, рисунок 8). В тоже время за последние 6 лет прослеживается явная тенденция к сокращению числа индивидуальных предпринимателей, учтённых в составе реестра, что связано с одной из значимых проблем района </w:t>
      </w:r>
      <w:r w:rsidR="00B61476">
        <w:rPr>
          <w:rFonts w:ascii="Times New Roman" w:hAnsi="Times New Roman" w:cs="Times New Roman"/>
          <w:sz w:val="28"/>
          <w:szCs w:val="28"/>
        </w:rPr>
        <w:t>–</w:t>
      </w:r>
      <w:r w:rsidRPr="00CD0ED8">
        <w:rPr>
          <w:rFonts w:ascii="Times New Roman" w:hAnsi="Times New Roman" w:cs="Times New Roman"/>
          <w:sz w:val="28"/>
          <w:szCs w:val="28"/>
        </w:rPr>
        <w:t xml:space="preserve"> неформальной занятостью.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Это отчётливо можно наблюдать на примере структуры занятости малых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района. По состоянию на 31 декабря 2016 года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было зарегистрировано 93 малых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, в то время как среднесписочная численность работников в сфере МСП официально составила лишь 59 человек. При этом по данным Росстата в малом бизнесе было занято 15,5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всего занятого населения района.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по данным Центра занятости населения района за 2016 год составил 3,5% (показатель на аналогичную дату 2015 года – 3%), что выше среднего показателя по Республике Алтай (2,7%). Увеличение уровня безработицы связано с сокращением числа работников организаций образования, МУП «Эко-сервис». За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5-ть лет численность безработных менялась несущественно и оставалась на одном уровне (145 человек в 2012 году и 149 в 2016).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Численность населения в трудоспособном возрасте в районе составляет 5,3 тыс. человек. Официально трудоустроено (либо является предпринимателями) по данным Росстата 2 тыс. человек.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Таким образом, уровень экономической активности населения в районе (с учетом численности официально зарегистрированных безработных) – около 40%.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При этом в сельской местности России средний уровень экономической активности для населения в трудоспособном возрасте в сельской местности составляет 77,5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3"/>
      </w:r>
      <w:r w:rsidRPr="00CD0ED8">
        <w:rPr>
          <w:rFonts w:ascii="Times New Roman" w:hAnsi="Times New Roman" w:cs="Times New Roman"/>
          <w:sz w:val="28"/>
          <w:szCs w:val="28"/>
        </w:rPr>
        <w:t>. Столь существенная разница в экономической активности заставляет предположить крайне высокий уровень неформальной занятости в районе (в неформальном секторе в районе может быть занято до</w:t>
      </w:r>
      <w:proofErr w:type="gramEnd"/>
      <w:r w:rsidR="00B61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2 тыс. человек).</w:t>
      </w:r>
      <w:proofErr w:type="gramEnd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Для решения проблемы создана рабочая группа по снижению неформальной занятости, легализации «серой» заработной платы, повышению собираемости страховых взносов во внебюджетные фонды, проводятся мероприятия по снижению неформальной занятости. За 2016 г. в рамках деятельности рабочей группы проведены мероприятия, в результате которых в районе выявлено 668 неформально трудоустроенных работников.</w:t>
      </w:r>
    </w:p>
    <w:p w:rsidR="00775A43" w:rsidRPr="00CD0ED8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Заработная плата</w:t>
      </w:r>
    </w:p>
    <w:p w:rsidR="00775A43" w:rsidRPr="00CD0ED8" w:rsidRDefault="000A252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5A43" w:rsidRPr="00CD0ED8">
        <w:rPr>
          <w:rFonts w:ascii="Times New Roman" w:hAnsi="Times New Roman" w:cs="Times New Roman"/>
          <w:sz w:val="28"/>
          <w:szCs w:val="28"/>
        </w:rPr>
        <w:t xml:space="preserve"> занимает средние позиции среди муниципальных образований Республики Алтай по номинальной начисленной заработной плате. По итогам 2016 года район занял пятое место с величиной средней зарплаты одного работника в 23 717 </w:t>
      </w:r>
      <w:r w:rsidR="00775A43">
        <w:rPr>
          <w:rFonts w:ascii="Times New Roman" w:hAnsi="Times New Roman" w:cs="Times New Roman"/>
          <w:sz w:val="28"/>
          <w:szCs w:val="28"/>
        </w:rPr>
        <w:t>руб.</w:t>
      </w:r>
      <w:r w:rsidR="00775A43"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4"/>
      </w:r>
      <w:r w:rsidR="00775A43" w:rsidRPr="00CD0ED8">
        <w:rPr>
          <w:rFonts w:ascii="Times New Roman" w:hAnsi="Times New Roman" w:cs="Times New Roman"/>
          <w:sz w:val="28"/>
          <w:szCs w:val="28"/>
        </w:rPr>
        <w:t xml:space="preserve">, что составляет лишь 89% от средней заработной платы по региону (таблица </w:t>
      </w:r>
      <w:r w:rsidR="00B61476">
        <w:rPr>
          <w:rFonts w:ascii="Times New Roman" w:hAnsi="Times New Roman" w:cs="Times New Roman"/>
          <w:sz w:val="28"/>
          <w:szCs w:val="28"/>
        </w:rPr>
        <w:t>3</w:t>
      </w:r>
      <w:r w:rsidR="00775A43" w:rsidRPr="00CD0ED8">
        <w:rPr>
          <w:rFonts w:ascii="Times New Roman" w:hAnsi="Times New Roman" w:cs="Times New Roman"/>
          <w:sz w:val="28"/>
          <w:szCs w:val="28"/>
        </w:rPr>
        <w:t>).</w:t>
      </w:r>
    </w:p>
    <w:p w:rsidR="00775A43" w:rsidRDefault="00775A43" w:rsidP="0058503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Таблица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Среднемесячная номинальная начисленная заработная плата работников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2012-2016 гг., руб.</w:t>
      </w:r>
    </w:p>
    <w:p w:rsidR="00936FFE" w:rsidRPr="00936FFE" w:rsidRDefault="00936FFE" w:rsidP="00585030">
      <w:pPr>
        <w:widowControl w:val="0"/>
        <w:spacing w:after="0"/>
        <w:ind w:firstLine="709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936"/>
        <w:gridCol w:w="934"/>
        <w:gridCol w:w="936"/>
        <w:gridCol w:w="936"/>
        <w:gridCol w:w="970"/>
        <w:gridCol w:w="1732"/>
        <w:gridCol w:w="1066"/>
      </w:tblGrid>
      <w:tr w:rsidR="00775A43" w:rsidRPr="00705A2C" w:rsidTr="00B61476">
        <w:trPr>
          <w:trHeight w:val="599"/>
          <w:tblHeader/>
        </w:trPr>
        <w:tc>
          <w:tcPr>
            <w:tcW w:w="1076" w:type="pct"/>
            <w:vMerge w:val="restar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62" w:type="pct"/>
            <w:gridSpan w:val="5"/>
            <w:shd w:val="clear" w:color="auto" w:fill="auto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начисленной заработной платы, руб.</w:t>
            </w:r>
          </w:p>
        </w:tc>
        <w:tc>
          <w:tcPr>
            <w:tcW w:w="905" w:type="pct"/>
            <w:vMerge w:val="restart"/>
            <w:shd w:val="clear" w:color="auto" w:fill="auto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Ранг по абсолютному значению 2016</w:t>
            </w:r>
          </w:p>
        </w:tc>
        <w:tc>
          <w:tcPr>
            <w:tcW w:w="558" w:type="pct"/>
            <w:vMerge w:val="restart"/>
            <w:shd w:val="clear" w:color="auto" w:fill="auto"/>
            <w:noWrap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роста 2016/2012,</w:t>
            </w:r>
            <w:r w:rsidR="005F487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5A43" w:rsidRPr="00705A2C" w:rsidTr="00B61476">
        <w:trPr>
          <w:trHeight w:val="139"/>
          <w:tblHeader/>
        </w:trPr>
        <w:tc>
          <w:tcPr>
            <w:tcW w:w="1076" w:type="pct"/>
            <w:vMerge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88" w:type="pct"/>
            <w:shd w:val="clear" w:color="auto" w:fill="auto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89" w:type="pct"/>
            <w:shd w:val="clear" w:color="auto" w:fill="auto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89" w:type="pct"/>
            <w:shd w:val="clear" w:color="auto" w:fill="auto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07" w:type="pct"/>
            <w:shd w:val="clear" w:color="auto" w:fill="auto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05" w:type="pct"/>
            <w:vMerge/>
            <w:shd w:val="clear" w:color="auto" w:fill="auto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shd w:val="clear" w:color="auto" w:fill="auto"/>
            <w:noWrap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орно-Алтайск</w:t>
            </w:r>
            <w:proofErr w:type="spellEnd"/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25951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29299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31913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31650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33064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Кош-</w:t>
            </w: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Агачский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18870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22072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25844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26046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26904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19620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23279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23850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24234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25811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Онгудайский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13367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16136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17962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18830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19180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Турочакский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15745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17285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19109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20069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20967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18104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22143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24907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25654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27046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Усть-Канский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12211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14768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17410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17788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18072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Усть-Коксинский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12441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14434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16033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16612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17899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16317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18606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20895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22254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23717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Чойский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13512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21214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22791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21361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21492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Шебалинский</w:t>
            </w:r>
            <w:proofErr w:type="spellEnd"/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17898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15757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17530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18217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18965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75A43" w:rsidRPr="00705A2C" w:rsidTr="00263D66">
        <w:trPr>
          <w:trHeight w:val="397"/>
        </w:trPr>
        <w:tc>
          <w:tcPr>
            <w:tcW w:w="1076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Алтай 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19911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20722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22598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25495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26773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775A43" w:rsidRPr="00705A2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A2C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</w:tr>
    </w:tbl>
    <w:p w:rsidR="00775A43" w:rsidRPr="00936FFE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0ED8">
        <w:rPr>
          <w:rFonts w:ascii="Times New Roman" w:hAnsi="Times New Roman" w:cs="Times New Roman"/>
          <w:sz w:val="28"/>
          <w:szCs w:val="28"/>
        </w:rPr>
        <w:t xml:space="preserve"> абсолютный темп роста показателя за прошедшие пять лет был выше, чем в среднем по региону, отставание в величине зарплаты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средней по региону за данный период сократилось на 7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Заработная плата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также превышала средние значения соседних муниципальных образований, кроме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района, причем по сравнению с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Шебалинским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районом условный средний работник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получал денежных средств в месяц на целую четверть больше (25,1%).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Одновременно, рост заработной платы в отдельных категориях муниципальных учреждений (таблица </w:t>
      </w:r>
      <w:r w:rsidR="00B61476">
        <w:rPr>
          <w:rFonts w:ascii="Times New Roman" w:hAnsi="Times New Roman" w:cs="Times New Roman"/>
          <w:sz w:val="28"/>
          <w:szCs w:val="28"/>
        </w:rPr>
        <w:t>4</w:t>
      </w:r>
      <w:r w:rsidRPr="00CD0ED8">
        <w:rPr>
          <w:rFonts w:ascii="Times New Roman" w:hAnsi="Times New Roman" w:cs="Times New Roman"/>
          <w:sz w:val="28"/>
          <w:szCs w:val="28"/>
        </w:rPr>
        <w:t>) шёл опережающими темпами (дошкольное и общее образование, культура и искусство), в то время как в учреждения физической культуры и спорта при значительном отставании от средних значений по муниципальному району (фактически на треть), темп роста был ещё ниже.</w:t>
      </w:r>
    </w:p>
    <w:p w:rsidR="00775A43" w:rsidRDefault="00775A43" w:rsidP="00585030">
      <w:pPr>
        <w:widowControl w:val="0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</w:pPr>
      <w:r w:rsidRPr="00936FFE">
        <w:rPr>
          <w:rFonts w:ascii="Times New Roman" w:hAnsi="Times New Roman" w:cs="Times New Roman"/>
          <w:i/>
          <w:sz w:val="28"/>
          <w:szCs w:val="24"/>
        </w:rPr>
        <w:t xml:space="preserve">Таблица </w:t>
      </w:r>
      <w:r w:rsidR="00B61476">
        <w:rPr>
          <w:rFonts w:ascii="Times New Roman" w:hAnsi="Times New Roman" w:cs="Times New Roman"/>
          <w:i/>
          <w:sz w:val="28"/>
          <w:szCs w:val="24"/>
        </w:rPr>
        <w:t>4</w:t>
      </w:r>
      <w:r w:rsidRPr="00936FFE">
        <w:rPr>
          <w:rFonts w:ascii="Times New Roman" w:hAnsi="Times New Roman" w:cs="Times New Roman"/>
          <w:i/>
          <w:sz w:val="28"/>
          <w:szCs w:val="24"/>
        </w:rPr>
        <w:t xml:space="preserve"> – </w:t>
      </w:r>
      <w:r w:rsidRPr="00936FFE">
        <w:rPr>
          <w:rFonts w:ascii="Times New Roman" w:eastAsia="Times New Roman" w:hAnsi="Times New Roman" w:cs="Times New Roman"/>
          <w:i/>
          <w:color w:val="333333"/>
          <w:sz w:val="28"/>
          <w:szCs w:val="24"/>
        </w:rPr>
        <w:t>Среднемесячная номинальная начисленная заработная плата работников по отдельным категориям и отраслям в 2012-2016 гг., руб.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212"/>
        <w:gridCol w:w="932"/>
        <w:gridCol w:w="876"/>
        <w:gridCol w:w="876"/>
        <w:gridCol w:w="876"/>
        <w:gridCol w:w="876"/>
        <w:gridCol w:w="1816"/>
      </w:tblGrid>
      <w:tr w:rsidR="00775A43" w:rsidRPr="006F06B8" w:rsidTr="00B61476">
        <w:trPr>
          <w:trHeight w:val="720"/>
          <w:tblHeader/>
        </w:trPr>
        <w:tc>
          <w:tcPr>
            <w:tcW w:w="3212" w:type="dxa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категории и отрасли</w:t>
            </w:r>
          </w:p>
        </w:tc>
        <w:tc>
          <w:tcPr>
            <w:tcW w:w="932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76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76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76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1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роста </w:t>
            </w: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2016/2012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F487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5A43" w:rsidRPr="006F06B8" w:rsidTr="00263D66">
        <w:trPr>
          <w:trHeight w:val="720"/>
        </w:trPr>
        <w:tc>
          <w:tcPr>
            <w:tcW w:w="3212" w:type="dxa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дошкольных образовательных учреждений</w:t>
            </w:r>
          </w:p>
        </w:tc>
        <w:tc>
          <w:tcPr>
            <w:tcW w:w="932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7 390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9 835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11 471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12 031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13 085</w:t>
            </w:r>
          </w:p>
        </w:tc>
        <w:tc>
          <w:tcPr>
            <w:tcW w:w="181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775A43" w:rsidRPr="006F06B8" w:rsidTr="00263D66">
        <w:trPr>
          <w:trHeight w:val="720"/>
        </w:trPr>
        <w:tc>
          <w:tcPr>
            <w:tcW w:w="3212" w:type="dxa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общеобразовательных учреждений, в том числе:</w:t>
            </w:r>
          </w:p>
        </w:tc>
        <w:tc>
          <w:tcPr>
            <w:tcW w:w="932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12 265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15 881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16 984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17 271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18 453</w:t>
            </w:r>
          </w:p>
        </w:tc>
        <w:tc>
          <w:tcPr>
            <w:tcW w:w="181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75A43" w:rsidRPr="006F06B8" w:rsidTr="00263D66">
        <w:trPr>
          <w:trHeight w:val="720"/>
        </w:trPr>
        <w:tc>
          <w:tcPr>
            <w:tcW w:w="3212" w:type="dxa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муниципальных общеобразовательных </w:t>
            </w: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932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13 063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15 768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20 904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20 600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21 304</w:t>
            </w:r>
          </w:p>
        </w:tc>
        <w:tc>
          <w:tcPr>
            <w:tcW w:w="181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775A43" w:rsidRPr="006F06B8" w:rsidTr="00263D66">
        <w:trPr>
          <w:trHeight w:val="480"/>
        </w:trPr>
        <w:tc>
          <w:tcPr>
            <w:tcW w:w="3212" w:type="dxa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 и искусства</w:t>
            </w:r>
          </w:p>
        </w:tc>
        <w:tc>
          <w:tcPr>
            <w:tcW w:w="932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7 190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10 510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13 361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13 779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14 634</w:t>
            </w:r>
          </w:p>
        </w:tc>
        <w:tc>
          <w:tcPr>
            <w:tcW w:w="181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75A43" w:rsidRPr="006F06B8" w:rsidTr="00263D66">
        <w:trPr>
          <w:trHeight w:val="720"/>
        </w:trPr>
        <w:tc>
          <w:tcPr>
            <w:tcW w:w="3212" w:type="dxa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932" w:type="dxa"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11 610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9 811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9 684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10 390</w:t>
            </w:r>
          </w:p>
        </w:tc>
        <w:tc>
          <w:tcPr>
            <w:tcW w:w="87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6B8">
              <w:rPr>
                <w:rFonts w:ascii="Times New Roman" w:eastAsia="Times New Roman" w:hAnsi="Times New Roman" w:cs="Times New Roman"/>
                <w:sz w:val="24"/>
                <w:szCs w:val="24"/>
              </w:rPr>
              <w:t>16 336</w:t>
            </w:r>
          </w:p>
        </w:tc>
        <w:tc>
          <w:tcPr>
            <w:tcW w:w="1816" w:type="dxa"/>
            <w:noWrap/>
            <w:vAlign w:val="center"/>
            <w:hideMark/>
          </w:tcPr>
          <w:p w:rsidR="00775A43" w:rsidRPr="006F06B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</w:tr>
    </w:tbl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Данная тенденция демонстрирует угрозу для развития района в части отсутствия стимулов к укреплению кадрового потенциала в сфере развития спорта и культивирования зд</w:t>
      </w:r>
      <w:r>
        <w:rPr>
          <w:rFonts w:ascii="Times New Roman" w:hAnsi="Times New Roman" w:cs="Times New Roman"/>
          <w:sz w:val="28"/>
          <w:szCs w:val="28"/>
        </w:rPr>
        <w:t>орового образа жизни населения.</w:t>
      </w:r>
    </w:p>
    <w:p w:rsidR="00B61476" w:rsidRDefault="00B6147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872AC6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_Toc528044643"/>
      <w:r w:rsidRPr="00872AC6">
        <w:rPr>
          <w:rFonts w:ascii="Times New Roman" w:hAnsi="Times New Roman" w:cs="Times New Roman"/>
          <w:b/>
          <w:sz w:val="28"/>
          <w:szCs w:val="28"/>
        </w:rPr>
        <w:t>1.4 Бюджет и межбюджетные отношения</w:t>
      </w:r>
      <w:bookmarkEnd w:id="23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итогам 2016 года объём фактически исполненных доходов местного бюджета составил 358 911 тысяч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>, что на 12% мен</w:t>
      </w:r>
      <w:r w:rsidR="00B61476">
        <w:rPr>
          <w:rFonts w:ascii="Times New Roman" w:hAnsi="Times New Roman" w:cs="Times New Roman"/>
          <w:sz w:val="28"/>
          <w:szCs w:val="28"/>
        </w:rPr>
        <w:t xml:space="preserve">ьше предыдущего года (рисунок </w:t>
      </w:r>
      <w:r w:rsidRPr="00CD0ED8">
        <w:rPr>
          <w:rFonts w:ascii="Times New Roman" w:hAnsi="Times New Roman" w:cs="Times New Roman"/>
          <w:sz w:val="28"/>
          <w:szCs w:val="28"/>
        </w:rPr>
        <w:t>9). Столь значительное сокращение было вызвано в первую очередь снижением объёмов безвозмездных поступлений от других бюджетов бюджетной системы Российской Федерации на 18% по сравнению с 2015 годом.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Если рассматривать динамику доходов бюджета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долгосрочной перспективе, то даже с учётом падения в 2016 году за последние 10 лет объёмы доходов (в ценах соответствующих лет) выросли более чем в 2 раза (на 214%). По абсолютным темпам роста доходов за данный период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0ED8">
        <w:rPr>
          <w:rFonts w:ascii="Times New Roman" w:hAnsi="Times New Roman" w:cs="Times New Roman"/>
          <w:sz w:val="28"/>
          <w:szCs w:val="28"/>
        </w:rPr>
        <w:t xml:space="preserve"> занимает третье место в Республике, уступая лишь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Майминскому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району и г. Горно-Алтайску, где доходы бюджета выросли на 235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253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775A43" w:rsidRPr="00CD0ED8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lastRenderedPageBreak/>
        <w:drawing>
          <wp:inline distT="0" distB="0" distL="0" distR="0">
            <wp:extent cx="5940425" cy="3041650"/>
            <wp:effectExtent l="0" t="0" r="3175" b="6350"/>
            <wp:docPr id="2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Рисунок 9 – Доходы местного бюджета, фактически исполненные в 2006-2016 гг., тыс. руб.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Укрупненная структура доходов бюджета представлена на рисунке 10. Наибольший объём доходов составляют безвозмездные поступления от бюджетов других уровней – в</w:t>
      </w:r>
      <w:r w:rsidR="005F4874">
        <w:rPr>
          <w:rFonts w:ascii="Times New Roman" w:hAnsi="Times New Roman" w:cs="Times New Roman"/>
          <w:sz w:val="28"/>
          <w:szCs w:val="28"/>
        </w:rPr>
        <w:t xml:space="preserve"> 2016 году их доля составила 73</w:t>
      </w:r>
      <w:r w:rsidRPr="00CD0ED8">
        <w:rPr>
          <w:rFonts w:ascii="Times New Roman" w:hAnsi="Times New Roman" w:cs="Times New Roman"/>
          <w:sz w:val="28"/>
          <w:szCs w:val="28"/>
        </w:rPr>
        <w:t>% всех доходов. Из числа собственных доходов бюджета наибольший вклад привносит нало</w:t>
      </w:r>
      <w:r w:rsidR="005F4874">
        <w:rPr>
          <w:rFonts w:ascii="Times New Roman" w:hAnsi="Times New Roman" w:cs="Times New Roman"/>
          <w:sz w:val="28"/>
          <w:szCs w:val="28"/>
        </w:rPr>
        <w:t>г на доходы физических лиц – 10</w:t>
      </w:r>
      <w:r w:rsidRPr="00CD0ED8">
        <w:rPr>
          <w:rFonts w:ascii="Times New Roman" w:hAnsi="Times New Roman" w:cs="Times New Roman"/>
          <w:sz w:val="28"/>
          <w:szCs w:val="28"/>
        </w:rPr>
        <w:t>%.</w:t>
      </w:r>
    </w:p>
    <w:p w:rsidR="00775A43" w:rsidRPr="00CD0ED8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inline distT="0" distB="0" distL="0" distR="0">
            <wp:extent cx="5934075" cy="3190875"/>
            <wp:effectExtent l="0" t="0" r="0" b="0"/>
            <wp:docPr id="2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Рисунок 10 – Укрупн</w:t>
      </w:r>
      <w:r w:rsidR="00B61476">
        <w:rPr>
          <w:rFonts w:ascii="Times New Roman" w:hAnsi="Times New Roman" w:cs="Times New Roman"/>
          <w:i/>
          <w:sz w:val="28"/>
          <w:szCs w:val="28"/>
        </w:rPr>
        <w:t>енная структура доходов бюджета в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2012-2016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гг.</w:t>
      </w:r>
      <w:r w:rsidRPr="00936FFE">
        <w:rPr>
          <w:rFonts w:ascii="Times New Roman" w:hAnsi="Times New Roman" w:cs="Times New Roman"/>
          <w:i/>
          <w:sz w:val="28"/>
          <w:szCs w:val="28"/>
        </w:rPr>
        <w:t>,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874" w:rsidRPr="00936FFE">
        <w:rPr>
          <w:rFonts w:ascii="Times New Roman" w:hAnsi="Times New Roman" w:cs="Times New Roman"/>
          <w:i/>
          <w:sz w:val="28"/>
          <w:szCs w:val="28"/>
        </w:rPr>
        <w:t>%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раздел «Иные доходы» включены все категории доходов бюджета, объём каждой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которых не превышает 2% (единый сельхозналог, налог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на имущество, доходы от продажи активов и другие).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итогам 2016 года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0ED8">
        <w:rPr>
          <w:rFonts w:ascii="Times New Roman" w:hAnsi="Times New Roman" w:cs="Times New Roman"/>
          <w:sz w:val="28"/>
          <w:szCs w:val="28"/>
        </w:rPr>
        <w:t xml:space="preserve"> занимает третье место среди всех муниципальных образований региону по наименьшей доле поступлений от бюджетов других уровней. Максимальная зависимость от бюджетных вливаний характерна для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Улаганского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района, в общем объёме доходов которого безвозме</w:t>
      </w:r>
      <w:r w:rsidR="005F4874">
        <w:rPr>
          <w:rFonts w:ascii="Times New Roman" w:hAnsi="Times New Roman" w:cs="Times New Roman"/>
          <w:sz w:val="28"/>
          <w:szCs w:val="28"/>
        </w:rPr>
        <w:t>здные поступления составляют 90</w:t>
      </w:r>
      <w:r w:rsidRPr="00CD0ED8">
        <w:rPr>
          <w:rFonts w:ascii="Times New Roman" w:hAnsi="Times New Roman" w:cs="Times New Roman"/>
          <w:sz w:val="28"/>
          <w:szCs w:val="28"/>
        </w:rPr>
        <w:t>%, минимальная для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0ED8">
        <w:rPr>
          <w:rFonts w:ascii="Times New Roman" w:hAnsi="Times New Roman" w:cs="Times New Roman"/>
          <w:sz w:val="28"/>
          <w:szCs w:val="28"/>
        </w:rPr>
        <w:t xml:space="preserve">Горно-Алтайска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</w:t>
      </w:r>
      <w:r w:rsidR="005F487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5F4874">
        <w:rPr>
          <w:rFonts w:ascii="Times New Roman" w:hAnsi="Times New Roman" w:cs="Times New Roman"/>
          <w:sz w:val="28"/>
          <w:szCs w:val="28"/>
        </w:rPr>
        <w:t xml:space="preserve"> района с показателями в 56% и 66</w:t>
      </w:r>
      <w:r w:rsidRPr="00CD0ED8">
        <w:rPr>
          <w:rFonts w:ascii="Times New Roman" w:hAnsi="Times New Roman" w:cs="Times New Roman"/>
          <w:sz w:val="28"/>
          <w:szCs w:val="28"/>
        </w:rPr>
        <w:t xml:space="preserve">% соответственно.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входит первую тройку муниципальных образований существенно снизивших бюджетную зависимость за последние дес</w:t>
      </w:r>
      <w:r w:rsidR="005F4874">
        <w:rPr>
          <w:rFonts w:ascii="Times New Roman" w:hAnsi="Times New Roman" w:cs="Times New Roman"/>
          <w:sz w:val="28"/>
          <w:szCs w:val="28"/>
        </w:rPr>
        <w:t>ять лет – на 11% (с 84% до 73</w:t>
      </w:r>
      <w:r w:rsidRPr="00CD0ED8">
        <w:rPr>
          <w:rFonts w:ascii="Times New Roman" w:hAnsi="Times New Roman" w:cs="Times New Roman"/>
          <w:sz w:val="28"/>
          <w:szCs w:val="28"/>
        </w:rPr>
        <w:t>%) за счёт ускоренного роста собственных доходов бюджета. Б</w:t>
      </w:r>
      <w:r w:rsidRPr="00CD0ED8">
        <w:rPr>
          <w:rFonts w:ascii="Times New Roman" w:hAnsi="Times New Roman" w:cs="Times New Roman"/>
          <w:i/>
          <w:sz w:val="28"/>
          <w:szCs w:val="28"/>
        </w:rPr>
        <w:t>о</w:t>
      </w:r>
      <w:r w:rsidRPr="00CD0ED8">
        <w:rPr>
          <w:rFonts w:ascii="Times New Roman" w:hAnsi="Times New Roman" w:cs="Times New Roman"/>
          <w:sz w:val="28"/>
          <w:szCs w:val="28"/>
        </w:rPr>
        <w:t xml:space="preserve">льшая доля собственных доходов и меньший уровень влияния от поступлений из бюджетов других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уровней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безусловно является сильной стороной развития бюджетной сферы района.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Максимальное значение дефицита бюджета района фиксировалось в 2013 году</w:t>
      </w:r>
      <w:r w:rsidR="005F4874">
        <w:rPr>
          <w:rFonts w:ascii="Times New Roman" w:hAnsi="Times New Roman" w:cs="Times New Roman"/>
          <w:sz w:val="28"/>
          <w:szCs w:val="28"/>
        </w:rPr>
        <w:t xml:space="preserve"> -3,3%, профицита в 2016 – 2,6</w:t>
      </w:r>
      <w:r w:rsidRPr="00CD0ED8">
        <w:rPr>
          <w:rFonts w:ascii="Times New Roman" w:hAnsi="Times New Roman" w:cs="Times New Roman"/>
          <w:sz w:val="28"/>
          <w:szCs w:val="28"/>
        </w:rPr>
        <w:t>%.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За последние 5 лет структура расходов бюджета претерпела зн</w:t>
      </w:r>
      <w:r w:rsidR="00B61476">
        <w:rPr>
          <w:rFonts w:ascii="Times New Roman" w:hAnsi="Times New Roman" w:cs="Times New Roman"/>
          <w:sz w:val="28"/>
          <w:szCs w:val="28"/>
        </w:rPr>
        <w:t xml:space="preserve">ачительные изменения (рисунок </w:t>
      </w:r>
      <w:r w:rsidRPr="00CD0ED8">
        <w:rPr>
          <w:rFonts w:ascii="Times New Roman" w:hAnsi="Times New Roman" w:cs="Times New Roman"/>
          <w:sz w:val="28"/>
          <w:szCs w:val="28"/>
        </w:rPr>
        <w:t xml:space="preserve">11). </w:t>
      </w:r>
    </w:p>
    <w:p w:rsidR="00775A43" w:rsidRPr="00CD0ED8" w:rsidRDefault="0055545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266700</wp:posOffset>
                </wp:positionV>
                <wp:extent cx="5819140" cy="2914650"/>
                <wp:effectExtent l="0" t="0" r="0" b="0"/>
                <wp:wrapTopAndBottom/>
                <wp:docPr id="1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9140" cy="2914650"/>
                          <a:chOff x="0" y="0"/>
                          <a:chExt cx="7000874" cy="2743200"/>
                        </a:xfrm>
                      </wpg:grpSpPr>
                      <wpg:graphicFrame>
                        <wpg:cNvPr id="2" name="Диаграмма 16"/>
                        <wpg:cNvFrPr/>
                        <wpg:xfrm>
                          <a:off x="0" y="0"/>
                          <a:ext cx="241935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3"/>
                          </a:graphicData>
                        </a:graphic>
                      </wpg:graphicFrame>
                      <wpg:graphicFrame>
                        <wpg:cNvPr id="3" name="Диаграмма 17"/>
                        <wpg:cNvFrPr/>
                        <wpg:xfrm>
                          <a:off x="2428874" y="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7.95pt;margin-top:21pt;width:458.2pt;height:229.5pt;z-index:251658240;mso-width-relative:margin;mso-height-relative:margin" coordsize="70008,27432" o:gfxdata="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Диаграмма 16" o:spid="_x0000_s1027" type="#_x0000_t75" style="position:absolute;width:24202;height:2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xusD&#10;x8IAAADaAAAADwAAAGRycy9kb3ducmV2LnhtbESPQWvCQBSE70L/w/IKvelGoaLRVaRgaXszhlZv&#10;j+wzCWbfLtmtif/eFQSPw8x8wyzXvWnEhVpfW1YwHiUgiAuray4V5PvtcAbCB2SNjWVScCUP69XL&#10;YImpth3v6JKFUkQI+xQVVCG4VEpfVGTQj6wjjt7JtgZDlG0pdYtdhJtGTpJkKg3WHBcqdPRRUXHO&#10;/o2C7fchc3L++T71m+7K7vj385uzUm+v/WYBIlAfnuFH+0srmMD9SrwBcnUD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xusDx8IAAADaAAAADwAAAAAAAAAAAAAAAACbAgAAZHJzL2Rv&#10;d25yZXYueG1sUEsFBgAAAAAEAAQA8wAAAIoDAAAAAA==&#10;">
                  <v:imagedata r:id="rId25" o:title=""/>
                  <o:lock v:ext="edit" aspectratio="f"/>
                </v:shape>
                <v:shape id="Диаграмма 17" o:spid="_x0000_s1028" type="#_x0000_t75" style="position:absolute;left:24275;width:45764;height:2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tzar&#10;gsEAAADaAAAADwAAAGRycy9kb3ducmV2LnhtbESPT4vCMBTE74LfITzBi2iqKyLVKCIo3hb/gB4f&#10;zbMtNi8libbup98IC3scZuY3zHLdmkq8yPnSsoLxKAFBnFldcq7gct4N5yB8QNZYWSYFb/KwXnU7&#10;S0y1bfhIr1PIRYSwT1FBEUKdSumzggz6ka2Jo3e3zmCI0uVSO2wi3FRykiQzabDkuFBgTduCssfp&#10;aRR8+2fD5XT3U0/fe9duB9cb31ipfq/dLEAEasN/+K990Aq+4HMl3gC5+gU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3NquCwQAAANoAAAAPAAAAAAAAAAAAAAAAAJsCAABkcnMvZG93&#10;bnJldi54bWxQSwUGAAAAAAQABADzAAAAiQMAAAAA&#10;">
                  <v:imagedata r:id="rId26" o:title=""/>
                  <o:lock v:ext="edit" aspectratio="f"/>
                </v:shape>
                <w10:wrap type="topAndBottom"/>
              </v:group>
            </w:pict>
          </mc:Fallback>
        </mc:AlternateConten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Рисунок 11 – Укрупнённая структура фактически исполненных расходов бюджета в 2012 и 2016 гг.,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%</w:t>
      </w:r>
    </w:p>
    <w:p w:rsidR="00936FFE" w:rsidRPr="00936FFE" w:rsidRDefault="00936FFE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Изменение структуры произошло как за счёт увеличения, так и снижения расходов на отдельные категории:</w:t>
      </w:r>
    </w:p>
    <w:p w:rsidR="00775A43" w:rsidRPr="00CD0ED8" w:rsidRDefault="00775A43" w:rsidP="00585030">
      <w:pPr>
        <w:pStyle w:val="a3"/>
        <w:widowControl w:val="0"/>
        <w:numPr>
          <w:ilvl w:val="0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CD0ED8">
        <w:rPr>
          <w:rFonts w:ascii="Times New Roman" w:hAnsi="Times New Roman"/>
          <w:sz w:val="28"/>
          <w:szCs w:val="28"/>
        </w:rPr>
        <w:t xml:space="preserve">за счёт увеличения абсолютных значений затрат на отдельные </w:t>
      </w:r>
      <w:r w:rsidRPr="00CD0ED8">
        <w:rPr>
          <w:rFonts w:ascii="Times New Roman" w:hAnsi="Times New Roman"/>
          <w:sz w:val="28"/>
          <w:szCs w:val="28"/>
        </w:rPr>
        <w:lastRenderedPageBreak/>
        <w:t xml:space="preserve">категории расходов, в частности, расходы на образование за последние 5 лет выросли со 161 до 245 млн.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 xml:space="preserve"> в год;</w:t>
      </w:r>
      <w:proofErr w:type="gramEnd"/>
    </w:p>
    <w:p w:rsidR="00775A43" w:rsidRPr="00CD0ED8" w:rsidRDefault="00775A43" w:rsidP="00585030">
      <w:pPr>
        <w:pStyle w:val="a3"/>
        <w:widowControl w:val="0"/>
        <w:numPr>
          <w:ilvl w:val="0"/>
          <w:numId w:val="13"/>
        </w:numPr>
        <w:spacing w:after="0"/>
        <w:ind w:left="0" w:firstLine="709"/>
        <w:jc w:val="both"/>
        <w:rPr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снижению расходов подверглись такие статьи, как: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национальная экономика (в 3,4 раза, с 25 до 7 млн.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>);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ЖКХ (в 2,2 раза, с 37 до 17 млн.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>);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социальная политика (в 3,4 раза, с 25 до 7,4 млн.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>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Отдельные категории сохранили объём затрат при росте общих объёмов расходов. Доля расходов на общегосударственные расходы составила в 2012 году 29,8 млн.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, в 2016 – 31,2 млн.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, то есть увеличение составило </w:t>
      </w:r>
      <w:r w:rsidR="005F4874">
        <w:rPr>
          <w:rFonts w:ascii="Times New Roman" w:hAnsi="Times New Roman" w:cs="Times New Roman"/>
          <w:sz w:val="28"/>
          <w:szCs w:val="28"/>
        </w:rPr>
        <w:t>лишь 5</w:t>
      </w:r>
      <w:r w:rsidRPr="00CD0ED8">
        <w:rPr>
          <w:rFonts w:ascii="Times New Roman" w:hAnsi="Times New Roman" w:cs="Times New Roman"/>
          <w:sz w:val="28"/>
          <w:szCs w:val="28"/>
        </w:rPr>
        <w:t>% при обще</w:t>
      </w:r>
      <w:r w:rsidR="005F4874">
        <w:rPr>
          <w:rFonts w:ascii="Times New Roman" w:hAnsi="Times New Roman" w:cs="Times New Roman"/>
          <w:sz w:val="28"/>
          <w:szCs w:val="28"/>
        </w:rPr>
        <w:t>м росте объёма расходов на 10,4</w:t>
      </w:r>
      <w:r w:rsidRPr="00CD0ED8">
        <w:rPr>
          <w:rFonts w:ascii="Times New Roman" w:hAnsi="Times New Roman" w:cs="Times New Roman"/>
          <w:sz w:val="28"/>
          <w:szCs w:val="28"/>
        </w:rPr>
        <w:t>%.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Подобная структура расходов не является уникальной для муниципальных образований региона (таблица </w:t>
      </w:r>
      <w:r w:rsidR="00B61476">
        <w:rPr>
          <w:rFonts w:ascii="Times New Roman" w:hAnsi="Times New Roman" w:cs="Times New Roman"/>
          <w:sz w:val="28"/>
          <w:szCs w:val="28"/>
        </w:rPr>
        <w:t>5</w:t>
      </w:r>
      <w:r w:rsidRPr="00CD0ED8">
        <w:rPr>
          <w:rFonts w:ascii="Times New Roman" w:hAnsi="Times New Roman" w:cs="Times New Roman"/>
          <w:sz w:val="28"/>
          <w:szCs w:val="28"/>
        </w:rPr>
        <w:t>), но в то же время ряд муниципалитетов придаёт б</w:t>
      </w:r>
      <w:r w:rsidRPr="00CD0ED8">
        <w:rPr>
          <w:rFonts w:ascii="Times New Roman" w:hAnsi="Times New Roman" w:cs="Times New Roman"/>
          <w:i/>
          <w:sz w:val="28"/>
          <w:szCs w:val="28"/>
        </w:rPr>
        <w:t>о</w:t>
      </w:r>
      <w:r w:rsidRPr="00CD0ED8">
        <w:rPr>
          <w:rFonts w:ascii="Times New Roman" w:hAnsi="Times New Roman" w:cs="Times New Roman"/>
          <w:sz w:val="28"/>
          <w:szCs w:val="28"/>
        </w:rPr>
        <w:t xml:space="preserve">льшее </w:t>
      </w:r>
      <w:r w:rsidR="005F4874">
        <w:rPr>
          <w:rFonts w:ascii="Times New Roman" w:hAnsi="Times New Roman" w:cs="Times New Roman"/>
          <w:sz w:val="28"/>
          <w:szCs w:val="28"/>
        </w:rPr>
        <w:t>значение развитию экономики (20</w:t>
      </w:r>
      <w:r w:rsidRPr="00CD0ED8">
        <w:rPr>
          <w:rFonts w:ascii="Times New Roman" w:hAnsi="Times New Roman" w:cs="Times New Roman"/>
          <w:sz w:val="28"/>
          <w:szCs w:val="28"/>
        </w:rPr>
        <w:t>% расходов г. Г</w:t>
      </w:r>
      <w:r w:rsidR="005F4874">
        <w:rPr>
          <w:rFonts w:ascii="Times New Roman" w:hAnsi="Times New Roman" w:cs="Times New Roman"/>
          <w:sz w:val="28"/>
          <w:szCs w:val="28"/>
        </w:rPr>
        <w:t>орно-Алтайска) и ЖКХ (27</w:t>
      </w:r>
      <w:r w:rsidRPr="00CD0ED8">
        <w:rPr>
          <w:rFonts w:ascii="Times New Roman" w:hAnsi="Times New Roman" w:cs="Times New Roman"/>
          <w:sz w:val="28"/>
          <w:szCs w:val="28"/>
        </w:rPr>
        <w:t xml:space="preserve">% расходов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775A43" w:rsidRPr="00936FFE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5A43" w:rsidRPr="00936FFE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B61476">
        <w:rPr>
          <w:rFonts w:ascii="Times New Roman" w:hAnsi="Times New Roman" w:cs="Times New Roman"/>
          <w:i/>
          <w:sz w:val="28"/>
          <w:szCs w:val="28"/>
        </w:rPr>
        <w:t>5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Структура фактически исполненных расходов бюджетов муниципальных образований Республики Алтай в 2016 году,</w:t>
      </w:r>
      <w:r w:rsidR="00B614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874" w:rsidRPr="00936FFE">
        <w:rPr>
          <w:rFonts w:ascii="Times New Roman" w:hAnsi="Times New Roman" w:cs="Times New Roman"/>
          <w:i/>
          <w:sz w:val="28"/>
          <w:szCs w:val="28"/>
        </w:rPr>
        <w:t>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995"/>
        <w:gridCol w:w="995"/>
        <w:gridCol w:w="995"/>
        <w:gridCol w:w="995"/>
        <w:gridCol w:w="995"/>
        <w:gridCol w:w="995"/>
        <w:gridCol w:w="992"/>
      </w:tblGrid>
      <w:tr w:rsidR="00775A43" w:rsidRPr="0047430A" w:rsidTr="00263D66">
        <w:trPr>
          <w:cantSplit/>
          <w:trHeight w:val="2560"/>
        </w:trPr>
        <w:tc>
          <w:tcPr>
            <w:tcW w:w="1201" w:type="pct"/>
            <w:shd w:val="clear" w:color="auto" w:fill="auto"/>
            <w:noWrap/>
            <w:vAlign w:val="bottom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543" w:type="pct"/>
            <w:shd w:val="clear" w:color="auto" w:fill="auto"/>
            <w:textDirection w:val="btLr"/>
            <w:vAlign w:val="center"/>
            <w:hideMark/>
          </w:tcPr>
          <w:p w:rsidR="00775A43" w:rsidRPr="00B67C4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4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3" w:type="pct"/>
            <w:shd w:val="clear" w:color="auto" w:fill="auto"/>
            <w:textDirection w:val="btLr"/>
            <w:vAlign w:val="center"/>
            <w:hideMark/>
          </w:tcPr>
          <w:p w:rsidR="00775A43" w:rsidRPr="00B67C4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4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3" w:type="pct"/>
            <w:shd w:val="clear" w:color="auto" w:fill="auto"/>
            <w:textDirection w:val="btLr"/>
            <w:vAlign w:val="center"/>
            <w:hideMark/>
          </w:tcPr>
          <w:p w:rsidR="00775A43" w:rsidRPr="00B67C4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48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543" w:type="pct"/>
            <w:shd w:val="clear" w:color="auto" w:fill="auto"/>
            <w:textDirection w:val="btLr"/>
            <w:vAlign w:val="center"/>
            <w:hideMark/>
          </w:tcPr>
          <w:p w:rsidR="00775A43" w:rsidRPr="00B67C4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43" w:type="pct"/>
            <w:shd w:val="clear" w:color="auto" w:fill="auto"/>
            <w:textDirection w:val="btLr"/>
            <w:vAlign w:val="center"/>
            <w:hideMark/>
          </w:tcPr>
          <w:p w:rsidR="00775A43" w:rsidRPr="00B67C4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4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43" w:type="pct"/>
            <w:shd w:val="clear" w:color="auto" w:fill="auto"/>
            <w:textDirection w:val="btLr"/>
            <w:vAlign w:val="center"/>
            <w:hideMark/>
          </w:tcPr>
          <w:p w:rsidR="00775A43" w:rsidRPr="00B67C4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4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42" w:type="pct"/>
            <w:shd w:val="clear" w:color="auto" w:fill="auto"/>
            <w:textDirection w:val="btLr"/>
            <w:vAlign w:val="center"/>
            <w:hideMark/>
          </w:tcPr>
          <w:p w:rsidR="00775A43" w:rsidRPr="00B67C4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C4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Кош-</w:t>
            </w: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Агачский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Майминский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Онгудайский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Турочакский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Улаганский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Усть-Канский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Усть-Коксинский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Чойский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Шебалинский</w:t>
            </w:r>
            <w:proofErr w:type="spellEnd"/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75A43" w:rsidRPr="0047430A" w:rsidTr="00263D66">
        <w:trPr>
          <w:trHeight w:val="255"/>
        </w:trPr>
        <w:tc>
          <w:tcPr>
            <w:tcW w:w="1201" w:type="pct"/>
            <w:shd w:val="clear" w:color="auto" w:fill="auto"/>
            <w:hideMark/>
          </w:tcPr>
          <w:p w:rsidR="00775A43" w:rsidRPr="0047430A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Горно-Алтайск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775A43" w:rsidRPr="0047430A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Одновременно для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характерен наиболее высокий удельный вес расходов на общегосударственные вопросы среди всех районов </w:t>
      </w:r>
      <w:r w:rsidR="005F4874">
        <w:rPr>
          <w:rFonts w:ascii="Times New Roman" w:hAnsi="Times New Roman" w:cs="Times New Roman"/>
          <w:sz w:val="28"/>
          <w:szCs w:val="28"/>
        </w:rPr>
        <w:t>Республики Алтай – 9</w:t>
      </w:r>
      <w:r w:rsidRPr="00CD0ED8">
        <w:rPr>
          <w:rFonts w:ascii="Times New Roman" w:hAnsi="Times New Roman" w:cs="Times New Roman"/>
          <w:sz w:val="28"/>
          <w:szCs w:val="28"/>
        </w:rPr>
        <w:t>%.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A19" w:rsidRDefault="00305A1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4" w:name="_Toc528044644"/>
    </w:p>
    <w:p w:rsidR="00775A43" w:rsidRPr="00872AC6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AC6">
        <w:rPr>
          <w:rFonts w:ascii="Times New Roman" w:hAnsi="Times New Roman" w:cs="Times New Roman"/>
          <w:b/>
          <w:sz w:val="28"/>
          <w:szCs w:val="28"/>
        </w:rPr>
        <w:lastRenderedPageBreak/>
        <w:t>1.5 Экономика: реальный сектор экономики, потребительский рынок и сфера услуг</w:t>
      </w:r>
      <w:bookmarkEnd w:id="24"/>
    </w:p>
    <w:p w:rsidR="00775A43" w:rsidRPr="00CD0ED8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Реальный сектор экономики: промышленность и сельское хозяйство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Объём отгруженных товаров собственного производства и выполненных собственными силами работ и услуг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5"/>
      </w:r>
      <w:r w:rsidRPr="00CD0ED8">
        <w:rPr>
          <w:rFonts w:ascii="Times New Roman" w:hAnsi="Times New Roman" w:cs="Times New Roman"/>
          <w:sz w:val="28"/>
          <w:szCs w:val="28"/>
        </w:rPr>
        <w:t xml:space="preserve"> за 2016 год составил 285 млн.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 (снижение на 8,9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по сравнению с уровнем 2015 года).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пересчёте на душу населения объём отгруженных товаров и услуг составил 28 тысяч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, что является одним из самых низких показателей по Республике Алтай (меньший объём в 2016 году наблюдался лишь в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Турочакском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Улаганском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-Канском районах – 23, 27 и 13 тысяч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соответственно). Во всех соседних муниципальных районах объём отгруженной продукции превышал уровень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составил: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ED8">
        <w:rPr>
          <w:rFonts w:ascii="Times New Roman" w:hAnsi="Times New Roman"/>
          <w:sz w:val="28"/>
          <w:szCs w:val="28"/>
        </w:rPr>
        <w:t>Майминский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 – 85 тысяч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 xml:space="preserve"> (304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 xml:space="preserve"> от уровня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/>
          <w:sz w:val="28"/>
          <w:szCs w:val="28"/>
        </w:rPr>
        <w:t>);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ED8">
        <w:rPr>
          <w:rFonts w:ascii="Times New Roman" w:hAnsi="Times New Roman"/>
          <w:sz w:val="28"/>
          <w:szCs w:val="28"/>
        </w:rPr>
        <w:t>Чойский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 – 65 тысяч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 xml:space="preserve"> (233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>);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ED8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 – 56 тысяч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 xml:space="preserve"> (200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>);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ED8">
        <w:rPr>
          <w:rFonts w:ascii="Times New Roman" w:hAnsi="Times New Roman"/>
          <w:sz w:val="28"/>
          <w:szCs w:val="28"/>
        </w:rPr>
        <w:t>Онгудайский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 – 38 тысяч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 xml:space="preserve"> (133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>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Кроме того, объём отгруженной продукции последние три год</w:t>
      </w:r>
      <w:r w:rsidR="00B50819">
        <w:rPr>
          <w:rFonts w:ascii="Times New Roman" w:hAnsi="Times New Roman" w:cs="Times New Roman"/>
          <w:sz w:val="28"/>
          <w:szCs w:val="28"/>
        </w:rPr>
        <w:t xml:space="preserve">а неуклонно снижался (рисунок </w:t>
      </w:r>
      <w:r w:rsidRPr="00CD0ED8">
        <w:rPr>
          <w:rFonts w:ascii="Times New Roman" w:hAnsi="Times New Roman" w:cs="Times New Roman"/>
          <w:sz w:val="28"/>
          <w:szCs w:val="28"/>
        </w:rPr>
        <w:t>12).</w:t>
      </w:r>
    </w:p>
    <w:p w:rsidR="00775A43" w:rsidRPr="00CD0ED8" w:rsidRDefault="00775A43" w:rsidP="0058503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inline distT="0" distB="0" distL="0" distR="0">
            <wp:extent cx="4962525" cy="1685925"/>
            <wp:effectExtent l="0" t="0" r="0" b="0"/>
            <wp:docPr id="3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75A43" w:rsidRDefault="00775A43" w:rsidP="00585030">
      <w:pPr>
        <w:widowControl w:val="0"/>
        <w:spacing w:after="10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06E">
        <w:rPr>
          <w:rFonts w:ascii="Times New Roman" w:hAnsi="Times New Roman" w:cs="Times New Roman"/>
          <w:i/>
          <w:sz w:val="28"/>
          <w:szCs w:val="28"/>
        </w:rPr>
        <w:t>Рисунок 12 – Отгружено товаров, работ и услуг собственного производства в 2012-2016 гг.,</w:t>
      </w:r>
      <w:r w:rsidRPr="00B3106E">
        <w:rPr>
          <w:rStyle w:val="ae"/>
          <w:rFonts w:ascii="Times New Roman" w:hAnsi="Times New Roman" w:cs="Times New Roman"/>
          <w:i/>
          <w:sz w:val="28"/>
          <w:szCs w:val="28"/>
        </w:rPr>
        <w:footnoteReference w:id="6"/>
      </w:r>
      <w:r w:rsidRPr="00B3106E">
        <w:rPr>
          <w:rFonts w:ascii="Times New Roman" w:hAnsi="Times New Roman" w:cs="Times New Roman"/>
          <w:i/>
          <w:sz w:val="28"/>
          <w:szCs w:val="28"/>
        </w:rPr>
        <w:t xml:space="preserve"> млн. руб.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Даже если не учитывать резкое падение в 2013 году (причинами которого частично стало уменьшение объёма производства электроэнергии, газа, воды, а также тепловой энергии в связи с переходом бюджетных учреждений на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котлы и модульные котельные), общую тенденцию развития можно охарактеризовать как негативную – за последние 5 лет объём товаров, работ и услуг собственного производства снизился на 13,4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 Одной из причин снижения</w:t>
      </w:r>
      <w:proofErr w:type="gramEnd"/>
      <w:r w:rsidR="00305A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наблюдаемого Росстатом объема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отгруженной продукции являются, в том числе, особенности организации статистического наблюдения: переход организаций из крупных предприятия, по которым ведётся учёт данного показателя, в сферу МСП (данные по которым не включаются в расчет показателя), или перерегистрация организации на территории другого муниципального образования</w:t>
      </w:r>
      <w:r w:rsidR="00305A19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приводят</w:t>
      </w:r>
      <w:r w:rsidR="00305A19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 резкому изменению данного показателя.</w:t>
      </w:r>
      <w:proofErr w:type="gramEnd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>При этом сравнительно низкий объем выпуска отгруженных товаров собственного производства и выполненных собственными силами работ и услуг по официально регистрируемым данным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7"/>
      </w:r>
      <w:r w:rsidRPr="00CD0ED8">
        <w:rPr>
          <w:rFonts w:ascii="Times New Roman" w:hAnsi="Times New Roman" w:cs="Times New Roman"/>
          <w:sz w:val="28"/>
          <w:szCs w:val="28"/>
        </w:rPr>
        <w:t xml:space="preserve"> не компенсируется повышенной активностью малого бизнеса: оборот организаций малого и среднего предпринимательства в 2016 году составил в районе по данным Росстата 36 292,4 тыс. руб., что в пересчете на душу населения соответствует показателю 3,6 тыс. руб. (один из самых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низких показателей по региону).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Количество предприятий и организаций за анализируемый период также з</w:t>
      </w:r>
      <w:r w:rsidR="00EE59FA">
        <w:rPr>
          <w:rFonts w:ascii="Times New Roman" w:hAnsi="Times New Roman" w:cs="Times New Roman"/>
          <w:sz w:val="28"/>
          <w:szCs w:val="28"/>
        </w:rPr>
        <w:t xml:space="preserve">начительно снизилось (рисунок </w:t>
      </w:r>
      <w:r w:rsidRPr="00CD0ED8">
        <w:rPr>
          <w:rFonts w:ascii="Times New Roman" w:hAnsi="Times New Roman" w:cs="Times New Roman"/>
          <w:sz w:val="28"/>
          <w:szCs w:val="28"/>
        </w:rPr>
        <w:t>13).</w:t>
      </w:r>
    </w:p>
    <w:p w:rsidR="00775A43" w:rsidRPr="00CD0ED8" w:rsidRDefault="00775A43" w:rsidP="005850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C4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38750" cy="2066925"/>
            <wp:effectExtent l="0" t="0" r="0" b="0"/>
            <wp:docPr id="3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Рисунок 13 – Число предприятий и организаций на 1 января 2013-2017 гг., ед.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На 1 января 2017 года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было зарегистрировано 269 предприятий, что составляет лишь 88,2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от уровня 2013 года.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Из 269 предприятий и организаций района - 95 малых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Следует отметить, что сокращение численности предприятий и организаций – это общая тенденция, характерная для России в целом и обусловленная ужесточением требований по сдаче отчетности зарегистрированными предприятиями, не ведущими деятельности. Однако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динамика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по сокращению численности предприятий и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организаций несколько превышает средние для России показатели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Промышленное производство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итогам 2016 года в районе действовало 25 промышленных организаций.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Объём промышленного производства по итогам 2016 года составил 28,2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ED8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ED8">
        <w:rPr>
          <w:rFonts w:ascii="Times New Roman" w:hAnsi="Times New Roman" w:cs="Times New Roman"/>
          <w:sz w:val="28"/>
          <w:szCs w:val="28"/>
        </w:rPr>
        <w:t>, что ниже показателя 2015 года на 15% (33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ED8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ED8">
        <w:rPr>
          <w:rFonts w:ascii="Times New Roman" w:hAnsi="Times New Roman" w:cs="Times New Roman"/>
          <w:sz w:val="28"/>
          <w:szCs w:val="28"/>
        </w:rPr>
        <w:t>).</w:t>
      </w:r>
    </w:p>
    <w:p w:rsidR="00775A43" w:rsidRPr="00CD0ED8" w:rsidRDefault="00B67C48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655955</wp:posOffset>
            </wp:positionV>
            <wp:extent cx="5314950" cy="2743200"/>
            <wp:effectExtent l="0" t="0" r="0" b="0"/>
            <wp:wrapSquare wrapText="bothSides"/>
            <wp:docPr id="3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  <w:r w:rsidR="00775A43" w:rsidRPr="00CD0ED8">
        <w:rPr>
          <w:rFonts w:ascii="Times New Roman" w:hAnsi="Times New Roman" w:cs="Times New Roman"/>
          <w:sz w:val="28"/>
          <w:szCs w:val="28"/>
        </w:rPr>
        <w:t xml:space="preserve">По объёмам промышленного производства на душу населения </w:t>
      </w:r>
      <w:proofErr w:type="spellStart"/>
      <w:r w:rsidR="00775A43"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775A43" w:rsidRPr="00CD0ED8">
        <w:rPr>
          <w:rFonts w:ascii="Times New Roman" w:hAnsi="Times New Roman" w:cs="Times New Roman"/>
          <w:sz w:val="28"/>
          <w:szCs w:val="28"/>
        </w:rPr>
        <w:t xml:space="preserve"> район занимает последнее мест</w:t>
      </w:r>
      <w:r w:rsidR="00EE59FA">
        <w:rPr>
          <w:rFonts w:ascii="Times New Roman" w:hAnsi="Times New Roman" w:cs="Times New Roman"/>
          <w:sz w:val="28"/>
          <w:szCs w:val="28"/>
        </w:rPr>
        <w:t xml:space="preserve">о в Республике Алтай (рисунок </w:t>
      </w:r>
      <w:r w:rsidR="00775A43" w:rsidRPr="00CD0ED8">
        <w:rPr>
          <w:rFonts w:ascii="Times New Roman" w:hAnsi="Times New Roman" w:cs="Times New Roman"/>
          <w:sz w:val="28"/>
          <w:szCs w:val="28"/>
        </w:rPr>
        <w:t>14).</w:t>
      </w:r>
    </w:p>
    <w:p w:rsidR="00775A43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7C48" w:rsidRDefault="00B67C48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7C48" w:rsidRDefault="00B67C48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7C48" w:rsidRDefault="00B67C48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7C48" w:rsidRDefault="00B67C48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7C48" w:rsidRDefault="00B67C48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7C48" w:rsidRDefault="00B67C48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67C48" w:rsidRPr="00CD0ED8" w:rsidRDefault="00B67C48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9FA" w:rsidRDefault="00EE59FA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59FA" w:rsidRDefault="00EE59FA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A19" w:rsidRDefault="00305A1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Рисунок 14 - Объём промышленного производства на душу населения по муниципальным образованиям Республики Алтай</w:t>
      </w:r>
      <w:r w:rsidR="00EE59F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EE59FA" w:rsidRPr="00936FFE">
        <w:rPr>
          <w:rFonts w:ascii="Times New Roman" w:hAnsi="Times New Roman" w:cs="Times New Roman"/>
          <w:i/>
          <w:sz w:val="28"/>
          <w:szCs w:val="28"/>
        </w:rPr>
        <w:t>2016</w:t>
      </w:r>
      <w:r w:rsidR="00EE59FA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EE59FA" w:rsidRPr="00936FFE">
        <w:rPr>
          <w:rFonts w:ascii="Times New Roman" w:hAnsi="Times New Roman" w:cs="Times New Roman"/>
          <w:i/>
          <w:sz w:val="28"/>
          <w:szCs w:val="28"/>
        </w:rPr>
        <w:t>.</w:t>
      </w:r>
      <w:r w:rsidRPr="00936FFE">
        <w:rPr>
          <w:rStyle w:val="ae"/>
          <w:rFonts w:ascii="Times New Roman" w:hAnsi="Times New Roman" w:cs="Times New Roman"/>
          <w:i/>
          <w:sz w:val="28"/>
          <w:szCs w:val="28"/>
        </w:rPr>
        <w:footnoteReference w:id="8"/>
      </w:r>
      <w:r w:rsidR="00EE59FA">
        <w:rPr>
          <w:rFonts w:ascii="Times New Roman" w:hAnsi="Times New Roman" w:cs="Times New Roman"/>
          <w:i/>
          <w:sz w:val="28"/>
          <w:szCs w:val="28"/>
        </w:rPr>
        <w:t>, тыс. руб.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6FFE" w:rsidRPr="00936FFE" w:rsidRDefault="00936FFE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 среднем по Республике Алтай на одного жителя региона промышленными предприятиями производится товаров в 5 р</w:t>
      </w:r>
      <w:r w:rsidR="0036089D">
        <w:rPr>
          <w:rFonts w:ascii="Times New Roman" w:hAnsi="Times New Roman" w:cs="Times New Roman"/>
          <w:sz w:val="28"/>
          <w:szCs w:val="28"/>
        </w:rPr>
        <w:t>аз больше, чем на одного жителя</w:t>
      </w:r>
      <w:r w:rsidRPr="00CD0ED8">
        <w:rPr>
          <w:rFonts w:ascii="Times New Roman" w:hAnsi="Times New Roman" w:cs="Times New Roman"/>
          <w:sz w:val="28"/>
          <w:szCs w:val="28"/>
        </w:rPr>
        <w:t xml:space="preserve">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Основными видами деятельности предприятий промышленного производства района являются:</w:t>
      </w:r>
    </w:p>
    <w:p w:rsidR="00775A43" w:rsidRPr="00CD0ED8" w:rsidRDefault="00775A43" w:rsidP="00585030">
      <w:pPr>
        <w:pStyle w:val="a3"/>
        <w:widowControl w:val="0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по виду деятельности «Добыча полезных ископаемых» - добыча песка и гравия, гальки, природного камня;</w:t>
      </w:r>
    </w:p>
    <w:p w:rsidR="00775A43" w:rsidRPr="00CD0ED8" w:rsidRDefault="00775A43" w:rsidP="00585030">
      <w:pPr>
        <w:pStyle w:val="a3"/>
        <w:widowControl w:val="0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по виду деятельности «Обрабатывающие производства»: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смеси асфальтобетонные дорожные, аэродромные и асфальтобетон (горячие и теплые);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пищевое производство (колбасные и мясные изделия, безалкогольные </w:t>
      </w:r>
      <w:r w:rsidRPr="00CD0ED8">
        <w:rPr>
          <w:rFonts w:ascii="Times New Roman" w:hAnsi="Times New Roman"/>
          <w:sz w:val="28"/>
          <w:szCs w:val="28"/>
        </w:rPr>
        <w:lastRenderedPageBreak/>
        <w:t>напитки, производство продуктов питания торговыми сетями «АНИКС» и «Розница-1»);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предметы мебели;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производство пиломатериалов.</w:t>
      </w:r>
    </w:p>
    <w:p w:rsidR="00775A43" w:rsidRPr="00CD0ED8" w:rsidRDefault="00775A43" w:rsidP="00585030">
      <w:pPr>
        <w:pStyle w:val="a3"/>
        <w:widowControl w:val="0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по виду деятельности «Производство и распределение электроэнергии, газа и воды» основная масса электроэнергии производится бюджетными организация, а также предприятиями сферы средств размещения, располагающими собственными </w:t>
      </w:r>
      <w:proofErr w:type="spellStart"/>
      <w:r w:rsidRPr="00CD0ED8">
        <w:rPr>
          <w:rFonts w:ascii="Times New Roman" w:hAnsi="Times New Roman"/>
          <w:sz w:val="28"/>
          <w:szCs w:val="28"/>
        </w:rPr>
        <w:t>генерационными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мощностями.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В целом, текущий уровень промышленного развития район говорит о том, что промышленность развита слабо, не относится к направлениям специализации района.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D0ED8">
        <w:rPr>
          <w:rFonts w:ascii="Times New Roman" w:hAnsi="Times New Roman"/>
          <w:i/>
          <w:sz w:val="28"/>
          <w:szCs w:val="28"/>
        </w:rPr>
        <w:t>Сельское хозяйство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По сравнению с другими муниципальными районами Республики Алтай сельское хозяйство </w:t>
      </w:r>
      <w:r w:rsidR="0013357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/>
          <w:sz w:val="28"/>
          <w:szCs w:val="28"/>
        </w:rPr>
        <w:t xml:space="preserve"> развит</w:t>
      </w:r>
      <w:r>
        <w:rPr>
          <w:rFonts w:ascii="Times New Roman" w:hAnsi="Times New Roman"/>
          <w:sz w:val="28"/>
          <w:szCs w:val="28"/>
        </w:rPr>
        <w:t>о</w:t>
      </w:r>
      <w:r w:rsidRPr="00CD0ED8">
        <w:rPr>
          <w:rFonts w:ascii="Times New Roman" w:hAnsi="Times New Roman"/>
          <w:sz w:val="28"/>
          <w:szCs w:val="28"/>
        </w:rPr>
        <w:t xml:space="preserve"> сравнительно слабо. На 1 января 2017 года по виду деятельности «Сельское хозяйство» было зарегистрировано 13 сельскохозяйственных предприятий, из них фактически осуществляют свою деятельность 3 ед. Сельскохозяйственных потребительских кооперативов нет. Зарегистрировано 113 крестьянских фермерских хозяйств и индивидуальных предпринимателей, из которых фактически осуществляют деятельность 73. Кроме того, осуществляют деятельность 4051 личных подсобных хозяйств.</w:t>
      </w:r>
    </w:p>
    <w:p w:rsidR="00775A43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В то же время объёмы производства продукции сельского хозяйства (в фактически действовавших ценах) сопоставимы с промышленным производством района (таблица </w:t>
      </w:r>
      <w:r w:rsidR="00EE59FA">
        <w:rPr>
          <w:rFonts w:ascii="Times New Roman" w:hAnsi="Times New Roman"/>
          <w:sz w:val="28"/>
          <w:szCs w:val="28"/>
        </w:rPr>
        <w:t>6</w:t>
      </w:r>
      <w:r w:rsidRPr="00CD0ED8">
        <w:rPr>
          <w:rFonts w:ascii="Times New Roman" w:hAnsi="Times New Roman"/>
          <w:sz w:val="28"/>
          <w:szCs w:val="28"/>
        </w:rPr>
        <w:t>).</w:t>
      </w:r>
    </w:p>
    <w:p w:rsidR="00775A43" w:rsidRPr="00936FFE" w:rsidRDefault="00775A43" w:rsidP="00585030">
      <w:pPr>
        <w:pStyle w:val="a3"/>
        <w:widowControl w:val="0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36FFE">
        <w:rPr>
          <w:rFonts w:ascii="Times New Roman" w:hAnsi="Times New Roman"/>
          <w:i/>
          <w:sz w:val="28"/>
          <w:szCs w:val="28"/>
        </w:rPr>
        <w:t xml:space="preserve">Таблица </w:t>
      </w:r>
      <w:r w:rsidR="00EE59FA">
        <w:rPr>
          <w:rFonts w:ascii="Times New Roman" w:hAnsi="Times New Roman"/>
          <w:i/>
          <w:sz w:val="28"/>
          <w:szCs w:val="28"/>
        </w:rPr>
        <w:t>6</w:t>
      </w:r>
      <w:r w:rsidRPr="00936FFE">
        <w:rPr>
          <w:rFonts w:ascii="Times New Roman" w:hAnsi="Times New Roman"/>
          <w:i/>
          <w:sz w:val="28"/>
          <w:szCs w:val="28"/>
        </w:rPr>
        <w:t xml:space="preserve"> – Продукция сельского хозяйства, в фактически действовавших ценах в 2012-2016 гг., млн.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1103"/>
        <w:gridCol w:w="1104"/>
        <w:gridCol w:w="1103"/>
        <w:gridCol w:w="1103"/>
        <w:gridCol w:w="1103"/>
      </w:tblGrid>
      <w:tr w:rsidR="00775A43" w:rsidRPr="00556482" w:rsidTr="00263D66">
        <w:trPr>
          <w:trHeight w:val="255"/>
        </w:trPr>
        <w:tc>
          <w:tcPr>
            <w:tcW w:w="2119" w:type="pct"/>
            <w:shd w:val="clear" w:color="auto" w:fill="auto"/>
            <w:noWrap/>
            <w:vAlign w:val="bottom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76" w:type="pct"/>
            <w:shd w:val="clear" w:color="auto" w:fill="auto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77" w:type="pct"/>
            <w:shd w:val="clear" w:color="auto" w:fill="auto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576" w:type="pct"/>
            <w:shd w:val="clear" w:color="auto" w:fill="auto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576" w:type="pct"/>
            <w:shd w:val="clear" w:color="auto" w:fill="auto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576" w:type="pct"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775A43" w:rsidRPr="00556482" w:rsidTr="00263D66">
        <w:trPr>
          <w:trHeight w:val="255"/>
        </w:trPr>
        <w:tc>
          <w:tcPr>
            <w:tcW w:w="2119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378,8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386,4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  <w:tc>
          <w:tcPr>
            <w:tcW w:w="576" w:type="pct"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456,2</w:t>
            </w:r>
          </w:p>
        </w:tc>
      </w:tr>
      <w:tr w:rsidR="00775A43" w:rsidRPr="00556482" w:rsidTr="00263D66">
        <w:trPr>
          <w:trHeight w:val="255"/>
        </w:trPr>
        <w:tc>
          <w:tcPr>
            <w:tcW w:w="2119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158,1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576" w:type="pct"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196,4</w:t>
            </w:r>
          </w:p>
        </w:tc>
      </w:tr>
      <w:tr w:rsidR="00775A43" w:rsidRPr="00CD0ED8" w:rsidTr="00263D66">
        <w:trPr>
          <w:trHeight w:val="255"/>
        </w:trPr>
        <w:tc>
          <w:tcPr>
            <w:tcW w:w="2119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273,9</w:t>
            </w: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232,9</w:t>
            </w:r>
          </w:p>
        </w:tc>
        <w:tc>
          <w:tcPr>
            <w:tcW w:w="576" w:type="pct"/>
            <w:shd w:val="clear" w:color="auto" w:fill="auto"/>
            <w:noWrap/>
            <w:vAlign w:val="bottom"/>
            <w:hideMark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258,9</w:t>
            </w:r>
          </w:p>
        </w:tc>
        <w:tc>
          <w:tcPr>
            <w:tcW w:w="576" w:type="pct"/>
          </w:tcPr>
          <w:p w:rsidR="00775A43" w:rsidRPr="00556482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482">
              <w:rPr>
                <w:rFonts w:ascii="Times New Roman" w:eastAsia="Times New Roman" w:hAnsi="Times New Roman" w:cs="Times New Roman"/>
                <w:sz w:val="24"/>
                <w:szCs w:val="24"/>
              </w:rPr>
              <w:t>259,8</w:t>
            </w:r>
          </w:p>
        </w:tc>
      </w:tr>
    </w:tbl>
    <w:p w:rsidR="00775A43" w:rsidRPr="00936FFE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Наблюдается тенденция к снижению доли продукции животноводства и повышению доли продукции растениеводства в сельском хозяйстве района, этот тренд прослеживается ещё более явно при рассмотрении динамики долей за б</w:t>
      </w:r>
      <w:r w:rsidRPr="00CD0ED8">
        <w:rPr>
          <w:rFonts w:ascii="Times New Roman" w:hAnsi="Times New Roman" w:cs="Times New Roman"/>
          <w:i/>
          <w:sz w:val="28"/>
          <w:szCs w:val="28"/>
        </w:rPr>
        <w:t>о</w:t>
      </w:r>
      <w:r w:rsidRPr="00CD0ED8">
        <w:rPr>
          <w:rFonts w:ascii="Times New Roman" w:hAnsi="Times New Roman" w:cs="Times New Roman"/>
          <w:sz w:val="28"/>
          <w:szCs w:val="28"/>
        </w:rPr>
        <w:t>льший период времени (рисунок 15). На текущий момент эти доли распределяются как 40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на 60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 преобладанием животноводства.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75A43" w:rsidRPr="00CD0ED8" w:rsidRDefault="00775A43" w:rsidP="00585030">
      <w:pPr>
        <w:pStyle w:val="a3"/>
        <w:widowControl w:val="0"/>
        <w:spacing w:after="0"/>
        <w:ind w:left="0"/>
        <w:rPr>
          <w:rFonts w:ascii="Times New Roman" w:hAnsi="Times New Roman"/>
          <w:sz w:val="28"/>
          <w:szCs w:val="28"/>
        </w:rPr>
      </w:pPr>
      <w:r w:rsidRPr="00CD0ED8">
        <w:rPr>
          <w:noProof/>
        </w:rPr>
        <w:lastRenderedPageBreak/>
        <w:drawing>
          <wp:inline distT="0" distB="0" distL="0" distR="0">
            <wp:extent cx="5924550" cy="2743200"/>
            <wp:effectExtent l="0" t="0" r="0" b="0"/>
            <wp:docPr id="3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75A43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36FFE">
        <w:rPr>
          <w:rFonts w:ascii="Times New Roman" w:hAnsi="Times New Roman"/>
          <w:i/>
          <w:sz w:val="28"/>
          <w:szCs w:val="28"/>
        </w:rPr>
        <w:t>Рисунок 15 – Доли продукции растениеводства и животноводства в 2008-2016 гг.,</w:t>
      </w:r>
      <w:r w:rsidR="00EE59FA">
        <w:rPr>
          <w:rFonts w:ascii="Times New Roman" w:hAnsi="Times New Roman"/>
          <w:i/>
          <w:sz w:val="28"/>
          <w:szCs w:val="28"/>
        </w:rPr>
        <w:t xml:space="preserve"> </w:t>
      </w:r>
      <w:r w:rsidR="005F4874" w:rsidRPr="00936FFE">
        <w:rPr>
          <w:rFonts w:ascii="Times New Roman" w:hAnsi="Times New Roman"/>
          <w:i/>
          <w:sz w:val="28"/>
          <w:szCs w:val="28"/>
        </w:rPr>
        <w:t>%</w:t>
      </w:r>
    </w:p>
    <w:p w:rsidR="00936FFE" w:rsidRPr="00936FFE" w:rsidRDefault="00936FFE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i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Данная тенденция несколько выделяет район среди других территорий региона, где в силу исторических и природно-климатических условий традиционно преобладающей отраслью сельскохозяйственного производства было и остается животноводство, занимающее в отдельные годы до 85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выпуска всей сельхозпродукции.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области растениеводства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 входит в тройку лидеров Республики Алтай по объёму выращивания картофеля (наряду с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Майминским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Усть-Коксинским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районом) и овощей (вместе с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Майминским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Турочакским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районом)</w:t>
      </w:r>
      <w:r w:rsidR="00936FFE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Кроме того, значительные площади посевов района заняты кормовыми культурами (как и в целом по региону, где растениеводство в существенной степени ориентировано на производство кормов для содержания скота).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Сельскохозяйственные организации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производят наименьшее количество скота и птицы на убой в живом весе среди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сельхозорганизаций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всех муниципальных районов Республики Алтай, их доля в общем производстве района составляет менее одного процента. Наибольшая часть скота и птицы производится индивидуальными хозяйствами и здесь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 занимает средние позиции среди муниципальных районов региона с 6 местом по объёмам в живом весе и 2,6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совокупного объёма производства скота на убой по Республике Алтай.</w: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Рост объёмов производства продукции животноводства в денежном выражении в значительной степени вызван инфляционными процессами, поголовье скота сниж</w:t>
      </w:r>
      <w:r>
        <w:rPr>
          <w:rFonts w:ascii="Times New Roman" w:hAnsi="Times New Roman" w:cs="Times New Roman"/>
          <w:sz w:val="28"/>
          <w:szCs w:val="28"/>
        </w:rPr>
        <w:t>алось по большинству категорий.</w:t>
      </w:r>
    </w:p>
    <w:p w:rsidR="00305A19" w:rsidRPr="00CD0ED8" w:rsidRDefault="00305A19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936FFE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EE59FA">
        <w:rPr>
          <w:rFonts w:ascii="Times New Roman" w:hAnsi="Times New Roman" w:cs="Times New Roman"/>
          <w:i/>
          <w:sz w:val="28"/>
          <w:szCs w:val="28"/>
        </w:rPr>
        <w:t>7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Поголовье скота </w:t>
      </w:r>
      <w:r w:rsidR="0013357C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i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на 1 января соответствующего года, 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0"/>
        <w:gridCol w:w="708"/>
        <w:gridCol w:w="708"/>
        <w:gridCol w:w="708"/>
        <w:gridCol w:w="708"/>
        <w:gridCol w:w="708"/>
        <w:gridCol w:w="675"/>
        <w:gridCol w:w="1632"/>
        <w:gridCol w:w="1632"/>
      </w:tblGrid>
      <w:tr w:rsidR="00775A43" w:rsidRPr="009F331E" w:rsidTr="00263D66">
        <w:trPr>
          <w:trHeight w:val="25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2001, ед.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2012, ед.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2013, ед.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2014, ед.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2015, ед.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2016, ед.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2017, </w:t>
            </w:r>
            <w:proofErr w:type="spellStart"/>
            <w:proofErr w:type="gramStart"/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2017/2012,</w:t>
            </w:r>
            <w:r w:rsidR="005F487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Темп роста 2017/2001,</w:t>
            </w:r>
            <w:r w:rsidR="005F4874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75A43" w:rsidRPr="009F331E" w:rsidTr="00263D66">
        <w:trPr>
          <w:trHeight w:val="25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КРС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5515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4858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4720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4988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4583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4951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75A43" w:rsidRPr="009F331E" w:rsidTr="00263D66">
        <w:trPr>
          <w:trHeight w:val="25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числе, коровы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2063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2071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2054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75A43" w:rsidRPr="009F331E" w:rsidTr="00263D66">
        <w:trPr>
          <w:trHeight w:val="25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Свиньи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75A43" w:rsidRPr="009F331E" w:rsidTr="00263D66">
        <w:trPr>
          <w:trHeight w:val="25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Овцы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3648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3561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3648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4042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4041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4423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775A43" w:rsidRPr="009F331E" w:rsidTr="00263D66">
        <w:trPr>
          <w:trHeight w:val="25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Козы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775A43" w:rsidRPr="009F331E" w:rsidTr="00263D66">
        <w:trPr>
          <w:trHeight w:val="25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Лошади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2264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7287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7557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7287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7498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7474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6752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775A43" w:rsidRPr="009F331E" w:rsidTr="00263D66">
        <w:trPr>
          <w:trHeight w:val="25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Маралы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1123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2048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</w:tr>
      <w:tr w:rsidR="00775A43" w:rsidRPr="009F331E" w:rsidTr="00263D66">
        <w:trPr>
          <w:trHeight w:val="255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Птица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10975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7156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7795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7156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6702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6339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6902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32" w:type="dxa"/>
            <w:shd w:val="clear" w:color="auto" w:fill="auto"/>
            <w:noWrap/>
            <w:vAlign w:val="bottom"/>
            <w:hideMark/>
          </w:tcPr>
          <w:p w:rsidR="00775A43" w:rsidRPr="009F331E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31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</w:tbl>
    <w:p w:rsidR="00775A43" w:rsidRPr="00936FFE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Район занимает пусть и небольшие, но уверенные позиции в выращивании овец, лошадей и маралов (доля производства в общем объёме региона 1%, 4% и 4% соответственно), по каждой из этой категории темп прироста опережал среднерегиональный, а за последние 15 лет доля района несколько возросла (в пределах одного процента).</w: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определенной степени, слабой стороной сельского хозяйства района является низкая степень привлечения региональных мер государственной поддержки. По итогам 2016 года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стал одним из 3 муниципальных образований с наименьшим объёмом государственной поддержки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0ED8">
        <w:rPr>
          <w:rFonts w:ascii="Times New Roman" w:hAnsi="Times New Roman" w:cs="Times New Roman"/>
          <w:sz w:val="28"/>
          <w:szCs w:val="28"/>
        </w:rPr>
        <w:t xml:space="preserve">4,5 </w:t>
      </w:r>
      <w:r>
        <w:rPr>
          <w:rFonts w:ascii="Times New Roman" w:hAnsi="Times New Roman" w:cs="Times New Roman"/>
          <w:sz w:val="28"/>
          <w:szCs w:val="28"/>
        </w:rPr>
        <w:t>млн. руб.</w:t>
      </w:r>
      <w:r w:rsidR="00B67C48">
        <w:rPr>
          <w:rFonts w:ascii="Times New Roman" w:hAnsi="Times New Roman" w:cs="Times New Roman"/>
          <w:sz w:val="28"/>
          <w:szCs w:val="28"/>
        </w:rPr>
        <w:t xml:space="preserve"> или 0,9</w:t>
      </w:r>
      <w:r w:rsidRPr="00CD0ED8">
        <w:rPr>
          <w:rFonts w:ascii="Times New Roman" w:hAnsi="Times New Roman" w:cs="Times New Roman"/>
          <w:sz w:val="28"/>
          <w:szCs w:val="28"/>
        </w:rPr>
        <w:t xml:space="preserve">% от всех выделенных средств. Для сравнения объём поддержки в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-Канском районе составил 104 299 тыс. руб. или 21,5% от общего объема государственной поддержки,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Шебалинском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Pr="00CD0ED8">
        <w:rPr>
          <w:rFonts w:ascii="Times New Roman" w:hAnsi="Times New Roman" w:cs="Times New Roman"/>
          <w:sz w:val="28"/>
          <w:szCs w:val="28"/>
        </w:rPr>
        <w:t xml:space="preserve"> 89 898,8 тыс. руб. или 18,6%,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Онгудайском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EF79AB">
        <w:rPr>
          <w:rFonts w:ascii="Times New Roman" w:hAnsi="Times New Roman" w:cs="Times New Roman"/>
          <w:sz w:val="28"/>
          <w:szCs w:val="28"/>
        </w:rPr>
        <w:t xml:space="preserve"> 78 823,9 тыс. руб. или 16,3</w:t>
      </w:r>
      <w:r w:rsidRPr="00CD0ED8">
        <w:rPr>
          <w:rFonts w:ascii="Times New Roman" w:hAnsi="Times New Roman" w:cs="Times New Roman"/>
          <w:sz w:val="28"/>
          <w:szCs w:val="28"/>
        </w:rPr>
        <w:t xml:space="preserve">%. Повышение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степени привлечения региональных мер государственной поддержки сельского хозяйства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спосо</w:t>
      </w:r>
      <w:r>
        <w:rPr>
          <w:rFonts w:ascii="Times New Roman" w:hAnsi="Times New Roman" w:cs="Times New Roman"/>
          <w:sz w:val="28"/>
          <w:szCs w:val="28"/>
        </w:rPr>
        <w:t>бно стимулировать его развитие.</w:t>
      </w:r>
    </w:p>
    <w:p w:rsidR="00775A43" w:rsidRPr="00CD0ED8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Потребительский рынок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На 1 января 2017 года на территории </w:t>
      </w:r>
      <w:r w:rsidR="000A2526">
        <w:rPr>
          <w:rFonts w:ascii="Times New Roman" w:hAnsi="Times New Roman" w:cs="Times New Roman"/>
          <w:sz w:val="28"/>
          <w:szCs w:val="28"/>
        </w:rPr>
        <w:t xml:space="preserve">Чемальского района </w:t>
      </w:r>
      <w:r w:rsidRPr="00CD0ED8">
        <w:rPr>
          <w:rFonts w:ascii="Times New Roman" w:hAnsi="Times New Roman" w:cs="Times New Roman"/>
          <w:sz w:val="28"/>
          <w:szCs w:val="28"/>
        </w:rPr>
        <w:t>осуществляли свою деятельность: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104 торговые точки;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37 предприятий общественного питания;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7 аптек и аптечных пунктов;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CD0ED8">
        <w:rPr>
          <w:rFonts w:ascii="Times New Roman" w:hAnsi="Times New Roman"/>
          <w:sz w:val="28"/>
          <w:szCs w:val="28"/>
        </w:rPr>
        <w:t>хлебопекарных</w:t>
      </w:r>
      <w:proofErr w:type="gramEnd"/>
      <w:r w:rsidRPr="00CD0ED8">
        <w:rPr>
          <w:rFonts w:ascii="Times New Roman" w:hAnsi="Times New Roman"/>
          <w:sz w:val="28"/>
          <w:szCs w:val="28"/>
        </w:rPr>
        <w:t xml:space="preserve"> предприятия;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6 АЗС;</w:t>
      </w:r>
    </w:p>
    <w:p w:rsidR="00775A43" w:rsidRPr="00CD0ED8" w:rsidRDefault="00775A43" w:rsidP="00585030">
      <w:pPr>
        <w:pStyle w:val="a3"/>
        <w:widowControl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4 временные ярмарки.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лица имели лицензии на розничную продажу алкогольной продукции. На территории района реализуется продукция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собственных пищевых производств: хлеб и хлебобулочные изделия, изделия мучные кондитерские, торты и пирожные, напитки безалкогольные напитки, печенье.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>За последние 5 лет объём розничной торговли в районе вырос на 176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по итогам 2016 года составил 1 003 </w:t>
      </w:r>
      <w:r>
        <w:rPr>
          <w:rFonts w:ascii="Times New Roman" w:hAnsi="Times New Roman" w:cs="Times New Roman"/>
          <w:sz w:val="28"/>
          <w:szCs w:val="28"/>
        </w:rPr>
        <w:t>млн. руб.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9"/>
      </w:r>
      <w:r w:rsidR="00EE59FA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Pr="00CD0ED8">
        <w:rPr>
          <w:rFonts w:ascii="Times New Roman" w:hAnsi="Times New Roman" w:cs="Times New Roman"/>
          <w:sz w:val="28"/>
          <w:szCs w:val="28"/>
        </w:rPr>
        <w:t>16).</w:t>
      </w:r>
      <w:proofErr w:type="gramEnd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inline distT="0" distB="0" distL="0" distR="0">
            <wp:extent cx="5457825" cy="2743200"/>
            <wp:effectExtent l="0" t="0" r="0" b="0"/>
            <wp:docPr id="3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75A43" w:rsidRPr="00936FFE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Рисунок 16 – Объем розничного товарооборота в 2012-2016 гг., тыс. руб.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Несмотря на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0ED8">
        <w:rPr>
          <w:rFonts w:ascii="Times New Roman" w:hAnsi="Times New Roman" w:cs="Times New Roman"/>
          <w:sz w:val="28"/>
          <w:szCs w:val="28"/>
        </w:rPr>
        <w:t xml:space="preserve"> что крупные и средние предприятия в сфере розничной торговли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представлены всего 4 организациями, доля малого и среднего бизнеса в этой области составляет лишь 33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, при среднем показателе для Республики Алтай в 63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Рост объёмов розничного товарооборота в районе за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5 лет шёл ускоренными темпами, превысив среднерегиональную динамику на 32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объёму оборота розничной торговли на душу населения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 в 2016 году занимал 3 место среди муниципальных образований Республики Алтай с показателем в 98,6 тысяч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D0E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>бъём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реализованных продовольственных товаров и оборот общественного питания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10"/>
      </w:r>
      <w:r w:rsidRPr="00CD0ED8">
        <w:rPr>
          <w:rFonts w:ascii="Times New Roman" w:hAnsi="Times New Roman" w:cs="Times New Roman"/>
          <w:sz w:val="28"/>
          <w:szCs w:val="28"/>
        </w:rPr>
        <w:t xml:space="preserve"> за аналогичный период возрос на 189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122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по итогам 2016 года составил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 xml:space="preserve">568,0 и 20,8 млн.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Туризм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Развитие туризма обусловлено сочетанием природно-рекреационных ресурсов, историко-культурных памятников и экологической чистоты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. Основными объектами аттракции выступают: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Чемальская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ГЭС, остров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Патмос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церковь Иоанна Богослова, музей-усадьба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Чорос-Гуркина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Алтайский культурный центр, многочисленные археологические памятники,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Каракольские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Голубые озёра, водопады, пещеры и иные достопримечательности природного происхождения.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Первые объекты рекреационной инфраструктуры были построены на территории района в 30-е годы ХХ века, ими стали санаторно-курортные учреждения, предназначенные для реабилитации туберкулезных больных. Дальнейший импульс сфера туризма получила в 70-80-ые годы в связи с процессом создания туристических баз, непрекращающимся до текущего времени.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Основными видами рекреационной деятельности является спортивный, экскурсионный, экологический, этнографический, фестивальный, а также оздоровительный и сельский туризм.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Наибольшая численность туристов приходится на летний сезон (с мая по сентябрь включительно) – 73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. В межсезонье (апрель, октябрь,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ноябрь) 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>регион посещает 16,2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всех туристов, в зимний сезон (декабрь-март) приезжает наименьшее число отдыхающих – 10,8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0ED8">
        <w:rPr>
          <w:rFonts w:ascii="Times New Roman" w:hAnsi="Times New Roman" w:cs="Times New Roman"/>
          <w:sz w:val="28"/>
          <w:szCs w:val="28"/>
        </w:rPr>
        <w:t xml:space="preserve"> это наиболее посещаемая территория Республики Алтай, в 2016 году в нём побывали 792,4 тысячи человек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11"/>
      </w:r>
      <w:r w:rsidRPr="00CD0ED8">
        <w:rPr>
          <w:rFonts w:ascii="Times New Roman" w:hAnsi="Times New Roman" w:cs="Times New Roman"/>
          <w:sz w:val="28"/>
          <w:szCs w:val="28"/>
        </w:rPr>
        <w:t>. За последние три года объём посещений района вырос на 6,9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, но в тоже время вследствие более быстрого роста числа посещений региона (с 2014 по 2016 год турпоток в целом в республике вырос с 1,51 до 1,99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0ED8">
        <w:rPr>
          <w:rFonts w:ascii="Times New Roman" w:hAnsi="Times New Roman" w:cs="Times New Roman"/>
          <w:sz w:val="28"/>
          <w:szCs w:val="28"/>
        </w:rPr>
        <w:t xml:space="preserve"> человек или на 132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), доля района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в общем турпотоке снизилась с 49,2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до 40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. Отток произошёл в первую очередь в соседний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район, за те же 3 года его доля выросла с 18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до 26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Также в сфере туризма и смежных отраслей района действуют: две мастерские по изготовлению традиционной русской одежды и русских кукол, один магазин и 12 киосков по продаже сувенирных изделий, три киоска по продаже пантовой продукции.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ходе разработки стратегии социально-экономического развития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было проведено исследование средств размещения </w:t>
      </w:r>
      <w:r w:rsidR="0036089D">
        <w:rPr>
          <w:rFonts w:ascii="Times New Roman" w:hAnsi="Times New Roman" w:cs="Times New Roman"/>
          <w:sz w:val="28"/>
          <w:szCs w:val="28"/>
        </w:rPr>
        <w:lastRenderedPageBreak/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данным исследования на 1 июня 2017 года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действовало не менее 361 коллективного средства размещения общей мощностью не менее 9 624 мест (включая объекты сельского туризма).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Почти каждый второй туристический объект или гостевой дом (166 единиц или 46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) принимает туристов и зимой. Количество мест размещения, действующих в течение зимнего периода, достигает 42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от общего числа и составляет 4 046 единиц.</w: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Распределение средств размещения по условным ти</w:t>
      </w:r>
      <w:r>
        <w:rPr>
          <w:rFonts w:ascii="Times New Roman" w:hAnsi="Times New Roman" w:cs="Times New Roman"/>
          <w:sz w:val="28"/>
          <w:szCs w:val="28"/>
        </w:rPr>
        <w:t xml:space="preserve">пам представлено в таблице </w:t>
      </w:r>
      <w:r w:rsidR="00EE59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A43" w:rsidRPr="00936FFE" w:rsidRDefault="00775A43" w:rsidP="00585030">
      <w:pPr>
        <w:widowControl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EE59FA">
        <w:rPr>
          <w:rFonts w:ascii="Times New Roman" w:hAnsi="Times New Roman" w:cs="Times New Roman"/>
          <w:i/>
          <w:sz w:val="28"/>
          <w:szCs w:val="28"/>
        </w:rPr>
        <w:t>8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- Количество коллективных средств размещения и мест в них по условным категориям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2"/>
        <w:gridCol w:w="1305"/>
        <w:gridCol w:w="1305"/>
        <w:gridCol w:w="1305"/>
        <w:gridCol w:w="1304"/>
      </w:tblGrid>
      <w:tr w:rsidR="00775A43" w:rsidRPr="00CD0ED8" w:rsidTr="00263D66">
        <w:trPr>
          <w:trHeight w:val="759"/>
        </w:trPr>
        <w:tc>
          <w:tcPr>
            <w:tcW w:w="2273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кол-ва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F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682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F4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75A43" w:rsidRPr="00CD0ED8" w:rsidTr="00263D66">
        <w:trPr>
          <w:trHeight w:val="397"/>
        </w:trPr>
        <w:tc>
          <w:tcPr>
            <w:tcW w:w="2273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Базы (туристические, горно-конные, отдыха и </w:t>
            </w:r>
            <w:proofErr w:type="spellStart"/>
            <w:proofErr w:type="gram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4713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775A43" w:rsidRPr="00CD0ED8" w:rsidTr="00263D66">
        <w:trPr>
          <w:trHeight w:val="397"/>
        </w:trPr>
        <w:tc>
          <w:tcPr>
            <w:tcW w:w="2273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Гостиничные комплексы и отели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A43" w:rsidRPr="00CD0ED8" w:rsidTr="00263D66">
        <w:trPr>
          <w:trHeight w:val="397"/>
        </w:trPr>
        <w:tc>
          <w:tcPr>
            <w:tcW w:w="2273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Кемпинги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5A43" w:rsidRPr="00CD0ED8" w:rsidTr="00263D66">
        <w:trPr>
          <w:trHeight w:val="397"/>
        </w:trPr>
        <w:tc>
          <w:tcPr>
            <w:tcW w:w="2273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размещения сельского туризма (гостевые дома, пансионаты и усадьбы)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3871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75A43" w:rsidRPr="00CD0ED8" w:rsidTr="00263D66">
        <w:trPr>
          <w:trHeight w:val="397"/>
        </w:trPr>
        <w:tc>
          <w:tcPr>
            <w:tcW w:w="2273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итог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9624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75A43" w:rsidRPr="00CD0ED8" w:rsidRDefault="00775A43" w:rsidP="0058503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="00EE59FA">
        <w:rPr>
          <w:rFonts w:ascii="Times New Roman" w:hAnsi="Times New Roman" w:cs="Times New Roman"/>
          <w:sz w:val="28"/>
          <w:szCs w:val="28"/>
        </w:rPr>
        <w:t>8</w:t>
      </w:r>
      <w:r w:rsidRPr="00CD0ED8">
        <w:rPr>
          <w:rFonts w:ascii="Times New Roman" w:hAnsi="Times New Roman" w:cs="Times New Roman"/>
          <w:sz w:val="28"/>
          <w:szCs w:val="28"/>
        </w:rPr>
        <w:t xml:space="preserve"> наибольшее число мест приходится на всевозможные виды баз, второе место занимает сельский туризм. Следует учитывать широкое разнообразие средств размещения района, усложняющее какую-либо точную категоризацию. Даже при текущем уровне условности необходимо помнить, что внутри данных категорий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туристический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объекты могут различаться очень сильно. К примеру, на территории района действует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ГлэмпингЧепош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Парк, отнесённый к категории кемпингов, но</w:t>
      </w:r>
      <w:r>
        <w:rPr>
          <w:rFonts w:ascii="Times New Roman" w:hAnsi="Times New Roman" w:cs="Times New Roman"/>
          <w:sz w:val="28"/>
          <w:szCs w:val="28"/>
        </w:rPr>
        <w:t xml:space="preserve"> по уровню комфорта и стоимости</w:t>
      </w:r>
      <w:r w:rsidRPr="00CD0ED8">
        <w:rPr>
          <w:rFonts w:ascii="Times New Roman" w:hAnsi="Times New Roman" w:cs="Times New Roman"/>
          <w:sz w:val="28"/>
          <w:szCs w:val="28"/>
        </w:rPr>
        <w:t xml:space="preserve"> не уступающий гостиничным комплексам. Аналогичным образом категория сельского туризма варьируется от части сельского дома хозяев, сдающих его в летнее время в аренду, до специально возведённых зданий повышенной комфортности.</w: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зависимости от типа средства размещения в границах района объекты распределены следующим образом (таблица </w:t>
      </w:r>
      <w:r w:rsidR="00EE59FA">
        <w:rPr>
          <w:rFonts w:ascii="Times New Roman" w:hAnsi="Times New Roman" w:cs="Times New Roman"/>
          <w:sz w:val="28"/>
          <w:szCs w:val="28"/>
        </w:rPr>
        <w:t>9</w:t>
      </w:r>
      <w:r w:rsidRPr="00CD0ED8">
        <w:rPr>
          <w:rFonts w:ascii="Times New Roman" w:hAnsi="Times New Roman" w:cs="Times New Roman"/>
          <w:sz w:val="28"/>
          <w:szCs w:val="28"/>
        </w:rPr>
        <w:t>).</w:t>
      </w:r>
    </w:p>
    <w:p w:rsidR="00305A19" w:rsidRDefault="00305A19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A19" w:rsidRDefault="00305A19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A43" w:rsidRPr="00936FFE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EE59FA">
        <w:rPr>
          <w:rFonts w:ascii="Times New Roman" w:hAnsi="Times New Roman" w:cs="Times New Roman"/>
          <w:i/>
          <w:sz w:val="28"/>
          <w:szCs w:val="28"/>
        </w:rPr>
        <w:t>9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Число средств размещения по сельским поселениям </w:t>
      </w:r>
      <w:r w:rsidR="0036089D">
        <w:rPr>
          <w:rFonts w:ascii="Times New Roman" w:hAnsi="Times New Roman" w:cs="Times New Roman"/>
          <w:i/>
          <w:sz w:val="28"/>
          <w:szCs w:val="28"/>
        </w:rPr>
        <w:t>Чемальского района</w:t>
      </w:r>
      <w:r w:rsidRPr="00936FFE">
        <w:rPr>
          <w:rFonts w:ascii="Times New Roman" w:hAnsi="Times New Roman" w:cs="Times New Roman"/>
          <w:i/>
          <w:sz w:val="28"/>
          <w:szCs w:val="28"/>
        </w:rPr>
        <w:t>, ед.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599"/>
        <w:gridCol w:w="1599"/>
        <w:gridCol w:w="1451"/>
        <w:gridCol w:w="1594"/>
        <w:gridCol w:w="1594"/>
      </w:tblGrid>
      <w:tr w:rsidR="00775A43" w:rsidRPr="00CD0ED8" w:rsidTr="00263D66">
        <w:trPr>
          <w:trHeight w:val="300"/>
        </w:trPr>
        <w:tc>
          <w:tcPr>
            <w:tcW w:w="969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Базы (туристические, горно-конные, отдыха и </w:t>
            </w:r>
            <w:proofErr w:type="spellStart"/>
            <w:proofErr w:type="gram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Гостиничные комплексы и отели</w:t>
            </w:r>
          </w:p>
        </w:tc>
        <w:tc>
          <w:tcPr>
            <w:tcW w:w="746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Кемпинги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Сельский туризм (Гостевые дома, пансионаты и усадьбы)</w:t>
            </w:r>
          </w:p>
        </w:tc>
        <w:tc>
          <w:tcPr>
            <w:tcW w:w="820" w:type="pct"/>
            <w:shd w:val="clear" w:color="auto" w:fill="auto"/>
            <w:noWrap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итог</w:t>
            </w:r>
          </w:p>
        </w:tc>
      </w:tr>
      <w:tr w:rsidR="00775A43" w:rsidRPr="00CD0ED8" w:rsidTr="00263D66">
        <w:trPr>
          <w:trHeight w:val="300"/>
        </w:trPr>
        <w:tc>
          <w:tcPr>
            <w:tcW w:w="969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Аносинское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75A43" w:rsidRPr="00CD0ED8" w:rsidTr="00263D66">
        <w:trPr>
          <w:trHeight w:val="300"/>
        </w:trPr>
        <w:tc>
          <w:tcPr>
            <w:tcW w:w="969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Куюсское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5A43" w:rsidRPr="00CD0ED8" w:rsidTr="00263D66">
        <w:trPr>
          <w:trHeight w:val="300"/>
        </w:trPr>
        <w:tc>
          <w:tcPr>
            <w:tcW w:w="969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Узнезинское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775A43" w:rsidRPr="00CD0ED8" w:rsidTr="00263D66">
        <w:trPr>
          <w:trHeight w:val="300"/>
        </w:trPr>
        <w:tc>
          <w:tcPr>
            <w:tcW w:w="969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Чемальское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775A43" w:rsidRPr="00CD0ED8" w:rsidTr="00263D66">
        <w:trPr>
          <w:trHeight w:val="300"/>
        </w:trPr>
        <w:tc>
          <w:tcPr>
            <w:tcW w:w="969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Чепошское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75A43" w:rsidRPr="00CD0ED8" w:rsidTr="00263D66">
        <w:trPr>
          <w:trHeight w:val="300"/>
        </w:trPr>
        <w:tc>
          <w:tcPr>
            <w:tcW w:w="969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Элекмонарское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775A43" w:rsidRPr="00CD0ED8" w:rsidTr="00263D66">
        <w:trPr>
          <w:trHeight w:val="300"/>
        </w:trPr>
        <w:tc>
          <w:tcPr>
            <w:tcW w:w="969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итог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22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</w:tr>
    </w:tbl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туробъектов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приходится на долю районного центра, наименьшее на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Куюсское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сельское поселение. </w: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Средняя мощность одного туристического объекта составляет 26,7 мест. Распределение мощностей показано в таблице 1</w:t>
      </w:r>
      <w:r w:rsidR="00EE59FA">
        <w:rPr>
          <w:rFonts w:ascii="Times New Roman" w:hAnsi="Times New Roman" w:cs="Times New Roman"/>
          <w:sz w:val="28"/>
          <w:szCs w:val="28"/>
        </w:rPr>
        <w:t>0</w:t>
      </w:r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936FFE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EE59FA">
        <w:rPr>
          <w:rFonts w:ascii="Times New Roman" w:hAnsi="Times New Roman" w:cs="Times New Roman"/>
          <w:i/>
          <w:sz w:val="28"/>
          <w:szCs w:val="28"/>
        </w:rPr>
        <w:t>0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Распределение мощностей коллективных средств размещения </w:t>
      </w:r>
      <w:r w:rsidR="000A2526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0A2526">
        <w:rPr>
          <w:rFonts w:ascii="Times New Roman" w:hAnsi="Times New Roman" w:cs="Times New Roman"/>
          <w:i/>
          <w:sz w:val="28"/>
          <w:szCs w:val="28"/>
        </w:rPr>
        <w:t>Чемальском</w:t>
      </w:r>
      <w:proofErr w:type="spellEnd"/>
      <w:r w:rsidR="000A2526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2737"/>
        <w:gridCol w:w="2243"/>
        <w:gridCol w:w="1449"/>
      </w:tblGrid>
      <w:tr w:rsidR="00EE59FA" w:rsidRPr="00CD0ED8" w:rsidTr="00EE59FA">
        <w:trPr>
          <w:trHeight w:val="600"/>
        </w:trPr>
        <w:tc>
          <w:tcPr>
            <w:tcW w:w="0" w:type="auto"/>
            <w:shd w:val="clear" w:color="auto" w:fill="auto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</w:t>
            </w:r>
            <w:proofErr w:type="gram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в ср</w:t>
            </w:r>
            <w:proofErr w:type="gramEnd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едстве размещения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0" w:type="auto"/>
            <w:shd w:val="clear" w:color="auto" w:fill="auto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средств размещения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0" w:type="auto"/>
            <w:shd w:val="clear" w:color="auto" w:fill="auto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кол-во ме</w:t>
            </w:r>
            <w:proofErr w:type="gram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в гр</w:t>
            </w:r>
            <w:proofErr w:type="gramEnd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0" w:type="auto"/>
            <w:shd w:val="clear" w:color="auto" w:fill="auto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D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E59FA" w:rsidRPr="00CD0ED8" w:rsidTr="00EE59F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E59FA" w:rsidRPr="00CD0ED8" w:rsidTr="00EE59F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E59FA" w:rsidRPr="00CD0ED8" w:rsidTr="00EE59F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E59FA" w:rsidRPr="00CD0ED8" w:rsidTr="00EE59F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EE59FA" w:rsidRPr="00CD0ED8" w:rsidTr="00EE59F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EE59FA" w:rsidRPr="00CD0ED8" w:rsidTr="00EE59FA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E59FA" w:rsidRPr="00CD0ED8" w:rsidRDefault="00EE59FA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Как можно наблюдать из таблицы наибольшее количество мест приходится на крупные туристические объекты вне зависимости от их типа. На долю средств размещения с мощностью от 21 места и больше приходится 80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всех мест.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Несмотря на большой удельный вес средств размещения малой мощности до 10 человек (133 единицы</w:t>
      </w:r>
      <w:r w:rsidR="005D34E2">
        <w:rPr>
          <w:rFonts w:ascii="Times New Roman" w:hAnsi="Times New Roman" w:cs="Times New Roman"/>
          <w:sz w:val="28"/>
          <w:szCs w:val="28"/>
        </w:rPr>
        <w:t>,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это</w:t>
      </w:r>
      <w:r w:rsidR="005D34E2">
        <w:rPr>
          <w:rFonts w:ascii="Times New Roman" w:hAnsi="Times New Roman" w:cs="Times New Roman"/>
          <w:sz w:val="28"/>
          <w:szCs w:val="28"/>
        </w:rPr>
        <w:t>,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5D34E2">
        <w:rPr>
          <w:rFonts w:ascii="Times New Roman" w:hAnsi="Times New Roman" w:cs="Times New Roman"/>
          <w:sz w:val="28"/>
          <w:szCs w:val="28"/>
        </w:rPr>
        <w:t>,</w:t>
      </w:r>
      <w:r w:rsidRPr="00CD0ED8">
        <w:rPr>
          <w:rFonts w:ascii="Times New Roman" w:hAnsi="Times New Roman" w:cs="Times New Roman"/>
          <w:sz w:val="28"/>
          <w:szCs w:val="28"/>
        </w:rPr>
        <w:t xml:space="preserve"> гостевые дома) – 37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от всего числа на их долю приходится лишь 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всех мест размещения.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Фактическая численность туристов в районе (без экскурсантов) может быть оценена на основе численности мест в средствах размещения с учетом средней загрузки мест размещения в зависимости от сезона (в летний период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– 70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загрузки от общей численности мест в средствах размещения; в межсезонье и зимой – 40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30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загрузки от общей численности мест в средствах размещения, работающих в зимний период).</w:t>
      </w:r>
      <w:proofErr w:type="gramEnd"/>
      <w:r w:rsidR="005D3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Если средняя продолжительность пребывания туриста на территории района составляет 1 неделю (что свойственно для экскурсионного и экологического туризма), то ежегодный поток туристов на территории района составляет около 185 тыс. человек в год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2"/>
      </w:r>
      <w:r w:rsidRPr="00CD0ED8">
        <w:rPr>
          <w:rFonts w:ascii="Times New Roman" w:hAnsi="Times New Roman" w:cs="Times New Roman"/>
          <w:sz w:val="28"/>
          <w:szCs w:val="28"/>
        </w:rPr>
        <w:t>. Предположим, что средний турист на территории района за 1 неделю пребывания тратит неоправданно мало – 10 тыс. руб. за неделю пребывания, - тогда совокупный объем оказанных собственными силами услуг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13"/>
      </w:r>
      <w:r w:rsidR="005D34E2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5D3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должен составлять не менее 1,85 млрд.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14"/>
      </w:r>
      <w:r w:rsidRPr="00CD0ED8">
        <w:rPr>
          <w:rFonts w:ascii="Times New Roman" w:hAnsi="Times New Roman" w:cs="Times New Roman"/>
          <w:sz w:val="28"/>
          <w:szCs w:val="28"/>
        </w:rPr>
        <w:t xml:space="preserve">. Следует отметить, что предложенный для расчета уровень туристских расходов крайне низок: согласно исследованиям, сделанным, например, в Ярославской области, в среднем турист на территории тратит около 4,8 тыс. руб. в день (с учетом затрат на средства размещения), а экскурсант – 1,1 тыс.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день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15"/>
      </w:r>
      <w:r w:rsidRPr="00CD0ED8">
        <w:rPr>
          <w:rFonts w:ascii="Times New Roman" w:hAnsi="Times New Roman" w:cs="Times New Roman"/>
          <w:sz w:val="28"/>
          <w:szCs w:val="28"/>
        </w:rPr>
        <w:t>. Если брать за основу данную оценку, то туристы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оставляют ежегодно на территории района свыше 6 млрд.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872AC6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5" w:name="_Toc528044645"/>
      <w:r w:rsidRPr="00872AC6">
        <w:rPr>
          <w:rFonts w:ascii="Times New Roman" w:hAnsi="Times New Roman" w:cs="Times New Roman"/>
          <w:b/>
          <w:sz w:val="28"/>
          <w:szCs w:val="28"/>
        </w:rPr>
        <w:t>1.6 Состояние жилого фонда и качество среды обитания</w:t>
      </w:r>
      <w:bookmarkEnd w:id="25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итогам 2016 года общая площадь жилых помещений, приходящаяся в среднем на 1 жителя района, составила 20,7 кв. метров, что является одним из лучших показателей по Республике Алтай, уступая только г. Горно-Алтайску (22,8 кв. метров).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объёмам ввода жилья на тысячу человек населения в 2016 году района также занимал 2-ое место с показателем в 852,9 кв. метров (больше жилья было введено лишь в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районе 1182,8 кв. метров).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Большая часть введенных площадей было возведено индивидуальными застройщиками, на их долю приходится 98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всего ввода жилья в районе. Доля строительных организаций низка практически во всех муниципальных образованиях региона за исключением урбанизированных территорий: с.</w:t>
      </w:r>
      <w:r w:rsidRPr="00CD0ED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г. Горно-Алтайска (45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100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соответственно).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Достижения в сфере строительства жилых помещений во многом обусловлены резким скачком в 2015 году (таблица 1</w:t>
      </w:r>
      <w:r w:rsidR="005D34E2">
        <w:rPr>
          <w:rFonts w:ascii="Times New Roman" w:hAnsi="Times New Roman" w:cs="Times New Roman"/>
          <w:sz w:val="28"/>
          <w:szCs w:val="28"/>
        </w:rPr>
        <w:t>1</w:t>
      </w:r>
      <w:r w:rsidRPr="00CD0ED8">
        <w:rPr>
          <w:rFonts w:ascii="Times New Roman" w:hAnsi="Times New Roman" w:cs="Times New Roman"/>
          <w:sz w:val="28"/>
          <w:szCs w:val="28"/>
        </w:rPr>
        <w:t xml:space="preserve">), что, возможно, объясняется строительством туристических баз формально возводимых как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индивидуальное жилье или дачные посёлки. Снижение ввода жилья в 2016 году объясняется значительным числом зарегистрированных объектов недвижимости в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по «дачной амнистии».</w:t>
      </w:r>
    </w:p>
    <w:p w:rsidR="00775A43" w:rsidRPr="00936FFE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5D34E2">
        <w:rPr>
          <w:rFonts w:ascii="Times New Roman" w:hAnsi="Times New Roman" w:cs="Times New Roman"/>
          <w:i/>
          <w:sz w:val="28"/>
          <w:szCs w:val="28"/>
        </w:rPr>
        <w:t>1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Ввод жилья в 2012-2016 гг., кв. м</w:t>
      </w:r>
      <w:r w:rsidR="00936FFE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077"/>
        <w:gridCol w:w="1078"/>
        <w:gridCol w:w="1078"/>
        <w:gridCol w:w="1078"/>
        <w:gridCol w:w="1078"/>
        <w:gridCol w:w="1078"/>
        <w:gridCol w:w="1078"/>
      </w:tblGrid>
      <w:tr w:rsidR="00775A43" w:rsidRPr="00CD0ED8" w:rsidTr="00263D66">
        <w:trPr>
          <w:trHeight w:val="102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роста 2016/2012</w:t>
            </w:r>
            <w:r w:rsidR="00EF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D3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Ранг по темпу роста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г.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  <w:t> 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Горно-Алтайск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30689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37452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37743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39471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35026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114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9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Кош-</w:t>
            </w: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Агачский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11740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7819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13605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11350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11867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Майминский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12058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24138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25120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30187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38425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319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Онгудайский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2047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1725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1324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4665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4873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Турочакский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4683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2103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5539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3252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7460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7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Улаганский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2058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819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874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2957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144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Усть-Канский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1874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2741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2688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2725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4353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Усть-Коксинский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9862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3289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4273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7079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5561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Чемальский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4911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5305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5334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9049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8678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6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Чойский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588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1674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2163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2310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1390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236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Шебалинский</w:t>
            </w:r>
            <w:proofErr w:type="spellEnd"/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район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123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2429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1792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2649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4019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3267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</w:tr>
      <w:tr w:rsidR="00775A43" w:rsidRPr="00CD0ED8" w:rsidTr="00263D66">
        <w:trPr>
          <w:trHeight w:val="460"/>
        </w:trPr>
        <w:tc>
          <w:tcPr>
            <w:tcW w:w="1059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Всего по Республике Алтай 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80510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89676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100400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113611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124609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155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:rsidR="00775A43" w:rsidRPr="00CD0ED8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</w:tr>
    </w:tbl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Действует муниципальная программа «Развитие систем жизнеобеспечения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на 2014-2019 годы». </w:t>
      </w:r>
      <w:r w:rsidR="005D34E2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Кроме того, в целях улучшения жилищных условий в рамках подпрограммы «Устойчивое развитие сельских территорий» государственной программы Республики Алтай «Развитие сельского хозяйства и регулирование рынков сельскохозяйственной продукции, сырья и продовольствия» выделяется государственная поддержка нуждающимся семьям.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За последние 5 лет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133 человека получили жилые помещения по программам поддержки и таким образом улучшили жилищные условия (таблица 1</w:t>
      </w:r>
      <w:r w:rsidR="005D34E2">
        <w:rPr>
          <w:rFonts w:ascii="Times New Roman" w:hAnsi="Times New Roman" w:cs="Times New Roman"/>
          <w:sz w:val="28"/>
          <w:szCs w:val="28"/>
        </w:rPr>
        <w:t>2</w:t>
      </w:r>
      <w:r w:rsidRPr="00CD0ED8">
        <w:rPr>
          <w:rFonts w:ascii="Times New Roman" w:hAnsi="Times New Roman" w:cs="Times New Roman"/>
          <w:sz w:val="28"/>
          <w:szCs w:val="28"/>
        </w:rPr>
        <w:t>).</w:t>
      </w:r>
    </w:p>
    <w:p w:rsidR="00775A43" w:rsidRPr="00936FFE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5D34E2">
        <w:rPr>
          <w:rFonts w:ascii="Times New Roman" w:hAnsi="Times New Roman" w:cs="Times New Roman"/>
          <w:i/>
          <w:sz w:val="28"/>
          <w:szCs w:val="28"/>
        </w:rPr>
        <w:t>2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Показатели улучшения жилищных условий </w:t>
      </w:r>
      <w:r w:rsidR="0013357C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i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в 2012-2016 гг.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6"/>
        <w:gridCol w:w="675"/>
        <w:gridCol w:w="677"/>
        <w:gridCol w:w="677"/>
        <w:gridCol w:w="677"/>
        <w:gridCol w:w="677"/>
        <w:gridCol w:w="679"/>
      </w:tblGrid>
      <w:tr w:rsidR="005D34E2" w:rsidRPr="000B5243" w:rsidTr="00802AFE">
        <w:trPr>
          <w:trHeight w:val="481"/>
        </w:trPr>
        <w:tc>
          <w:tcPr>
            <w:tcW w:w="2881" w:type="pct"/>
            <w:shd w:val="clear" w:color="auto" w:fill="auto"/>
            <w:vAlign w:val="center"/>
          </w:tcPr>
          <w:p w:rsidR="005D34E2" w:rsidRPr="000B5243" w:rsidRDefault="005D34E2" w:rsidP="00585030">
            <w:pPr>
              <w:widowControl w:val="0"/>
              <w:spacing w:after="0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5243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5243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5243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353" w:type="pct"/>
            <w:shd w:val="clear" w:color="auto" w:fill="auto"/>
            <w:noWrap/>
            <w:vAlign w:val="center"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524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B5243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5D34E2" w:rsidRPr="000B5243" w:rsidTr="00802AFE">
        <w:trPr>
          <w:trHeight w:val="1047"/>
        </w:trPr>
        <w:tc>
          <w:tcPr>
            <w:tcW w:w="2881" w:type="pct"/>
            <w:shd w:val="clear" w:color="auto" w:fill="auto"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D34E2" w:rsidRPr="000B5243" w:rsidTr="00802AFE">
        <w:trPr>
          <w:trHeight w:val="1047"/>
        </w:trPr>
        <w:tc>
          <w:tcPr>
            <w:tcW w:w="2881" w:type="pct"/>
            <w:shd w:val="clear" w:color="auto" w:fill="auto"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улучшившего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D34E2" w:rsidRPr="000B5243" w:rsidTr="00802AFE">
        <w:trPr>
          <w:trHeight w:val="1047"/>
        </w:trPr>
        <w:tc>
          <w:tcPr>
            <w:tcW w:w="2881" w:type="pct"/>
            <w:shd w:val="clear" w:color="auto" w:fill="auto"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нуждающегося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жилых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5D34E2" w:rsidRPr="000B5243" w:rsidRDefault="005D34E2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</w:tr>
    </w:tbl>
    <w:p w:rsidR="005D34E2" w:rsidRDefault="005D34E2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>Общая численность населения, состоящего на учёте в качестве нуждающегося в жилых помещениях, снизилась за последние 5 лет в 4 раза с 944 до 239 человек.</w:t>
      </w:r>
      <w:proofErr w:type="gramEnd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было предоставлено 137 земельных участков для жилищного строительства, общей площадью 15,2 га. В 2017-2019 годах ожидается снижение показателя в связи с сокращением площади свободных земель.</w:t>
      </w:r>
    </w:p>
    <w:p w:rsidR="00B81D93" w:rsidRDefault="00B81D9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6" w:name="_Toc528044646"/>
    </w:p>
    <w:p w:rsidR="00775A43" w:rsidRPr="00872AC6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AC6">
        <w:rPr>
          <w:rFonts w:ascii="Times New Roman" w:hAnsi="Times New Roman" w:cs="Times New Roman"/>
          <w:b/>
          <w:sz w:val="28"/>
          <w:szCs w:val="28"/>
        </w:rPr>
        <w:t>1.7 Качественные параметры социальных показателей, уровень удовлетворенности населения оказываемыми услугами</w:t>
      </w:r>
      <w:bookmarkEnd w:id="26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Для оценки качественных параметров социальных показателей, уровня удовлетворенности населения оказываемыми услугами, а также уровнем развития экономики был произведен опрос жителей муниципального образования, по результатам которого наиболее остро населением воспринимались следующие проблемы:</w:t>
      </w:r>
    </w:p>
    <w:p w:rsidR="00775A43" w:rsidRPr="000D252B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52B">
        <w:rPr>
          <w:rFonts w:ascii="Times New Roman" w:hAnsi="Times New Roman"/>
          <w:sz w:val="28"/>
          <w:szCs w:val="28"/>
        </w:rPr>
        <w:t>недостаточное развитие коммунальной инфраструктуры (состояние вод</w:t>
      </w:r>
      <w:proofErr w:type="gramStart"/>
      <w:r w:rsidRPr="000D252B">
        <w:rPr>
          <w:rFonts w:ascii="Times New Roman" w:hAnsi="Times New Roman"/>
          <w:sz w:val="28"/>
          <w:szCs w:val="28"/>
        </w:rPr>
        <w:t>о-</w:t>
      </w:r>
      <w:proofErr w:type="gramEnd"/>
      <w:r w:rsidRPr="000D252B">
        <w:rPr>
          <w:rFonts w:ascii="Times New Roman" w:hAnsi="Times New Roman"/>
          <w:sz w:val="28"/>
          <w:szCs w:val="28"/>
        </w:rPr>
        <w:t>, газо-, тепло-, электроснабжения) – 18,2</w:t>
      </w:r>
      <w:r w:rsidR="005F4874">
        <w:rPr>
          <w:rFonts w:ascii="Times New Roman" w:hAnsi="Times New Roman"/>
          <w:sz w:val="28"/>
          <w:szCs w:val="28"/>
        </w:rPr>
        <w:t>%</w:t>
      </w:r>
      <w:r w:rsidRPr="000D252B">
        <w:rPr>
          <w:rFonts w:ascii="Times New Roman" w:hAnsi="Times New Roman"/>
          <w:sz w:val="28"/>
          <w:szCs w:val="28"/>
        </w:rPr>
        <w:t>;</w:t>
      </w:r>
    </w:p>
    <w:p w:rsidR="00775A43" w:rsidRPr="000D252B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52B">
        <w:rPr>
          <w:rFonts w:ascii="Times New Roman" w:hAnsi="Times New Roman"/>
          <w:sz w:val="28"/>
          <w:szCs w:val="28"/>
        </w:rPr>
        <w:t>недостаток больниц, медицинского персонала и низкий уровень его квалификации – 13,6</w:t>
      </w:r>
      <w:r w:rsidR="005F4874">
        <w:rPr>
          <w:rFonts w:ascii="Times New Roman" w:hAnsi="Times New Roman"/>
          <w:sz w:val="28"/>
          <w:szCs w:val="28"/>
        </w:rPr>
        <w:t>%</w:t>
      </w:r>
      <w:r w:rsidRPr="000D252B">
        <w:rPr>
          <w:rFonts w:ascii="Times New Roman" w:hAnsi="Times New Roman"/>
          <w:sz w:val="28"/>
          <w:szCs w:val="28"/>
        </w:rPr>
        <w:t>;</w:t>
      </w:r>
    </w:p>
    <w:p w:rsidR="00775A43" w:rsidRPr="000D252B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52B">
        <w:rPr>
          <w:rFonts w:ascii="Times New Roman" w:hAnsi="Times New Roman"/>
          <w:sz w:val="28"/>
          <w:szCs w:val="28"/>
        </w:rPr>
        <w:t>отсутствие рабочих мест – 13,6</w:t>
      </w:r>
      <w:r w:rsidR="005F4874">
        <w:rPr>
          <w:rFonts w:ascii="Times New Roman" w:hAnsi="Times New Roman"/>
          <w:sz w:val="28"/>
          <w:szCs w:val="28"/>
        </w:rPr>
        <w:t>%</w:t>
      </w:r>
      <w:r w:rsidRPr="000D252B">
        <w:rPr>
          <w:rFonts w:ascii="Times New Roman" w:hAnsi="Times New Roman"/>
          <w:sz w:val="28"/>
          <w:szCs w:val="28"/>
        </w:rPr>
        <w:t>;</w:t>
      </w:r>
    </w:p>
    <w:p w:rsidR="00775A43" w:rsidRPr="000D252B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52B">
        <w:rPr>
          <w:rFonts w:ascii="Times New Roman" w:hAnsi="Times New Roman"/>
          <w:sz w:val="28"/>
          <w:szCs w:val="28"/>
        </w:rPr>
        <w:t>неразвитая экономика – 13,6</w:t>
      </w:r>
      <w:r w:rsidR="005F4874">
        <w:rPr>
          <w:rFonts w:ascii="Times New Roman" w:hAnsi="Times New Roman"/>
          <w:sz w:val="28"/>
          <w:szCs w:val="28"/>
        </w:rPr>
        <w:t>%</w:t>
      </w:r>
      <w:r w:rsidRPr="000D252B">
        <w:rPr>
          <w:rFonts w:ascii="Times New Roman" w:hAnsi="Times New Roman"/>
          <w:sz w:val="28"/>
          <w:szCs w:val="28"/>
        </w:rPr>
        <w:t>;</w:t>
      </w:r>
    </w:p>
    <w:p w:rsidR="00775A43" w:rsidRPr="000D252B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252B">
        <w:rPr>
          <w:rFonts w:ascii="Times New Roman" w:hAnsi="Times New Roman"/>
          <w:sz w:val="28"/>
          <w:szCs w:val="28"/>
        </w:rPr>
        <w:t>недостаточное благоустройство общественных пространств (недостаток скверов, парков, тротуаров, урн и т.п.) – 9,1</w:t>
      </w:r>
      <w:r w:rsidR="005F4874">
        <w:rPr>
          <w:rFonts w:ascii="Times New Roman" w:hAnsi="Times New Roman"/>
          <w:sz w:val="28"/>
          <w:szCs w:val="28"/>
        </w:rPr>
        <w:t>%</w:t>
      </w:r>
      <w:r w:rsidRPr="000D252B">
        <w:rPr>
          <w:rFonts w:ascii="Times New Roman" w:hAnsi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Кроме того, среди проблем отмечались стихийные свалки, проблемы с вывозом мусора, отсутствие мусорных баков, стихийный выгул скота. </w:t>
      </w:r>
    </w:p>
    <w:p w:rsidR="00775A43" w:rsidRPr="00202B85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_Toc528044647"/>
      <w:r w:rsidRPr="00202B85">
        <w:rPr>
          <w:rFonts w:ascii="Times New Roman" w:hAnsi="Times New Roman" w:cs="Times New Roman"/>
          <w:b/>
          <w:sz w:val="28"/>
          <w:szCs w:val="28"/>
        </w:rPr>
        <w:lastRenderedPageBreak/>
        <w:t>1.8 Инвестиционная среда: инвестиционная привлекательность района и инвестиционный климат</w:t>
      </w:r>
      <w:bookmarkEnd w:id="27"/>
    </w:p>
    <w:p w:rsidR="00775A43" w:rsidRPr="00202B85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85">
        <w:rPr>
          <w:rFonts w:ascii="Times New Roman" w:hAnsi="Times New Roman" w:cs="Times New Roman"/>
          <w:sz w:val="28"/>
          <w:szCs w:val="28"/>
        </w:rPr>
        <w:t>Косвенной характеристикой, позволяющей оценить инвестиционную привлекательность района, является инвестиционная активность.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Инвестиционная активность характеризуется совокупным объёмом инвестиций и объёмом вложенных средств на душу населения, их динамикой, составом и другими характеристиками инвестиционной деятельности в настоящее время и прошедшие периоды.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наблюдался наименьший объём инвестиций в основной капитал за последние 5 лет – 171,2 млн.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>, что составляет лишь 54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от уровня 2012 года или 24,8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от пикового </w:t>
      </w:r>
      <w:r w:rsidR="00B81D93">
        <w:rPr>
          <w:rFonts w:ascii="Times New Roman" w:hAnsi="Times New Roman" w:cs="Times New Roman"/>
          <w:sz w:val="28"/>
          <w:szCs w:val="28"/>
        </w:rPr>
        <w:t xml:space="preserve">значения в 2014 году (рисунок </w:t>
      </w:r>
      <w:r w:rsidRPr="00CD0ED8">
        <w:rPr>
          <w:rFonts w:ascii="Times New Roman" w:hAnsi="Times New Roman" w:cs="Times New Roman"/>
          <w:sz w:val="28"/>
          <w:szCs w:val="28"/>
        </w:rPr>
        <w:t xml:space="preserve">17), связанного с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этапностью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реализации крупных инвестиционных проектов, прежде всего, строительством базы отдыха «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Турсиб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По сравнению с предыдущим 2015 годом объём инвестиций сократился на 33,8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(в среднем по республике за данный период наблюдался небольшой рост в 2,9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Падение в 2016 году произошло как следствие сокращения бюджетных инвестиций, их объём сократился со 198,2 до 100,9 </w:t>
      </w:r>
      <w:r>
        <w:rPr>
          <w:rFonts w:ascii="Times New Roman" w:hAnsi="Times New Roman" w:cs="Times New Roman"/>
          <w:sz w:val="28"/>
          <w:szCs w:val="28"/>
        </w:rPr>
        <w:t>млн. 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 (или на 49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), в то время как частные инвестиции выросли на 15,3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составили 70,2 </w:t>
      </w:r>
      <w:r>
        <w:rPr>
          <w:rFonts w:ascii="Times New Roman" w:hAnsi="Times New Roman" w:cs="Times New Roman"/>
          <w:sz w:val="28"/>
          <w:szCs w:val="28"/>
        </w:rPr>
        <w:t>млн. руб.</w:t>
      </w:r>
    </w:p>
    <w:p w:rsidR="00775A43" w:rsidRPr="00CD0ED8" w:rsidRDefault="00775A43" w:rsidP="00585030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inline distT="0" distB="0" distL="0" distR="0">
            <wp:extent cx="5153025" cy="2743200"/>
            <wp:effectExtent l="0" t="0" r="0" b="0"/>
            <wp:docPr id="37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75A43" w:rsidRPr="00CD0ED8" w:rsidRDefault="00775A43" w:rsidP="0058503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75A43" w:rsidRDefault="00B81D9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775A43" w:rsidRPr="00936FFE">
        <w:rPr>
          <w:rFonts w:ascii="Times New Roman" w:hAnsi="Times New Roman" w:cs="Times New Roman"/>
          <w:i/>
          <w:sz w:val="28"/>
          <w:szCs w:val="28"/>
        </w:rPr>
        <w:t>17 – Объём инвестиций в основной капитал в 2012-2016 гг., тыс. руб</w:t>
      </w:r>
      <w:r w:rsidR="00775A43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Объём инвестиций на душу населения в 2016 году составил 16,8 тысяч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CD0ED8">
        <w:rPr>
          <w:rFonts w:ascii="Times New Roman" w:hAnsi="Times New Roman" w:cs="Times New Roman"/>
          <w:sz w:val="28"/>
          <w:szCs w:val="28"/>
        </w:rPr>
        <w:t xml:space="preserve"> (7-е место среди всех муниципальных образований Республики Алтай). Объём инвестиций в соседних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Майминском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Чойских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районах превышал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 xml:space="preserve">уровень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2,6 и 1,3 раза, при этом, если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Чойский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 опережал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прежде всего, за счёт бюджетных инвестиций, то для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района характерна высокая доля вложений частных предприятий и лиц.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 составе инвестиций в основной капитал района с небольшим перевесом преобладаю</w:t>
      </w:r>
      <w:r w:rsidR="00B81D93">
        <w:rPr>
          <w:rFonts w:ascii="Times New Roman" w:hAnsi="Times New Roman" w:cs="Times New Roman"/>
          <w:sz w:val="28"/>
          <w:szCs w:val="28"/>
        </w:rPr>
        <w:t xml:space="preserve">т бюджетные средства (рисунок </w:t>
      </w:r>
      <w:r w:rsidRPr="00CD0ED8">
        <w:rPr>
          <w:rFonts w:ascii="Times New Roman" w:hAnsi="Times New Roman" w:cs="Times New Roman"/>
          <w:sz w:val="28"/>
          <w:szCs w:val="28"/>
        </w:rPr>
        <w:t>18).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inline distT="0" distB="0" distL="0" distR="0">
            <wp:extent cx="5772150" cy="2533650"/>
            <wp:effectExtent l="0" t="0" r="0" b="0"/>
            <wp:docPr id="38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775A43" w:rsidRDefault="00B81D9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775A43" w:rsidRPr="00936FFE">
        <w:rPr>
          <w:rFonts w:ascii="Times New Roman" w:hAnsi="Times New Roman" w:cs="Times New Roman"/>
          <w:i/>
          <w:sz w:val="28"/>
          <w:szCs w:val="28"/>
        </w:rPr>
        <w:t>18 – Соотношение бюджетных и внебюджетных инвестиций в основной капитал по муниципальным образованиям Республики Алтай в 2016 году,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874" w:rsidRPr="00936FFE">
        <w:rPr>
          <w:rFonts w:ascii="Times New Roman" w:hAnsi="Times New Roman" w:cs="Times New Roman"/>
          <w:i/>
          <w:sz w:val="28"/>
          <w:szCs w:val="28"/>
        </w:rPr>
        <w:t>%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Доля бюджетных средств в общем объёме инвестиций в основной капитал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2016 году составила 59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, при этом в 2015 году эта доля была ещё более значительной и составляла более трёх четвертей всех вложенных в развитие средств – 76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или 197,8 </w:t>
      </w:r>
      <w:r>
        <w:rPr>
          <w:rFonts w:ascii="Times New Roman" w:hAnsi="Times New Roman" w:cs="Times New Roman"/>
          <w:sz w:val="28"/>
          <w:szCs w:val="28"/>
        </w:rPr>
        <w:t>млн. руб.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Одновременно, следует учитывать значительный объём теневой экономики в районе. По оценке Территориального органа Федеральной службы государственной статистики по Республике Алтай объём инвестиций в основной капитал с учетом деятельности, не наблюдаемой прямыми статистическими методами, может превышать официально подаваемые данные предприятий до 2,5 раз. Таким образом, можно ожидать, что объем инвестиций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ощутимо выше официальных показателей.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Инвестиционная привлекательность является сравнительным термином, то есть мы можем говорить о том, что данная территория более привлекательная для инвесторов, чем какая-либо иная территория.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При этом инвестиционную привлекательность необходимо рассматривать как сочетание инвестиционного потенциала (наличие трудовых, земельных, природных и иных ресурсов) и инвестиционного климата (совокупность законодательных норм, обеспечивающих режим налогового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благоприятствования для приоритетных для территории проектов, а также организационных механизмов, снижающих тран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D0ED8">
        <w:rPr>
          <w:rFonts w:ascii="Times New Roman" w:hAnsi="Times New Roman" w:cs="Times New Roman"/>
          <w:sz w:val="28"/>
          <w:szCs w:val="28"/>
        </w:rPr>
        <w:t>акционные издержки потенциального инвестора по выбору оптимального земельного участка или объекта недвижимости, инвестиционных площадок и т.п.)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16"/>
      </w:r>
      <w:r w:rsidRPr="00CD0ED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 xml:space="preserve">Инвестиционный потенциал.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Сравнительно высокий инвестиционный потенциал района обусловлен, прежде всего, его природно-климатическими и природно-рекреационными условиями, способствующими развитию туристско-рекреационной деятельности на территории района.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Район обеспечен трудовыми ресурсами (в районе наблюдается как естественный, так и миграционный прирост населения; по российским меркам существенна доля населения младше трудоспособного возраста), которые могут быть вовлечены в деятельность по обслуживанию туристско-рекреационных комплексов.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Одновременно, слабыми местами инвестиционного потенциала района являются ограниченность свободных земельных ресурсов, а также сравнительно низкая обеспеченность свободных земельных участков инженерной инфраструктурой.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i/>
          <w:sz w:val="28"/>
          <w:szCs w:val="28"/>
        </w:rPr>
        <w:t>Инвестиционный климат</w:t>
      </w:r>
      <w:r w:rsidRPr="00CD0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Как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, так и в соседствующих с ним районах разработаны и приняты «Стандарты деятельности органов местного самоуправления по обеспечению благоприятного инвестиционного климата», нормативно-правовые акты об их утверждении составляют основное содержание разделов «Инвестиции» официальных сайтов районов. Созданы экспертные или рабочие группы, либо общественные советы по улучшению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инвестклимата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, размещены протоколы их заседаний. Однако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данная организационная и нормативная работа имеет ряд недостатков, в частности: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последние размещенные на сайтах протоколы заседаний экспертных или рабочих групп, либо общественных советов у данных районов датируются прошлым 2016-м годом;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содержание протоколов формально, </w:t>
      </w:r>
      <w:proofErr w:type="spellStart"/>
      <w:r w:rsidRPr="00CD0ED8">
        <w:rPr>
          <w:rFonts w:ascii="Times New Roman" w:hAnsi="Times New Roman"/>
          <w:sz w:val="28"/>
          <w:szCs w:val="28"/>
        </w:rPr>
        <w:t>малоинформативно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(зачастую, умещается в два абзаца);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сами разделы официальных сайтов, посвященные теме «инвестиции», чаще всего не содержат какой-либо пол</w:t>
      </w:r>
      <w:r>
        <w:rPr>
          <w:rFonts w:ascii="Times New Roman" w:hAnsi="Times New Roman"/>
          <w:sz w:val="28"/>
          <w:szCs w:val="28"/>
        </w:rPr>
        <w:t>езной информации для инвесторов</w:t>
      </w:r>
      <w:r w:rsidRPr="00CD0ED8">
        <w:rPr>
          <w:rFonts w:ascii="Times New Roman" w:hAnsi="Times New Roman"/>
          <w:sz w:val="28"/>
          <w:szCs w:val="28"/>
        </w:rPr>
        <w:t>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на сайтах как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/>
          <w:sz w:val="28"/>
          <w:szCs w:val="28"/>
        </w:rPr>
        <w:t>, так и соседствующих с ним районов отсутствуют инвестиционные паспорта конкретных объектов.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Среди организаций поддержки инвестиционной деятельности в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Республике Алтай присутствуют: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бюджетное учреждение Республики Алтай «Агентство сопровождения инвестиционных проектов в муниципальных образованиях в Республике Алтай»;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Фонд поддержки малого предпринимательства Республики Алтай;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Гарантийный фонд Республики Алтай;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Центр развития туризма и предпринимательства Республики Алтай (бизнес-инкубатор).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Все эти организации находятся, а мероприятия проводятся в городе Горно-Алтайске, тем не менее</w:t>
      </w:r>
      <w:r w:rsidR="00B81D93">
        <w:rPr>
          <w:rFonts w:ascii="Times New Roman" w:hAnsi="Times New Roman"/>
          <w:sz w:val="28"/>
          <w:szCs w:val="28"/>
        </w:rPr>
        <w:t>,</w:t>
      </w:r>
      <w:r w:rsidRPr="00CD0ED8">
        <w:rPr>
          <w:rFonts w:ascii="Times New Roman" w:hAnsi="Times New Roman"/>
          <w:sz w:val="28"/>
          <w:szCs w:val="28"/>
        </w:rPr>
        <w:t xml:space="preserve"> органы местного самоуправления могут способствовать использованию ресурсов данных структур предприятиями и физическим лицами района путём информирования о процедуре получения государственной поддержки, сопровождения проектов, оказания консультационных услуг и др.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Также на уровне региона проводятся различные мероприятия поддержки инвестиционной деятельности, в частности,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начиная с 2015 года ежегодно проходит Ярмарка инвестиционных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проектов Республики Алтай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17"/>
      </w:r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В настоящее время </w:t>
      </w:r>
      <w:r w:rsidR="0013357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/>
          <w:sz w:val="28"/>
          <w:szCs w:val="28"/>
        </w:rPr>
        <w:t xml:space="preserve"> механизмы поддержки МСП и инвестиционной деятельности на уровне муниципального образования представлены, однако на главной странице официального сайта информация о них отсутствует, что затрудняет поиск информации потенциальным инвестором. 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На долю района приходится неоправданно малый объём региональной поддержки малого и среднего бизнеса: по данным Реестра субъектов малого и среднего предпринимательства </w:t>
      </w:r>
      <w:r w:rsidR="00B81D93">
        <w:rPr>
          <w:rFonts w:ascii="Times New Roman" w:hAnsi="Times New Roman"/>
          <w:sz w:val="28"/>
          <w:szCs w:val="28"/>
        </w:rPr>
        <w:t>–</w:t>
      </w:r>
      <w:r w:rsidRPr="00CD0ED8">
        <w:rPr>
          <w:rFonts w:ascii="Times New Roman" w:hAnsi="Times New Roman"/>
          <w:sz w:val="28"/>
          <w:szCs w:val="28"/>
        </w:rPr>
        <w:t xml:space="preserve"> получателей поддержки из 3998 организаций, получивших поддержку в 2016 году из всех источников на территории региона, было лишь 54 организации и предпринимателей из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/>
          <w:sz w:val="28"/>
          <w:szCs w:val="28"/>
        </w:rPr>
        <w:t xml:space="preserve"> (1,4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 xml:space="preserve">). Из общего объёма поддержки в 386,3 млн.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 xml:space="preserve"> на долю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/>
          <w:sz w:val="28"/>
          <w:szCs w:val="28"/>
        </w:rPr>
        <w:t xml:space="preserve"> пришлось 7,9 млн.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 xml:space="preserve"> (2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>).</w:t>
      </w:r>
    </w:p>
    <w:p w:rsidR="00775A43" w:rsidRPr="0004310F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0ED8">
        <w:rPr>
          <w:rFonts w:ascii="Times New Roman" w:hAnsi="Times New Roman"/>
          <w:sz w:val="28"/>
          <w:szCs w:val="28"/>
        </w:rPr>
        <w:t>Аналогичным образом, не в пользу района складывается и положение муниципального образования в Плане создания инвестиционных объектов и объектов инфраструктуры в Республике Алтай</w:t>
      </w:r>
      <w:r w:rsidRPr="00CD0ED8">
        <w:rPr>
          <w:rStyle w:val="ae"/>
          <w:rFonts w:ascii="Times New Roman" w:hAnsi="Times New Roman"/>
          <w:sz w:val="28"/>
          <w:szCs w:val="28"/>
        </w:rPr>
        <w:footnoteReference w:id="18"/>
      </w:r>
      <w:r w:rsidRPr="00CD0ED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A2526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/>
          <w:sz w:val="28"/>
          <w:szCs w:val="28"/>
        </w:rPr>
        <w:t xml:space="preserve"> район</w:t>
      </w:r>
      <w:r w:rsidRPr="00CD0ED8">
        <w:rPr>
          <w:rFonts w:ascii="Times New Roman" w:hAnsi="Times New Roman"/>
          <w:sz w:val="28"/>
          <w:szCs w:val="28"/>
        </w:rPr>
        <w:t xml:space="preserve"> представлен в плане всего 3-мя объектами на сумму 136,5 млн.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>, что составляет лишь 1,9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 xml:space="preserve"> расходов всего плана работ, при этом 2 из 3 объектов должны быть построены по принципу </w:t>
      </w:r>
      <w:proofErr w:type="spellStart"/>
      <w:r w:rsidRPr="00CD0ED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из местного </w:t>
      </w:r>
      <w:r w:rsidRPr="00CD0ED8">
        <w:rPr>
          <w:rFonts w:ascii="Times New Roman" w:hAnsi="Times New Roman"/>
          <w:sz w:val="28"/>
          <w:szCs w:val="28"/>
        </w:rPr>
        <w:lastRenderedPageBreak/>
        <w:t>бюджета.</w:t>
      </w:r>
      <w:proofErr w:type="gramEnd"/>
      <w:r w:rsidRPr="00CD0ED8">
        <w:rPr>
          <w:rFonts w:ascii="Times New Roman" w:hAnsi="Times New Roman"/>
          <w:sz w:val="28"/>
          <w:szCs w:val="28"/>
        </w:rPr>
        <w:t xml:space="preserve"> Для сравнения, в </w:t>
      </w:r>
      <w:proofErr w:type="spellStart"/>
      <w:r w:rsidRPr="00CD0ED8">
        <w:rPr>
          <w:rFonts w:ascii="Times New Roman" w:hAnsi="Times New Roman"/>
          <w:sz w:val="28"/>
          <w:szCs w:val="28"/>
        </w:rPr>
        <w:t>Майминском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районе согласно плану должно быть возведено 20 объектов на сумму 3,9 млрд.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 xml:space="preserve"> (54,4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 xml:space="preserve"> всех расходов), </w:t>
      </w:r>
      <w:proofErr w:type="spellStart"/>
      <w:r w:rsidRPr="00CD0ED8">
        <w:rPr>
          <w:rFonts w:ascii="Times New Roman" w:hAnsi="Times New Roman"/>
          <w:sz w:val="28"/>
          <w:szCs w:val="28"/>
        </w:rPr>
        <w:t>Онгудайском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районе 3 объекта на сумму 998, 9 млн.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CD0ED8">
        <w:rPr>
          <w:rFonts w:ascii="Times New Roman" w:hAnsi="Times New Roman"/>
          <w:sz w:val="28"/>
          <w:szCs w:val="28"/>
        </w:rPr>
        <w:t>Чойском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Pr="0004310F">
        <w:rPr>
          <w:rFonts w:ascii="Times New Roman" w:hAnsi="Times New Roman"/>
          <w:sz w:val="28"/>
          <w:szCs w:val="28"/>
        </w:rPr>
        <w:t xml:space="preserve"> 6 объектов и 239 млн. руб.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При распределении субсидий на </w:t>
      </w:r>
      <w:proofErr w:type="spellStart"/>
      <w:r w:rsidRPr="00CD0ED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муниципальных программ развития малого и среднего предпринимательства в 2017 году </w:t>
      </w:r>
      <w:proofErr w:type="spellStart"/>
      <w:r w:rsidR="000A2526">
        <w:rPr>
          <w:rFonts w:ascii="Times New Roman" w:hAnsi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/>
          <w:sz w:val="28"/>
          <w:szCs w:val="28"/>
        </w:rPr>
        <w:t xml:space="preserve"> район</w:t>
      </w:r>
      <w:r w:rsidRPr="00CD0ED8">
        <w:rPr>
          <w:rFonts w:ascii="Times New Roman" w:hAnsi="Times New Roman"/>
          <w:sz w:val="28"/>
          <w:szCs w:val="28"/>
        </w:rPr>
        <w:t xml:space="preserve"> (вместе с </w:t>
      </w:r>
      <w:proofErr w:type="spellStart"/>
      <w:r w:rsidRPr="00CD0ED8">
        <w:rPr>
          <w:rFonts w:ascii="Times New Roman" w:hAnsi="Times New Roman"/>
          <w:sz w:val="28"/>
          <w:szCs w:val="28"/>
        </w:rPr>
        <w:t>Майминским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0ED8">
        <w:rPr>
          <w:rFonts w:ascii="Times New Roman" w:hAnsi="Times New Roman"/>
          <w:sz w:val="28"/>
          <w:szCs w:val="28"/>
        </w:rPr>
        <w:t>Усть-Канским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) получил наименьший объём среди 8 муниципальных образований, участвовавших в конкурсе – 186 тысяч </w:t>
      </w:r>
      <w:r>
        <w:rPr>
          <w:rFonts w:ascii="Times New Roman" w:hAnsi="Times New Roman"/>
          <w:sz w:val="28"/>
          <w:szCs w:val="28"/>
        </w:rPr>
        <w:t>руб.</w:t>
      </w:r>
      <w:r w:rsidRPr="00CD0ED8">
        <w:rPr>
          <w:rStyle w:val="ae"/>
          <w:rFonts w:ascii="Times New Roman" w:hAnsi="Times New Roman"/>
          <w:sz w:val="28"/>
          <w:szCs w:val="28"/>
        </w:rPr>
        <w:footnoteReference w:id="19"/>
      </w:r>
      <w:r w:rsidRPr="00CD0ED8">
        <w:rPr>
          <w:rFonts w:ascii="Times New Roman" w:hAnsi="Times New Roman"/>
          <w:sz w:val="28"/>
          <w:szCs w:val="28"/>
        </w:rPr>
        <w:t>.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Вышеперечисленные факты позволяют сделать вывод о низкой степени </w:t>
      </w:r>
      <w:proofErr w:type="spellStart"/>
      <w:r w:rsidRPr="00CD0ED8">
        <w:rPr>
          <w:rFonts w:ascii="Times New Roman" w:hAnsi="Times New Roman"/>
          <w:sz w:val="28"/>
          <w:szCs w:val="28"/>
        </w:rPr>
        <w:t>задействованности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региональных ресурсов в развитии района, что одновременно является и отрицательной чертой развития и представляет собой некоторый потенциал роста.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 xml:space="preserve">В районе слабо организована система предоставления информации инвесторам о наличии и состоянии инвестиционных площадок и инженерной инфраструктуры, необходимой для реализации инвестиционного проекта. 5 инвестиционных проектов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присутствуют на Инвестиционном портале Республики Алтай, 4 из них являются туристско-рекреационными площадками, относящимися к категории земель потенциально-проблемных для инвестора (3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D0ED8">
        <w:rPr>
          <w:rFonts w:ascii="Times New Roman" w:hAnsi="Times New Roman" w:cs="Times New Roman"/>
          <w:sz w:val="28"/>
          <w:szCs w:val="28"/>
        </w:rPr>
        <w:t xml:space="preserve"> к землям особо охраняемых территорий и объектов, 1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D0ED8">
        <w:rPr>
          <w:rFonts w:ascii="Times New Roman" w:hAnsi="Times New Roman" w:cs="Times New Roman"/>
          <w:sz w:val="28"/>
          <w:szCs w:val="28"/>
        </w:rPr>
        <w:t>с неразграниченной государственной собственностью на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землю). Все площадки относятся к категории «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гринфилд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»: участки не обеспечены инженерной инфраструктурой, к 3 из 5 участков не проложены дороги с твердым покрытием.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области инвестиционных рисков (трудовых, финансовых, экологических, криминогенных и т.д.)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 не выделяется значительным образом среди других муниципальных образований Республики Алтай. В интегральной оценке риска в рейтинге инвестиционной привлекательности регионов 2016 РА «Эксперт» Республика Алтай отнесена к категории «незначительный потенциал – высокий риск (3C2)», средневзвешенный уровень риска составил 0,385 (73 место среди регионов РФ). Соседний Алтайский край – прямой конкурент Республики Алтай (и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том числе) в отдельных сферах развития туризма относится к более высокой категории «пониженный потенциал –</w:t>
      </w:r>
      <w:r w:rsidR="00B81D93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умеренный риск (3B1)» (уровень риска 0,238 и 31 место среди субъектов федерации).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целях улучшения ситуации реализуется ведомственная целевая программа «Развитие инвестиционного потенциала на территории </w:t>
      </w:r>
      <w:r w:rsidR="0036089D">
        <w:rPr>
          <w:rFonts w:ascii="Times New Roman" w:hAnsi="Times New Roman" w:cs="Times New Roman"/>
          <w:sz w:val="28"/>
          <w:szCs w:val="28"/>
        </w:rPr>
        <w:lastRenderedPageBreak/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на 2017-2019 годы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20"/>
      </w:r>
      <w:r w:rsidRPr="00CD0ED8">
        <w:rPr>
          <w:rFonts w:ascii="Times New Roman" w:hAnsi="Times New Roman" w:cs="Times New Roman"/>
          <w:sz w:val="28"/>
          <w:szCs w:val="28"/>
        </w:rPr>
        <w:t>», но в целом состав её мероприятий недостаточен для значительного прорыва в анализируемой сфере.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202B85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8" w:name="_Toc528044648"/>
      <w:r w:rsidRPr="00202B85">
        <w:rPr>
          <w:rFonts w:ascii="Times New Roman" w:hAnsi="Times New Roman" w:cs="Times New Roman"/>
          <w:b/>
          <w:sz w:val="28"/>
          <w:szCs w:val="28"/>
        </w:rPr>
        <w:t>1.9 Состояние и качество инфраструктур жизнеобеспечения</w:t>
      </w:r>
      <w:bookmarkEnd w:id="28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>Централизованное водоснабжение отсутствует в 8 из 19 населённых пунктов района (с. Верх-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Анос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Эдиган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Ороктой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с. Нижний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Куюм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Еланда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Уожан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, с. Каракол, в селе Турбаза «Катунь» водопровод имеется на непосредственно турбазе «Катунь», а также на турбазе «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Турсиб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», принадлежащей РЖД, но отсутствует в жилых районах села)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21"/>
      </w:r>
      <w:r w:rsidRPr="00CD0E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оставшихся сёлах наиболее распространённой является комбинированная система водоснабжения. Для части жилых массивов вода доставляется централизованно (наименьший охват населения фиксируется в селе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Узнезя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– 10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), в то время как б</w:t>
      </w:r>
      <w:r w:rsidRPr="00CD0ED8">
        <w:rPr>
          <w:rFonts w:ascii="Times New Roman" w:hAnsi="Times New Roman" w:cs="Times New Roman"/>
          <w:i/>
          <w:sz w:val="28"/>
          <w:szCs w:val="28"/>
        </w:rPr>
        <w:t>о</w:t>
      </w:r>
      <w:r w:rsidRPr="00CD0ED8">
        <w:rPr>
          <w:rFonts w:ascii="Times New Roman" w:hAnsi="Times New Roman" w:cs="Times New Roman"/>
          <w:sz w:val="28"/>
          <w:szCs w:val="28"/>
        </w:rPr>
        <w:t xml:space="preserve">льшая часть жителей использует привозную воду, собственные внутридомовые водозаборные скважины и шахтные колодцы, водоразборные колонки, а также воду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ручьёв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рек. Единственное исключение – село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Толгоёк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, где 100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населения охвачено централизованной системой водоснабжения.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ED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2016 года удельный вес протяженности водопроводных сетей, нуждающихся в замене, составил 3,9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, что является одним из самых лучших показателей по Республике Алтай (в среднем по муниципальным образованиям требуется заменить 18,1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сетей).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Общая протяженность уличных водопроводных сетей района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2016 года составила 24200 метров (рост по отношению к 2012 году – 18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или 3,7 км).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Во всех сельских поселениях Чемальского район отсутствуют системы централизованной и ливневой канализации. Их строительство не планируется документами развития района и муниципальных образований. Утилизация хозяйственно-бытовых стоков осуществляется населением самостоятельно через выгребные ямы. Отведение дождевых и талых вод осуществляется по рельефу местности.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Система теплоснабжения во всех сельских поселениях района, кроме Чемальского, обеспечивает только бюджетные учреждения. В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сельском поселении 3,4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жилищного фонда обеспечено централизованным отоплением (многоквартирный дом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с. 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Толгоек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). Жилой сектор муниципального района использует тепло печей на угле и дровах.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lastRenderedPageBreak/>
        <w:t xml:space="preserve">Общая протяженность тепловых сетей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2016 года составляет 4,96 км. По сравнению с 2012 годом их общая длина снизилась на 26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или 1,7 км в связи с закрытием части котельных. На текущий момент замене подлежат 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всех тепловых сетей.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Централизованное теплоснабжение присутствует в 5 из 7 сельских поселений района,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Бешпельтирского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Куюсского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На начало 2017 года в районе действовала 28 предприятий, вырабатывающих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, с общей численностью котлов 40 единиц. Из общей численности котлов лишь 3 работали на жидком или газообразном топливе, подавляющее большинство (свыше 90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) использовало твердые источники топлива.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Годы установки котлов варьируются от 1998 до 2016 года с соответствующими изменениями величины износа от 5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до 98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 Часть котельных не обеспечена приборами учета, что затрудняет оценку их мощности, износа и эффективности.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Электроснабжение потребителей района всех категорий осуществляется через электрические сети ПАО «МРСК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>ибирь»: ПС-21 и ПС-15. Подстанция 21 обеспечивает электроэнергией село Усть-Сема. Другие населенные пункты обеспечиваются от ПС-15 «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Элекмонарская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». Максимальная мощность ПС-15 составляет 6,3 МВт, в то время как в настоящее время фактическая потребность в электрической мощности превышает 6,8 МВт, что приводит к ограничениям подключения новых потребителей электроэнергии.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По этой причине филиалом ПАО «МРСК-Сибирь» - «Горно-Алтайские электрические сети» (в 2003 году - ОАО «Алтайэнерго») с 2003 года ограничена выдача технических условий на подключение новых потребителей электроэнергии.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По состоянию на 31 марта 2017 года</w:t>
      </w:r>
      <w:r w:rsidRPr="00CD0ED8">
        <w:rPr>
          <w:rStyle w:val="ae"/>
          <w:rFonts w:ascii="Times New Roman" w:hAnsi="Times New Roman" w:cs="Times New Roman"/>
          <w:sz w:val="28"/>
          <w:szCs w:val="28"/>
        </w:rPr>
        <w:footnoteReference w:id="22"/>
      </w:r>
      <w:r w:rsidRPr="00CD0ED8">
        <w:rPr>
          <w:rFonts w:ascii="Times New Roman" w:hAnsi="Times New Roman" w:cs="Times New Roman"/>
          <w:sz w:val="28"/>
          <w:szCs w:val="28"/>
        </w:rPr>
        <w:t xml:space="preserve"> на территории всего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объёмы для технологического присоединения потребителей с напряжением до 35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были лишь вс. Элекмонар и с.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Ороктой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, мощностью 0,047 и 0,090 МВт соответственно. Объёмы для технологического присоединения потребителей с напряжением с напряжением выше 35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Дефицит электроэнергии приводит к сдерживанию социально-экономического развития района.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lastRenderedPageBreak/>
        <w:t xml:space="preserve">В период реализации Стратегии социально-экономического развития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ожидается ввод в действие</w:t>
      </w:r>
      <w:r w:rsidR="00B8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Чемальской</w:t>
      </w:r>
      <w:proofErr w:type="spellEnd"/>
      <w:r w:rsidR="00B81D93">
        <w:rPr>
          <w:rFonts w:ascii="Times New Roman" w:hAnsi="Times New Roman" w:cs="Times New Roman"/>
          <w:sz w:val="28"/>
          <w:szCs w:val="28"/>
        </w:rPr>
        <w:t xml:space="preserve"> солнечной электростанции</w:t>
      </w:r>
      <w:r w:rsidRPr="00CD0ED8">
        <w:rPr>
          <w:rFonts w:ascii="Times New Roman" w:hAnsi="Times New Roman" w:cs="Times New Roman"/>
          <w:sz w:val="28"/>
          <w:szCs w:val="28"/>
        </w:rPr>
        <w:t>, а также реконструкция недействующей</w:t>
      </w:r>
      <w:r w:rsidR="00B8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Чемальской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ГЭС. Однако, несмотря на предполагаемое улучшение ситуации </w:t>
      </w:r>
      <w:r w:rsidR="00B81D93">
        <w:rPr>
          <w:rFonts w:ascii="Times New Roman" w:hAnsi="Times New Roman" w:cs="Times New Roman"/>
          <w:sz w:val="28"/>
          <w:szCs w:val="28"/>
        </w:rPr>
        <w:t xml:space="preserve">собственной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электрогенерацией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, состояние электрических сетей может остаться «слабым местом» в развитии электроснабжения района.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К 2020-2025 гг. район должен быть газифицирован.</w: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размещение по</w:t>
      </w:r>
      <w:r w:rsidRPr="00CD0ED8">
        <w:rPr>
          <w:rFonts w:ascii="Times New Roman" w:hAnsi="Times New Roman" w:cs="Times New Roman"/>
          <w:sz w:val="28"/>
          <w:szCs w:val="28"/>
        </w:rPr>
        <w:t>лигон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81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B81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 два земельных участка, которые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расположены в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Чепошском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ских поселениях (таблица 1</w:t>
      </w:r>
      <w:r w:rsidR="00B81D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5A43" w:rsidRPr="00936FFE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FFE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B81D93">
        <w:rPr>
          <w:rFonts w:ascii="Times New Roman" w:hAnsi="Times New Roman" w:cs="Times New Roman"/>
          <w:i/>
          <w:sz w:val="28"/>
          <w:szCs w:val="28"/>
        </w:rPr>
        <w:t>3</w:t>
      </w:r>
      <w:r w:rsidRPr="00936FFE">
        <w:rPr>
          <w:rFonts w:ascii="Times New Roman" w:hAnsi="Times New Roman" w:cs="Times New Roman"/>
          <w:i/>
          <w:sz w:val="28"/>
          <w:szCs w:val="28"/>
        </w:rPr>
        <w:t xml:space="preserve"> – Полигоны для вывоза ТБО и ЖБО </w:t>
      </w:r>
      <w:r w:rsidR="0036089D">
        <w:rPr>
          <w:rFonts w:ascii="Times New Roman" w:hAnsi="Times New Roman" w:cs="Times New Roman"/>
          <w:i/>
          <w:sz w:val="28"/>
          <w:szCs w:val="28"/>
        </w:rPr>
        <w:t>Чемальского района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0"/>
        <w:gridCol w:w="2453"/>
        <w:gridCol w:w="2613"/>
        <w:gridCol w:w="2139"/>
      </w:tblGrid>
      <w:tr w:rsidR="00775A43" w:rsidRPr="00CD0ED8" w:rsidTr="00263D66">
        <w:tc>
          <w:tcPr>
            <w:tcW w:w="2140" w:type="dxa"/>
          </w:tcPr>
          <w:p w:rsidR="00775A43" w:rsidRPr="00EF79AB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AB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поселение</w:t>
            </w:r>
          </w:p>
        </w:tc>
        <w:tc>
          <w:tcPr>
            <w:tcW w:w="2453" w:type="dxa"/>
          </w:tcPr>
          <w:p w:rsidR="00775A43" w:rsidRPr="00EF79AB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gramStart"/>
            <w:r w:rsidRPr="00EF79AB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613" w:type="dxa"/>
          </w:tcPr>
          <w:p w:rsidR="00775A43" w:rsidRPr="00EF79AB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AB">
              <w:rPr>
                <w:rFonts w:ascii="Times New Roman" w:hAnsi="Times New Roman" w:cs="Times New Roman"/>
                <w:b/>
                <w:sz w:val="24"/>
                <w:szCs w:val="24"/>
              </w:rPr>
              <w:t>Масса размещенных отходов, т</w:t>
            </w:r>
            <w:r w:rsidR="00EF79AB" w:rsidRPr="00EF79AB">
              <w:rPr>
                <w:rFonts w:ascii="Times New Roman" w:hAnsi="Times New Roman" w:cs="Times New Roman"/>
                <w:b/>
                <w:sz w:val="24"/>
                <w:szCs w:val="24"/>
              </w:rPr>
              <w:t>онн</w:t>
            </w:r>
          </w:p>
        </w:tc>
        <w:tc>
          <w:tcPr>
            <w:tcW w:w="2139" w:type="dxa"/>
          </w:tcPr>
          <w:p w:rsidR="00775A43" w:rsidRPr="00EF79AB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AB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заполнения,</w:t>
            </w:r>
            <w:r w:rsidR="005F48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75A43" w:rsidRPr="00CD0ED8" w:rsidTr="00263D66">
        <w:tc>
          <w:tcPr>
            <w:tcW w:w="2140" w:type="dxa"/>
          </w:tcPr>
          <w:p w:rsidR="00775A43" w:rsidRPr="00CD0ED8" w:rsidRDefault="00775A43" w:rsidP="005850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hAnsi="Times New Roman" w:cs="Times New Roman"/>
                <w:sz w:val="24"/>
                <w:szCs w:val="24"/>
              </w:rPr>
              <w:t>Чемальское</w:t>
            </w:r>
            <w:proofErr w:type="spellEnd"/>
          </w:p>
        </w:tc>
        <w:tc>
          <w:tcPr>
            <w:tcW w:w="2453" w:type="dxa"/>
          </w:tcPr>
          <w:p w:rsidR="00775A43" w:rsidRPr="00CD0ED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613" w:type="dxa"/>
          </w:tcPr>
          <w:p w:rsidR="00775A43" w:rsidRPr="00CD0ED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8">
              <w:rPr>
                <w:rFonts w:ascii="Times New Roman" w:hAnsi="Times New Roman" w:cs="Times New Roman"/>
                <w:sz w:val="24"/>
                <w:szCs w:val="24"/>
              </w:rPr>
              <w:t>14153</w:t>
            </w:r>
          </w:p>
        </w:tc>
        <w:tc>
          <w:tcPr>
            <w:tcW w:w="2139" w:type="dxa"/>
          </w:tcPr>
          <w:p w:rsidR="00775A43" w:rsidRPr="00CD0ED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5A43" w:rsidRPr="00CD0ED8" w:rsidTr="00263D66">
        <w:tc>
          <w:tcPr>
            <w:tcW w:w="2140" w:type="dxa"/>
          </w:tcPr>
          <w:p w:rsidR="00775A43" w:rsidRPr="00CD0ED8" w:rsidRDefault="00775A43" w:rsidP="005850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hAnsi="Times New Roman" w:cs="Times New Roman"/>
                <w:sz w:val="24"/>
                <w:szCs w:val="24"/>
              </w:rPr>
              <w:t>Чепошское</w:t>
            </w:r>
            <w:proofErr w:type="spellEnd"/>
          </w:p>
        </w:tc>
        <w:tc>
          <w:tcPr>
            <w:tcW w:w="2453" w:type="dxa"/>
          </w:tcPr>
          <w:p w:rsidR="00775A43" w:rsidRPr="00CD0ED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8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613" w:type="dxa"/>
          </w:tcPr>
          <w:p w:rsidR="00775A43" w:rsidRPr="00CD0ED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D8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2139" w:type="dxa"/>
          </w:tcPr>
          <w:p w:rsidR="00775A43" w:rsidRPr="00CD0ED8" w:rsidRDefault="00775A43" w:rsidP="0058503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75A43" w:rsidRPr="00936FFE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Оба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предполагаемых </w:t>
      </w:r>
      <w:r w:rsidRPr="00CD0ED8">
        <w:rPr>
          <w:rFonts w:ascii="Times New Roman" w:hAnsi="Times New Roman" w:cs="Times New Roman"/>
          <w:sz w:val="28"/>
          <w:szCs w:val="28"/>
        </w:rPr>
        <w:t xml:space="preserve">полигона расположены вблизи населенных пунктов, расстояние до ближайшего села 675 метров, и в километровой зоне до ближайшего открытого водоема (р. Катунь).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пиковые периоды туристического сезона проблема вывоза и утилизации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отходов резко обостряется за счет формирования стихийных свалок, недостатка мусорных баков, низкой периодичности вывоза мусора.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Основными проблемами коммунальной инфраструктуры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 сфере водоснабжения: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недостаточный уровень обеспечения населённых пунктов централизованным водоснабжением;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высокий износ водопроводной сети, и как следствие, высокие объёмы потерь воды при транспортировке;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высокий износ водоразборных колонок, используемых жителями: 60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 xml:space="preserve"> устройств подлежат замене;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отсутствие приборов учёта подъема воды, паспортов водозаборных скважин в ряде населённых пунктов;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критический уровень износа водопроводной сети в селе </w:t>
      </w:r>
      <w:proofErr w:type="spellStart"/>
      <w:r w:rsidRPr="00CD0ED8">
        <w:rPr>
          <w:rFonts w:ascii="Times New Roman" w:hAnsi="Times New Roman"/>
          <w:sz w:val="28"/>
          <w:szCs w:val="28"/>
        </w:rPr>
        <w:t>Толгоек</w:t>
      </w:r>
      <w:proofErr w:type="spellEnd"/>
      <w:r w:rsidRPr="00CD0ED8">
        <w:rPr>
          <w:rFonts w:ascii="Times New Roman" w:hAnsi="Times New Roman"/>
          <w:sz w:val="28"/>
          <w:szCs w:val="28"/>
        </w:rPr>
        <w:t>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необходимость строительства сети централизованного водоснабжения в микрорайонах новой застройки.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 сфере водоотведения: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отсутствие систем водоотведения как таковых.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lastRenderedPageBreak/>
        <w:t>В сфере теплоснабжения: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необходимость замены морально и физически устаревшего оборудования;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высокий износ тепловых сетей, как следствие, высокая доля потерь тепла при транспортировке.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 сфере электроснабжения: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ED8">
        <w:rPr>
          <w:rFonts w:ascii="Times New Roman" w:hAnsi="Times New Roman"/>
          <w:sz w:val="28"/>
          <w:szCs w:val="28"/>
        </w:rPr>
        <w:t>энергодефицитность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района; отсутствие возможностей подключения к сети в большинстве населенных пунктов;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хроническая перегрузка трансформаторных подстанций в ряде населённых пунктов;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износ уличной линии электропередач;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высокий рост тарифов на электроэнергию (в среднем 8</w:t>
      </w:r>
      <w:r w:rsidR="005F4874">
        <w:rPr>
          <w:rFonts w:ascii="Times New Roman" w:hAnsi="Times New Roman"/>
          <w:sz w:val="28"/>
          <w:szCs w:val="28"/>
        </w:rPr>
        <w:t>%</w:t>
      </w:r>
      <w:r w:rsidRPr="00CD0ED8">
        <w:rPr>
          <w:rFonts w:ascii="Times New Roman" w:hAnsi="Times New Roman"/>
          <w:sz w:val="28"/>
          <w:szCs w:val="28"/>
        </w:rPr>
        <w:t xml:space="preserve"> в год).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В сфере утилизации мусора: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недостаток оборудованных площадок для временного хранения и сбора мусора;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несанкционированные свалки, связанные, в том числе, со стихийным, неорганизованным туризмом;</w:t>
      </w:r>
    </w:p>
    <w:p w:rsidR="00775A43" w:rsidRPr="00CD0ED8" w:rsidRDefault="00775A43" w:rsidP="00585030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>низкая периодичность вывоза мусора в пиковый туристический период (переполненность мусорных баков в период нахождения на территории района максимального числа туристов).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Автомобильный транспорт является единственным средством передвижения на территории района. Ближайшая железнодорожная станция располагается в г. Бийске Алтайского края (200 км), ближайший аэропорт – в центре республики</w:t>
      </w:r>
      <w:r w:rsidR="00B81D93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г. Горно-Алтайске (102 км).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Как следствие привязанности пространственного развития к географическому ландшафту, дороги, соединяющие населённые пункты района, проложены по берегам рек и повторяют их направление. Протяженность автомобильных дорог местного значения соста</w:t>
      </w:r>
      <w:r w:rsidR="00B81D93">
        <w:rPr>
          <w:rFonts w:ascii="Times New Roman" w:hAnsi="Times New Roman" w:cs="Times New Roman"/>
          <w:sz w:val="28"/>
          <w:szCs w:val="28"/>
        </w:rPr>
        <w:t xml:space="preserve">вляет 131,6 километр (рисунок </w:t>
      </w:r>
      <w:r w:rsidRPr="00CD0ED8">
        <w:rPr>
          <w:rFonts w:ascii="Times New Roman" w:hAnsi="Times New Roman" w:cs="Times New Roman"/>
          <w:sz w:val="28"/>
          <w:szCs w:val="28"/>
        </w:rPr>
        <w:t xml:space="preserve">19). </w:t>
      </w:r>
    </w:p>
    <w:p w:rsidR="00775A43" w:rsidRPr="00CD0ED8" w:rsidRDefault="00775A43" w:rsidP="0058503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lastRenderedPageBreak/>
        <w:drawing>
          <wp:inline distT="0" distB="0" distL="0" distR="0">
            <wp:extent cx="5953125" cy="3166745"/>
            <wp:effectExtent l="0" t="0" r="0" b="0"/>
            <wp:docPr id="39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75A43" w:rsidRPr="00BE26F7" w:rsidRDefault="00B81D9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775A43" w:rsidRPr="00BE26F7">
        <w:rPr>
          <w:rFonts w:ascii="Times New Roman" w:hAnsi="Times New Roman" w:cs="Times New Roman"/>
          <w:i/>
          <w:sz w:val="28"/>
          <w:szCs w:val="28"/>
        </w:rPr>
        <w:t>19 – Характеристика автомобильных дорог местного значения в 2012-2016 гг.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За последние пять лет доля автомобильных дорог, не отвечающих нормативным требованиям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снизилась и по итогам 2016 года составила 85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 За анализируемый период был реконструирован участок дороги «Усть-Сема – Чемал – Куюс</w:t>
      </w:r>
      <w:r w:rsidR="00B81D93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 xml:space="preserve">65–70 км».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Доля дорог с твердым покрытием в общей протяженности автомобильных дорог местного значения в 2016 году составила 60,5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, их общая протяженность 79,6 км. Протяженность обслуживаемых автомобильных дорог регионального значения составляет 185 км.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9 из 19 населённых пунктов района не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автобусным сообщением. Все они относятся к отдалённым поселениям с общей численностью 1 721 человек. Доля населения, проживающего в данных населенных пунктах, по отношению к общей численности населения района в 2016 году составила 16,9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(18,5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 2015 году). Улучшение данного показателя произошло не за счёт открытия новых маршрутов, а за счёт снижения численности населения в данных сёлах на 7,4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за 2016 год. Полный охват населения автобусным сообщением планируется достичь к 2019 году.</w:t>
      </w:r>
      <w:r w:rsidRPr="00CD0ED8">
        <w:rPr>
          <w:rFonts w:ascii="Times New Roman" w:hAnsi="Times New Roman" w:cs="Times New Roman"/>
          <w:sz w:val="28"/>
          <w:szCs w:val="28"/>
        </w:rPr>
        <w:tab/>
      </w:r>
    </w:p>
    <w:p w:rsidR="00775A43" w:rsidRPr="00CD0ED8" w:rsidRDefault="00775A43" w:rsidP="00585030">
      <w:pPr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75A43" w:rsidRPr="00202B85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_Toc528044649"/>
      <w:r w:rsidRPr="00202B85">
        <w:rPr>
          <w:rFonts w:ascii="Times New Roman" w:hAnsi="Times New Roman" w:cs="Times New Roman"/>
          <w:b/>
          <w:sz w:val="28"/>
          <w:szCs w:val="28"/>
        </w:rPr>
        <w:t>1.10 Состояние природной среды и общественной безопасности</w:t>
      </w:r>
      <w:bookmarkEnd w:id="29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Район относится к территориям с благоприятной экологической обстановкой и практически полным отсутствием техногенных рисков.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Несмотря на то, что общее количество стационарных источников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 xml:space="preserve">загрязнения атмосферного воздуха выросло за последние 5 лет с 6 до 9 единиц (из 178 в Республике Алтай), объёмы загрязнения снизились.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На долю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приходится 0,008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всех выбросов загрязняющих веществ региона – это наименьший показатель среди всех муниципальных образований.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Благоприятная экологическая ситуация, нетронутая природа является визитной карточкой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 w:cs="Times New Roman"/>
          <w:sz w:val="28"/>
          <w:szCs w:val="28"/>
        </w:rPr>
        <w:t xml:space="preserve"> и составляет один из ключевых элементов его позиционирования.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Общий криминогенный уровень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выше, чем в среднем по Республике Алтай. На общий объём правонарушений в районе влияют такие факторы как: сокращение объёмов производства, рост безработицы, значительная доля туризма в экономике и связанный с ней объём правонарушений, совершаемых посетителями района.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Общее число правонарушений в 2016 году </w:t>
      </w:r>
      <w:r w:rsidR="0013357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57C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="0013357C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CD0ED8">
        <w:rPr>
          <w:rFonts w:ascii="Times New Roman" w:hAnsi="Times New Roman" w:cs="Times New Roman"/>
          <w:sz w:val="28"/>
          <w:szCs w:val="28"/>
        </w:rPr>
        <w:t xml:space="preserve"> составило 25,9 единиц на 1000 человек населения (при среднем уровне в 24,9 по региону). По числу правонарушений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0ED8">
        <w:rPr>
          <w:rFonts w:ascii="Times New Roman" w:hAnsi="Times New Roman" w:cs="Times New Roman"/>
          <w:sz w:val="28"/>
          <w:szCs w:val="28"/>
        </w:rPr>
        <w:t xml:space="preserve"> занимает 3-е место среди муниципальных образований в Республике Алтай: большее число преступлений фиксировалось лишь в г. Горно-Алтайске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Турочакском</w:t>
      </w:r>
      <w:proofErr w:type="spellEnd"/>
      <w:r w:rsidR="00B81D93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t>районе. Рост числа правонарушений в 2016 году составил 7,9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 Общее количество зарегистрированных преступлений по данным МВД – 244 единицы. Наибольшую долю среди уголовных правонарушений занимают кражи – 68 единиц. Преступления против личности относительно редки, в 2016 году было зарегистрировано 3 убийства, 7 случаев причинения тяжкого вреда здоровью.</w:t>
      </w:r>
    </w:p>
    <w:p w:rsidR="00775A43" w:rsidRPr="00CD0ED8" w:rsidRDefault="00775A43" w:rsidP="00585030">
      <w:pPr>
        <w:widowControl w:val="0"/>
        <w:spacing w:after="0"/>
        <w:ind w:firstLine="709"/>
        <w:rPr>
          <w:sz w:val="28"/>
          <w:szCs w:val="28"/>
        </w:rPr>
      </w:pPr>
    </w:p>
    <w:p w:rsidR="00775A43" w:rsidRPr="00202B85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0" w:name="_Toc528044650"/>
      <w:r w:rsidRPr="00202B85">
        <w:rPr>
          <w:rFonts w:ascii="Times New Roman" w:hAnsi="Times New Roman"/>
          <w:b/>
          <w:sz w:val="28"/>
          <w:szCs w:val="28"/>
        </w:rPr>
        <w:t>1.11 Условия территориального развития, в том числе: сбалансированности пространственного развития территории муниципального образования, использования земельных ресурсов, ресурсной обеспеченности территории муниципального образования всеми видами ресурсов</w:t>
      </w:r>
      <w:bookmarkEnd w:id="30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D0ED8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 расположен в северо-западной части Республики Алтай, граничит на севере с </w:t>
      </w:r>
      <w:proofErr w:type="spellStart"/>
      <w:r w:rsidRPr="00CD0ED8">
        <w:rPr>
          <w:rFonts w:ascii="Times New Roman" w:hAnsi="Times New Roman"/>
          <w:sz w:val="28"/>
          <w:szCs w:val="28"/>
        </w:rPr>
        <w:t>Майминским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районом, на северо-востоке с </w:t>
      </w:r>
      <w:proofErr w:type="spellStart"/>
      <w:r w:rsidRPr="00CD0ED8">
        <w:rPr>
          <w:rFonts w:ascii="Times New Roman" w:hAnsi="Times New Roman"/>
          <w:sz w:val="28"/>
          <w:szCs w:val="28"/>
        </w:rPr>
        <w:t>Чойским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, на юге с </w:t>
      </w:r>
      <w:proofErr w:type="spellStart"/>
      <w:r w:rsidRPr="00CD0ED8">
        <w:rPr>
          <w:rFonts w:ascii="Times New Roman" w:hAnsi="Times New Roman"/>
          <w:sz w:val="28"/>
          <w:szCs w:val="28"/>
        </w:rPr>
        <w:t>Онгудайским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и на западе с </w:t>
      </w:r>
      <w:proofErr w:type="spellStart"/>
      <w:r w:rsidRPr="00CD0ED8">
        <w:rPr>
          <w:rFonts w:ascii="Times New Roman" w:hAnsi="Times New Roman"/>
          <w:sz w:val="28"/>
          <w:szCs w:val="28"/>
        </w:rPr>
        <w:t>Шебалинским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районом. Административный центр – село Чемал находится на расстоянии 105 </w:t>
      </w:r>
      <w:proofErr w:type="spellStart"/>
      <w:r w:rsidRPr="00CD0ED8">
        <w:rPr>
          <w:rFonts w:ascii="Times New Roman" w:hAnsi="Times New Roman"/>
          <w:sz w:val="28"/>
          <w:szCs w:val="28"/>
        </w:rPr>
        <w:t>км</w:t>
      </w:r>
      <w:proofErr w:type="gramStart"/>
      <w:r w:rsidRPr="00CD0ED8">
        <w:rPr>
          <w:rFonts w:ascii="Times New Roman" w:hAnsi="Times New Roman"/>
          <w:sz w:val="28"/>
          <w:szCs w:val="28"/>
        </w:rPr>
        <w:t>.о</w:t>
      </w:r>
      <w:proofErr w:type="gramEnd"/>
      <w:r w:rsidRPr="00CD0ED8">
        <w:rPr>
          <w:rFonts w:ascii="Times New Roman" w:hAnsi="Times New Roman"/>
          <w:sz w:val="28"/>
          <w:szCs w:val="28"/>
        </w:rPr>
        <w:t>т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республиканского центра г. Горно-Алтайска вверх по реке Катунь и расположено на высоте 410 метров над уровнем моря.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Основным фактором, определившим систему расселения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/>
          <w:sz w:val="28"/>
          <w:szCs w:val="28"/>
        </w:rPr>
        <w:t xml:space="preserve">, является ландшафт территории. Расположение горных структур </w:t>
      </w:r>
      <w:r w:rsidRPr="00CD0ED8">
        <w:rPr>
          <w:rFonts w:ascii="Times New Roman" w:hAnsi="Times New Roman"/>
          <w:sz w:val="28"/>
          <w:szCs w:val="28"/>
        </w:rPr>
        <w:lastRenderedPageBreak/>
        <w:t xml:space="preserve">формировало структуру расселения в течение всей истории освоения как Республики </w:t>
      </w:r>
      <w:proofErr w:type="gramStart"/>
      <w:r w:rsidRPr="00CD0ED8">
        <w:rPr>
          <w:rFonts w:ascii="Times New Roman" w:hAnsi="Times New Roman"/>
          <w:sz w:val="28"/>
          <w:szCs w:val="28"/>
        </w:rPr>
        <w:t>Алтай</w:t>
      </w:r>
      <w:proofErr w:type="gramEnd"/>
      <w:r w:rsidRPr="00CD0ED8">
        <w:rPr>
          <w:rFonts w:ascii="Times New Roman" w:hAnsi="Times New Roman"/>
          <w:sz w:val="28"/>
          <w:szCs w:val="28"/>
        </w:rPr>
        <w:t xml:space="preserve"> в общем, так и </w:t>
      </w:r>
      <w:r w:rsidR="0036089D">
        <w:rPr>
          <w:rFonts w:ascii="Times New Roman" w:hAnsi="Times New Roman"/>
          <w:sz w:val="28"/>
          <w:szCs w:val="28"/>
        </w:rPr>
        <w:t>Чемальского района</w:t>
      </w:r>
      <w:r w:rsidRPr="00CD0ED8">
        <w:rPr>
          <w:rFonts w:ascii="Times New Roman" w:hAnsi="Times New Roman"/>
          <w:sz w:val="28"/>
          <w:szCs w:val="28"/>
        </w:rPr>
        <w:t xml:space="preserve"> в частности.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Другим фактором, обусловившим расположение населённых пунктов, стали протекающие на территории района реки. Большинство сёл было построено в долине самой реки Катунь, как правило, в приустьевых частях притоков, меньшая часть – в долинах притоков Катуни – </w:t>
      </w:r>
      <w:proofErr w:type="spellStart"/>
      <w:r w:rsidRPr="00CD0ED8">
        <w:rPr>
          <w:rFonts w:ascii="Times New Roman" w:hAnsi="Times New Roman"/>
          <w:sz w:val="28"/>
          <w:szCs w:val="28"/>
        </w:rPr>
        <w:t>Узнези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0ED8">
        <w:rPr>
          <w:rFonts w:ascii="Times New Roman" w:hAnsi="Times New Roman"/>
          <w:sz w:val="28"/>
          <w:szCs w:val="28"/>
        </w:rPr>
        <w:t>Куюма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0ED8">
        <w:rPr>
          <w:rFonts w:ascii="Times New Roman" w:hAnsi="Times New Roman"/>
          <w:sz w:val="28"/>
          <w:szCs w:val="28"/>
        </w:rPr>
        <w:t>Эдигана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и др.</w:t>
      </w:r>
    </w:p>
    <w:p w:rsidR="00775A43" w:rsidRPr="00CD0ED8" w:rsidRDefault="000A2526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5A43" w:rsidRPr="00CD0ED8">
        <w:rPr>
          <w:rFonts w:ascii="Times New Roman" w:hAnsi="Times New Roman" w:cs="Times New Roman"/>
          <w:sz w:val="28"/>
          <w:szCs w:val="28"/>
        </w:rPr>
        <w:t xml:space="preserve"> является самым молодым муниципальным образованием Республики и занимает 301867 кв. км (3,2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="00775A43" w:rsidRPr="00CD0ED8">
        <w:rPr>
          <w:rFonts w:ascii="Times New Roman" w:hAnsi="Times New Roman" w:cs="Times New Roman"/>
          <w:sz w:val="28"/>
          <w:szCs w:val="28"/>
        </w:rPr>
        <w:t xml:space="preserve"> от площади региона). Доля налогооблагаемых земель в общей площади района занимает </w:t>
      </w:r>
      <w:r w:rsidR="00775A43" w:rsidRPr="00CB7794">
        <w:rPr>
          <w:rFonts w:ascii="Times New Roman" w:hAnsi="Times New Roman" w:cs="Times New Roman"/>
          <w:sz w:val="28"/>
          <w:szCs w:val="28"/>
        </w:rPr>
        <w:t>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="00B81D93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775A43" w:rsidRPr="00CB7794">
        <w:rPr>
          <w:rFonts w:ascii="Times New Roman" w:hAnsi="Times New Roman" w:cs="Times New Roman"/>
          <w:sz w:val="28"/>
          <w:szCs w:val="28"/>
        </w:rPr>
        <w:t>20).</w:t>
      </w:r>
    </w:p>
    <w:p w:rsidR="00775A43" w:rsidRPr="00CD0ED8" w:rsidRDefault="00775A43" w:rsidP="005850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29150" cy="2780030"/>
            <wp:effectExtent l="0" t="0" r="0" b="0"/>
            <wp:docPr id="4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2" r="15680"/>
                    <a:stretch/>
                  </pic:blipFill>
                  <pic:spPr bwMode="auto">
                    <a:xfrm>
                      <a:off x="0" y="0"/>
                      <a:ext cx="462915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A43" w:rsidRPr="00BE26F7" w:rsidRDefault="00B81D9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775A43" w:rsidRPr="00BE26F7">
        <w:rPr>
          <w:rFonts w:ascii="Times New Roman" w:hAnsi="Times New Roman" w:cs="Times New Roman"/>
          <w:i/>
          <w:sz w:val="28"/>
          <w:szCs w:val="28"/>
        </w:rPr>
        <w:t xml:space="preserve">20 – Структура налогооблагаемых земель </w:t>
      </w:r>
      <w:r w:rsidR="0036089D">
        <w:rPr>
          <w:rFonts w:ascii="Times New Roman" w:hAnsi="Times New Roman" w:cs="Times New Roman"/>
          <w:i/>
          <w:sz w:val="28"/>
          <w:szCs w:val="28"/>
        </w:rPr>
        <w:t>Чемальского района</w:t>
      </w:r>
      <w:r w:rsidR="00775A43" w:rsidRPr="00BE26F7">
        <w:rPr>
          <w:rFonts w:ascii="Times New Roman" w:hAnsi="Times New Roman" w:cs="Times New Roman"/>
          <w:i/>
          <w:sz w:val="28"/>
          <w:szCs w:val="28"/>
        </w:rPr>
        <w:t>,</w:t>
      </w:r>
      <w:r w:rsidR="005F4874" w:rsidRPr="00BE26F7">
        <w:rPr>
          <w:rFonts w:ascii="Times New Roman" w:hAnsi="Times New Roman" w:cs="Times New Roman"/>
          <w:i/>
          <w:sz w:val="28"/>
          <w:szCs w:val="28"/>
        </w:rPr>
        <w:t>%</w:t>
      </w:r>
    </w:p>
    <w:p w:rsidR="00775A43" w:rsidRPr="00BE26F7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5A43" w:rsidRPr="00CB7794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r w:rsidRPr="00CB7794">
        <w:rPr>
          <w:rFonts w:ascii="Times New Roman" w:hAnsi="Times New Roman"/>
          <w:sz w:val="28"/>
          <w:szCs w:val="28"/>
        </w:rPr>
        <w:t>из общей площади территории муниципального района исключ</w:t>
      </w:r>
      <w:r>
        <w:rPr>
          <w:rFonts w:ascii="Times New Roman" w:hAnsi="Times New Roman"/>
          <w:sz w:val="28"/>
          <w:szCs w:val="28"/>
        </w:rPr>
        <w:t>ить</w:t>
      </w:r>
      <w:r w:rsidRPr="00CB7794">
        <w:rPr>
          <w:rFonts w:ascii="Times New Roman" w:hAnsi="Times New Roman"/>
          <w:sz w:val="28"/>
          <w:szCs w:val="28"/>
        </w:rPr>
        <w:t xml:space="preserve"> земельные участки, которые не признаются объектами налогообложения, в со</w:t>
      </w:r>
      <w:r>
        <w:rPr>
          <w:rFonts w:ascii="Times New Roman" w:hAnsi="Times New Roman"/>
          <w:sz w:val="28"/>
          <w:szCs w:val="28"/>
        </w:rPr>
        <w:t>ответствии со статьей 389 НК РФ, то доля налогооблагаемой площади</w:t>
      </w:r>
      <w:r w:rsidRPr="00CB7794">
        <w:rPr>
          <w:rFonts w:ascii="Times New Roman" w:hAnsi="Times New Roman"/>
          <w:sz w:val="28"/>
          <w:szCs w:val="28"/>
        </w:rPr>
        <w:t xml:space="preserve"> земельных участков</w:t>
      </w:r>
      <w:r>
        <w:rPr>
          <w:rFonts w:ascii="Times New Roman" w:hAnsi="Times New Roman"/>
          <w:sz w:val="28"/>
          <w:szCs w:val="28"/>
        </w:rPr>
        <w:t xml:space="preserve"> составит </w:t>
      </w:r>
      <w:r w:rsidRPr="00CB7794">
        <w:rPr>
          <w:rFonts w:ascii="Times New Roman" w:hAnsi="Times New Roman"/>
          <w:sz w:val="28"/>
          <w:szCs w:val="28"/>
        </w:rPr>
        <w:t xml:space="preserve">19,3%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Наибольшая площадь земель среди налогооблагаемой территории приходится на земли сельскохозяйственного назначения в собственности граждан – 87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. Вместе с землями с\х назначения в собственности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>иц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(9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), сельскохозяйственные земли составляют 96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всех налогооблагаемых земель района.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Оставшиеся 4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равномерно разделены между землями населенных пунктов в собственности граждан и землями особо охраняемых территорий (по 2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Площадь неразграниченных земельных участков составляет 29984 га или 9,9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>. Как и в случае с налогооблагаемыми территориями 96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</w:t>
      </w:r>
      <w:r w:rsidRPr="00CD0ED8">
        <w:rPr>
          <w:rFonts w:ascii="Times New Roman" w:hAnsi="Times New Roman" w:cs="Times New Roman"/>
          <w:sz w:val="28"/>
          <w:szCs w:val="28"/>
        </w:rPr>
        <w:lastRenderedPageBreak/>
        <w:t>неразграниченных участков относятся к землям сельскохозяйственного назначения, 4</w:t>
      </w:r>
      <w:r w:rsidR="005F4874">
        <w:rPr>
          <w:rFonts w:ascii="Times New Roman" w:hAnsi="Times New Roman" w:cs="Times New Roman"/>
          <w:sz w:val="28"/>
          <w:szCs w:val="28"/>
        </w:rPr>
        <w:t>%</w:t>
      </w:r>
      <w:r w:rsidRPr="00CD0ED8">
        <w:rPr>
          <w:rFonts w:ascii="Times New Roman" w:hAnsi="Times New Roman" w:cs="Times New Roman"/>
          <w:sz w:val="28"/>
          <w:szCs w:val="28"/>
        </w:rPr>
        <w:t xml:space="preserve"> к землям населённых пунктов. При этом площадь неразграниченных участков населенных пунктов в 2,2 раза превышает площадь земель, находящихся в собственности граждан.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К землям особо охраняемых территорий и объектов на территории района относятся 463 га, из них 25 га </w:t>
      </w:r>
      <w:r w:rsidR="00B81D93">
        <w:rPr>
          <w:rFonts w:ascii="Times New Roman" w:hAnsi="Times New Roman" w:cs="Times New Roman"/>
          <w:sz w:val="28"/>
          <w:szCs w:val="28"/>
        </w:rPr>
        <w:t>–</w:t>
      </w:r>
      <w:r w:rsidRPr="00CD0ED8">
        <w:rPr>
          <w:rFonts w:ascii="Times New Roman" w:hAnsi="Times New Roman" w:cs="Times New Roman"/>
          <w:sz w:val="28"/>
          <w:szCs w:val="28"/>
        </w:rPr>
        <w:t xml:space="preserve"> земли лечебно-оздоровительных местностей и курортов, 436 га </w:t>
      </w:r>
      <w:r w:rsidR="00B81D93">
        <w:rPr>
          <w:rFonts w:ascii="Times New Roman" w:hAnsi="Times New Roman" w:cs="Times New Roman"/>
          <w:sz w:val="28"/>
          <w:szCs w:val="28"/>
        </w:rPr>
        <w:t>–</w:t>
      </w:r>
      <w:r w:rsidRPr="00CD0ED8">
        <w:rPr>
          <w:rFonts w:ascii="Times New Roman" w:hAnsi="Times New Roman" w:cs="Times New Roman"/>
          <w:sz w:val="28"/>
          <w:szCs w:val="28"/>
        </w:rPr>
        <w:t xml:space="preserve"> земли рекреационного назначения.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>Территория района распределяется среди сельских поселен</w:t>
      </w:r>
      <w:r w:rsidR="00B81D93">
        <w:rPr>
          <w:rFonts w:ascii="Times New Roman" w:hAnsi="Times New Roman" w:cs="Times New Roman"/>
          <w:sz w:val="28"/>
          <w:szCs w:val="28"/>
        </w:rPr>
        <w:t xml:space="preserve">ий следующим образом (рисунок </w:t>
      </w:r>
      <w:r w:rsidRPr="00CD0ED8">
        <w:rPr>
          <w:rFonts w:ascii="Times New Roman" w:hAnsi="Times New Roman" w:cs="Times New Roman"/>
          <w:sz w:val="28"/>
          <w:szCs w:val="28"/>
        </w:rPr>
        <w:t xml:space="preserve">21): наибольшая часть площади 133800 га приходится на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Чемальское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сельское поселение (45%), вторым по величине является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Куюссское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сельское поселение (58267 га или 19%). Оставшиеся образования более близки друг к другу по занимаемой территории и охватывают от 4 до 14%. 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41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775A43" w:rsidRPr="00BE26F7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6F7">
        <w:rPr>
          <w:rFonts w:ascii="Times New Roman" w:hAnsi="Times New Roman" w:cs="Times New Roman"/>
          <w:i/>
          <w:sz w:val="28"/>
          <w:szCs w:val="28"/>
        </w:rPr>
        <w:t>Рисунок 2</w:t>
      </w:r>
      <w:r w:rsidR="00263D66" w:rsidRPr="00BE26F7">
        <w:rPr>
          <w:rFonts w:ascii="Times New Roman" w:hAnsi="Times New Roman" w:cs="Times New Roman"/>
          <w:i/>
          <w:sz w:val="28"/>
          <w:szCs w:val="28"/>
        </w:rPr>
        <w:t>1</w:t>
      </w:r>
      <w:r w:rsidR="00BE26F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E26F7">
        <w:rPr>
          <w:rFonts w:ascii="Times New Roman" w:hAnsi="Times New Roman" w:cs="Times New Roman"/>
          <w:i/>
          <w:sz w:val="28"/>
          <w:szCs w:val="28"/>
        </w:rPr>
        <w:t>Доля территории сельского поселения в общей площади района,</w:t>
      </w:r>
      <w:r w:rsidR="00B81D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F4874" w:rsidRPr="00BE26F7">
        <w:rPr>
          <w:rFonts w:ascii="Times New Roman" w:hAnsi="Times New Roman" w:cs="Times New Roman"/>
          <w:i/>
          <w:sz w:val="28"/>
          <w:szCs w:val="28"/>
        </w:rPr>
        <w:t>%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D0ED8">
        <w:rPr>
          <w:rFonts w:ascii="Times New Roman" w:hAnsi="Times New Roman"/>
          <w:sz w:val="28"/>
          <w:szCs w:val="28"/>
        </w:rPr>
        <w:t xml:space="preserve">Плотность населения в районе варьируется от 1 до 9 человек на квадратный километр (рисунок 22). При этом максимальная плотность 9,2 чел. на кв. км характерна не для районного центра, а для </w:t>
      </w:r>
      <w:proofErr w:type="spellStart"/>
      <w:r w:rsidRPr="00CD0ED8">
        <w:rPr>
          <w:rFonts w:ascii="Times New Roman" w:hAnsi="Times New Roman"/>
          <w:sz w:val="28"/>
          <w:szCs w:val="28"/>
        </w:rPr>
        <w:t>Чепошского</w:t>
      </w:r>
      <w:proofErr w:type="spellEnd"/>
      <w:r w:rsidRPr="00CD0ED8">
        <w:rPr>
          <w:rFonts w:ascii="Times New Roman" w:hAnsi="Times New Roman"/>
          <w:sz w:val="28"/>
          <w:szCs w:val="28"/>
        </w:rPr>
        <w:t xml:space="preserve"> поселения – как территории с наименьшей площадью земли.</w:t>
      </w:r>
    </w:p>
    <w:p w:rsidR="00775A43" w:rsidRPr="00CD0ED8" w:rsidRDefault="00775A43" w:rsidP="00585030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D0ED8">
        <w:rPr>
          <w:noProof/>
          <w:sz w:val="28"/>
          <w:szCs w:val="28"/>
        </w:rPr>
        <w:lastRenderedPageBreak/>
        <w:drawing>
          <wp:inline distT="0" distB="0" distL="0" distR="0">
            <wp:extent cx="5829300" cy="2743200"/>
            <wp:effectExtent l="0" t="0" r="0" b="0"/>
            <wp:docPr id="42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75A43" w:rsidRPr="00BE26F7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E26F7">
        <w:rPr>
          <w:rFonts w:ascii="Times New Roman" w:hAnsi="Times New Roman"/>
          <w:i/>
          <w:sz w:val="28"/>
          <w:szCs w:val="28"/>
        </w:rPr>
        <w:t>Рисунок 22</w:t>
      </w:r>
      <w:r w:rsidR="00BE26F7">
        <w:rPr>
          <w:rFonts w:ascii="Times New Roman" w:hAnsi="Times New Roman"/>
          <w:i/>
          <w:sz w:val="28"/>
          <w:szCs w:val="28"/>
        </w:rPr>
        <w:t xml:space="preserve"> -</w:t>
      </w:r>
      <w:r w:rsidRPr="00BE26F7">
        <w:rPr>
          <w:rFonts w:ascii="Times New Roman" w:hAnsi="Times New Roman"/>
          <w:i/>
          <w:sz w:val="28"/>
          <w:szCs w:val="28"/>
        </w:rPr>
        <w:t xml:space="preserve"> Плотность населения в разрезе сельских поселений </w:t>
      </w:r>
      <w:r w:rsidR="0036089D">
        <w:rPr>
          <w:rFonts w:ascii="Times New Roman" w:hAnsi="Times New Roman"/>
          <w:i/>
          <w:sz w:val="28"/>
          <w:szCs w:val="28"/>
        </w:rPr>
        <w:t>Чемальского района</w:t>
      </w:r>
      <w:r w:rsidRPr="00BE26F7">
        <w:rPr>
          <w:rFonts w:ascii="Times New Roman" w:hAnsi="Times New Roman"/>
          <w:i/>
          <w:sz w:val="28"/>
          <w:szCs w:val="28"/>
        </w:rPr>
        <w:t xml:space="preserve"> на 1 января 2017 года, человек на кв. км</w:t>
      </w:r>
    </w:p>
    <w:p w:rsidR="00775A43" w:rsidRPr="00CD0ED8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В среднем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0ED8">
        <w:rPr>
          <w:rFonts w:ascii="Times New Roman" w:hAnsi="Times New Roman" w:cs="Times New Roman"/>
          <w:sz w:val="28"/>
          <w:szCs w:val="28"/>
        </w:rPr>
        <w:t xml:space="preserve"> относится к территориям с плотностью насел</w:t>
      </w:r>
      <w:r w:rsidR="00B81D93">
        <w:rPr>
          <w:rFonts w:ascii="Times New Roman" w:hAnsi="Times New Roman" w:cs="Times New Roman"/>
          <w:sz w:val="28"/>
          <w:szCs w:val="28"/>
        </w:rPr>
        <w:t>ения выше среднего (таблица 14</w:t>
      </w:r>
      <w:r w:rsidRPr="00CD0E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75A43" w:rsidRPr="00BE26F7" w:rsidRDefault="00775A43" w:rsidP="00585030">
      <w:pPr>
        <w:widowControl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26F7">
        <w:rPr>
          <w:rFonts w:ascii="Times New Roman" w:hAnsi="Times New Roman" w:cs="Times New Roman"/>
          <w:i/>
          <w:sz w:val="28"/>
          <w:szCs w:val="28"/>
        </w:rPr>
        <w:t>Таблица 1</w:t>
      </w:r>
      <w:r w:rsidR="00B81D93">
        <w:rPr>
          <w:rFonts w:ascii="Times New Roman" w:hAnsi="Times New Roman" w:cs="Times New Roman"/>
          <w:i/>
          <w:sz w:val="28"/>
          <w:szCs w:val="28"/>
        </w:rPr>
        <w:t>4 –</w:t>
      </w:r>
      <w:r w:rsidRPr="00BE26F7">
        <w:rPr>
          <w:rFonts w:ascii="Times New Roman" w:hAnsi="Times New Roman" w:cs="Times New Roman"/>
          <w:i/>
          <w:sz w:val="28"/>
          <w:szCs w:val="28"/>
        </w:rPr>
        <w:t xml:space="preserve"> Плотность населения по муниципальным образованиям Республики Алтай на 1 января 2017 года, человек на кв. км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5517"/>
        <w:gridCol w:w="3333"/>
      </w:tblGrid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Ранг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Улаганский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Кош-</w:t>
            </w: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Агачский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Турочакский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Онгудайский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Усть-Коксинский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Алтай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Шебалинский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Майминский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BB3F21" w:rsidRPr="00CD0ED8" w:rsidTr="00423DB9">
        <w:trPr>
          <w:trHeight w:val="300"/>
        </w:trPr>
        <w:tc>
          <w:tcPr>
            <w:tcW w:w="377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2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Горно-Алтайск</w:t>
            </w:r>
          </w:p>
        </w:tc>
        <w:tc>
          <w:tcPr>
            <w:tcW w:w="1741" w:type="pct"/>
            <w:shd w:val="clear" w:color="auto" w:fill="auto"/>
            <w:noWrap/>
            <w:vAlign w:val="center"/>
            <w:hideMark/>
          </w:tcPr>
          <w:p w:rsidR="00BB3F21" w:rsidRPr="00CD0ED8" w:rsidRDefault="00BB3F21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0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690,8</w:t>
            </w:r>
          </w:p>
        </w:tc>
      </w:tr>
    </w:tbl>
    <w:p w:rsidR="00BB3F21" w:rsidRDefault="00BB3F21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ED8">
        <w:rPr>
          <w:rFonts w:ascii="Times New Roman" w:hAnsi="Times New Roman" w:cs="Times New Roman"/>
          <w:sz w:val="28"/>
          <w:szCs w:val="28"/>
        </w:rPr>
        <w:t xml:space="preserve">Если исключить г. Горно-Алтайск и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Майминский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 xml:space="preserve"> район как территорию хоть и формально относящуюся к сельской территории, </w:t>
      </w:r>
      <w:proofErr w:type="gramStart"/>
      <w:r w:rsidRPr="00CD0ED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CD0ED8">
        <w:rPr>
          <w:rFonts w:ascii="Times New Roman" w:hAnsi="Times New Roman" w:cs="Times New Roman"/>
          <w:sz w:val="28"/>
          <w:szCs w:val="28"/>
        </w:rPr>
        <w:t xml:space="preserve"> тем не менее обладающую городским типом расселения, то среди всех сельских территорий Республики Алтай п</w:t>
      </w:r>
      <w:r w:rsidR="001B213B">
        <w:rPr>
          <w:rFonts w:ascii="Times New Roman" w:hAnsi="Times New Roman" w:cs="Times New Roman"/>
          <w:sz w:val="28"/>
          <w:szCs w:val="28"/>
        </w:rPr>
        <w:t xml:space="preserve">о плотности населения </w:t>
      </w:r>
      <w:proofErr w:type="spellStart"/>
      <w:r w:rsidR="000A2526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0A2526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D0ED8">
        <w:rPr>
          <w:rFonts w:ascii="Times New Roman" w:hAnsi="Times New Roman" w:cs="Times New Roman"/>
          <w:sz w:val="28"/>
          <w:szCs w:val="28"/>
        </w:rPr>
        <w:t xml:space="preserve"> уступает лишь </w:t>
      </w:r>
      <w:proofErr w:type="spellStart"/>
      <w:r w:rsidRPr="00CD0ED8">
        <w:rPr>
          <w:rFonts w:ascii="Times New Roman" w:hAnsi="Times New Roman" w:cs="Times New Roman"/>
          <w:sz w:val="28"/>
          <w:szCs w:val="28"/>
        </w:rPr>
        <w:t>Шебалинскому</w:t>
      </w:r>
      <w:proofErr w:type="spellEnd"/>
      <w:r w:rsidRPr="00CD0ED8">
        <w:rPr>
          <w:rFonts w:ascii="Times New Roman" w:hAnsi="Times New Roman" w:cs="Times New Roman"/>
          <w:sz w:val="28"/>
          <w:szCs w:val="28"/>
        </w:rPr>
        <w:t>.</w:t>
      </w:r>
    </w:p>
    <w:p w:rsidR="00775A43" w:rsidRDefault="00775A43" w:rsidP="005850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75A43" w:rsidSect="00263D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A43" w:rsidRPr="00A53B46" w:rsidRDefault="00775A43" w:rsidP="00585030">
      <w:pPr>
        <w:pStyle w:val="1"/>
        <w:pageBreakBefore/>
        <w:widowControl w:val="0"/>
        <w:spacing w:before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bookmarkStart w:id="31" w:name="_Toc529454653"/>
      <w:bookmarkStart w:id="32" w:name="_Toc531865548"/>
      <w:r>
        <w:rPr>
          <w:rFonts w:ascii="Times New Roman" w:hAnsi="Times New Roman" w:cs="Times New Roman"/>
          <w:b w:val="0"/>
          <w:color w:val="auto"/>
        </w:rPr>
        <w:lastRenderedPageBreak/>
        <w:t>ПРИЛОЖЕНИЕ 2</w:t>
      </w:r>
      <w:bookmarkEnd w:id="31"/>
      <w:bookmarkEnd w:id="32"/>
    </w:p>
    <w:p w:rsidR="00775A43" w:rsidRPr="00AA6658" w:rsidRDefault="00775A43" w:rsidP="00585030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6658">
        <w:rPr>
          <w:rFonts w:ascii="Times New Roman" w:hAnsi="Times New Roman" w:cs="Times New Roman"/>
          <w:sz w:val="28"/>
          <w:szCs w:val="28"/>
        </w:rPr>
        <w:t xml:space="preserve">ДИНАМИКА ПОКАЗАТЕЛЕЙ РЕАЛИЗАЦИИ СТРАТЕГИИ СОЦИАЛЬНО-ЭКОНОМИЧЕСКОГО РАЗВИТИЯ </w:t>
      </w:r>
      <w:r w:rsidR="0036089D">
        <w:rPr>
          <w:rFonts w:ascii="Times New Roman" w:hAnsi="Times New Roman" w:cs="Times New Roman"/>
          <w:sz w:val="28"/>
          <w:szCs w:val="28"/>
        </w:rPr>
        <w:t>ЧЕМАЛЬСКОГО РАЙОНА</w:t>
      </w:r>
    </w:p>
    <w:tbl>
      <w:tblPr>
        <w:tblW w:w="5048" w:type="pct"/>
        <w:tblLook w:val="04A0" w:firstRow="1" w:lastRow="0" w:firstColumn="1" w:lastColumn="0" w:noHBand="0" w:noVBand="1"/>
      </w:tblPr>
      <w:tblGrid>
        <w:gridCol w:w="4218"/>
        <w:gridCol w:w="3120"/>
        <w:gridCol w:w="1418"/>
        <w:gridCol w:w="1135"/>
        <w:gridCol w:w="1269"/>
        <w:gridCol w:w="1230"/>
        <w:gridCol w:w="1227"/>
        <w:gridCol w:w="1311"/>
      </w:tblGrid>
      <w:tr w:rsidR="00775A43" w:rsidRPr="00C90B8C" w:rsidTr="004D36D6">
        <w:trPr>
          <w:trHeight w:val="315"/>
          <w:tblHeader/>
        </w:trPr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Сценарии развития*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2035 год</w:t>
            </w:r>
          </w:p>
        </w:tc>
      </w:tr>
      <w:tr w:rsidR="00775A43" w:rsidRPr="00C90B8C" w:rsidTr="004D36D6">
        <w:trPr>
          <w:trHeight w:val="315"/>
          <w:tblHeader/>
        </w:trPr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(I этап)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(II этап)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(III этап)</w:t>
            </w:r>
          </w:p>
        </w:tc>
      </w:tr>
      <w:tr w:rsidR="00775A43" w:rsidRPr="00C90B8C" w:rsidTr="004D36D6">
        <w:trPr>
          <w:trHeight w:val="315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Численность постоянного населения на конец года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тыс. чел.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</w:tr>
      <w:tr w:rsidR="00775A43" w:rsidRPr="00C90B8C" w:rsidTr="004D36D6">
        <w:trPr>
          <w:trHeight w:val="315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775A43" w:rsidRPr="00C90B8C" w:rsidTr="004D36D6">
        <w:trPr>
          <w:trHeight w:val="315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</w:tr>
      <w:tr w:rsidR="00775A43" w:rsidRPr="00C90B8C" w:rsidTr="004D36D6">
        <w:trPr>
          <w:trHeight w:val="315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Коэффициент рождаемости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1000 чел среднегодового населения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16,12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16,92</w:t>
            </w:r>
          </w:p>
        </w:tc>
      </w:tr>
      <w:tr w:rsidR="00775A43" w:rsidRPr="00C90B8C" w:rsidTr="004D36D6">
        <w:trPr>
          <w:trHeight w:val="315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17,13</w:t>
            </w:r>
          </w:p>
        </w:tc>
      </w:tr>
      <w:tr w:rsidR="00775A43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14029E" w:rsidRDefault="00775A43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A43" w:rsidRPr="00C90B8C" w:rsidRDefault="00775A43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17,61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Коэффициент смертности от всех причин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423DB9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1000 чел среднегодового населения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AE7037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AE7037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AE7037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AE7037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AE7037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AE70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233742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7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  <w:r w:rsidR="00AE7037"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 экономически активному населению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2,21</w:t>
            </w:r>
          </w:p>
        </w:tc>
      </w:tr>
      <w:tr w:rsidR="00AE7037" w:rsidRPr="00C90B8C" w:rsidTr="004D36D6">
        <w:trPr>
          <w:trHeight w:val="315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к пред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2337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AE7037" w:rsidRPr="00C90B8C" w:rsidTr="004D36D6">
        <w:trPr>
          <w:trHeight w:val="315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104,4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Оборот организаций малого и среднего предпринимательства,</w:t>
            </w: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(без </w:t>
            </w:r>
            <w:proofErr w:type="spell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микропредприятий</w:t>
            </w:r>
            <w:proofErr w:type="spellEnd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млн. руб.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464,1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107,8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Объем промышленного производства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к пред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2337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Численность туристов, посещающих район (без учета экскурсантов)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тыс. чел.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792,3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817,7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Продукция сельского хозяйства во всех категориях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к пред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2337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102,7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Инвестиции в основной капитал по крупным и средним предприятиям (за исключением бюджетных средств)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к пред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2337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</w:tr>
      <w:tr w:rsidR="00AE7037" w:rsidRPr="00C90B8C" w:rsidTr="004D36D6">
        <w:trPr>
          <w:trHeight w:val="315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Ввод жилья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к пред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2337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Налоговые и неналоговые доходы бюджета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к пред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="002337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proofErr w:type="gramEnd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оду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4C758B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4C758B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4C758B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4C758B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4C758B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4C758B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4C758B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4C758B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4C758B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Охват детей в возрасте от 1,5 до 3 лет дошкольным образованием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233742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7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AE7037"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="00AE7037"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потребности в услугах </w:t>
            </w:r>
            <w:proofErr w:type="spellStart"/>
            <w:r w:rsidR="00AE7037"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дошк</w:t>
            </w:r>
            <w:proofErr w:type="spellEnd"/>
            <w:r w:rsidR="00AE7037"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="00AE70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E7037"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6F4058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5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6F4058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5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6F4058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6F4058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5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6F4058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5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6F4058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05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Удельный вес детей в возрасте от 5 до 18 лет, получающих услуги по дополнительному образованию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от потребности в услугах доп.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 от численности населения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E7037" w:rsidRPr="00C90B8C" w:rsidTr="004D36D6">
        <w:trPr>
          <w:trHeight w:val="255"/>
        </w:trPr>
        <w:tc>
          <w:tcPr>
            <w:tcW w:w="1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Коэффициент охвата населения услугами учреждений культуры</w:t>
            </w:r>
          </w:p>
        </w:tc>
        <w:tc>
          <w:tcPr>
            <w:tcW w:w="10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037" w:rsidRPr="0014029E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29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AE7037" w:rsidRPr="00C90B8C" w:rsidTr="004D36D6">
        <w:trPr>
          <w:trHeight w:val="255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AE7037" w:rsidRPr="00C90B8C" w:rsidTr="004D36D6">
        <w:trPr>
          <w:trHeight w:val="70"/>
        </w:trPr>
        <w:tc>
          <w:tcPr>
            <w:tcW w:w="14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7037" w:rsidRPr="00C90B8C" w:rsidRDefault="00AE7037" w:rsidP="0058503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B8C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</w:tr>
    </w:tbl>
    <w:p w:rsidR="00775A43" w:rsidRPr="008A70B4" w:rsidRDefault="00775A43" w:rsidP="00585030">
      <w:pPr>
        <w:widowControl w:val="0"/>
        <w:spacing w:after="0"/>
        <w:rPr>
          <w:rFonts w:ascii="Times New Roman" w:hAnsi="Times New Roman" w:cs="Times New Roman"/>
        </w:rPr>
      </w:pPr>
      <w:r w:rsidRPr="008A70B4">
        <w:rPr>
          <w:rFonts w:ascii="Times New Roman" w:hAnsi="Times New Roman" w:cs="Times New Roman"/>
          <w:i/>
        </w:rPr>
        <w:t xml:space="preserve">1- инерционный сценарий, 2- интенсивный сценарий, 3-инновационный сценарий социально-экономического развития согласно разделу </w:t>
      </w:r>
      <w:r w:rsidRPr="008A70B4">
        <w:rPr>
          <w:rFonts w:ascii="Times New Roman" w:hAnsi="Times New Roman" w:cs="Times New Roman"/>
          <w:i/>
          <w:lang w:val="en-US"/>
        </w:rPr>
        <w:t>I</w:t>
      </w:r>
      <w:r w:rsidRPr="008A70B4">
        <w:rPr>
          <w:rFonts w:ascii="Times New Roman" w:hAnsi="Times New Roman" w:cs="Times New Roman"/>
          <w:i/>
        </w:rPr>
        <w:t xml:space="preserve"> настоящей Стратегии</w:t>
      </w:r>
    </w:p>
    <w:p w:rsidR="00775A43" w:rsidRDefault="00775A43" w:rsidP="004D36D6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  <w:sectPr w:rsidR="00775A43" w:rsidSect="0014029E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:rsidR="00775A43" w:rsidRDefault="00775A43" w:rsidP="00585030">
      <w:pPr>
        <w:pStyle w:val="1"/>
        <w:pageBreakBefore/>
        <w:widowControl w:val="0"/>
        <w:spacing w:before="0"/>
        <w:ind w:firstLine="709"/>
        <w:jc w:val="right"/>
        <w:rPr>
          <w:rFonts w:ascii="Times New Roman" w:hAnsi="Times New Roman" w:cs="Times New Roman"/>
          <w:b w:val="0"/>
          <w:color w:val="auto"/>
        </w:rPr>
      </w:pPr>
      <w:bookmarkStart w:id="33" w:name="_Toc529454654"/>
      <w:bookmarkStart w:id="34" w:name="_Toc531865549"/>
      <w:r>
        <w:rPr>
          <w:rFonts w:ascii="Times New Roman" w:hAnsi="Times New Roman" w:cs="Times New Roman"/>
          <w:b w:val="0"/>
          <w:color w:val="auto"/>
        </w:rPr>
        <w:lastRenderedPageBreak/>
        <w:t>ПРИЛОЖЕНИЕ 3</w:t>
      </w:r>
      <w:bookmarkEnd w:id="33"/>
      <w:bookmarkEnd w:id="34"/>
    </w:p>
    <w:p w:rsidR="001C3943" w:rsidRDefault="001C3943" w:rsidP="00585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030" w:rsidRPr="00AE7037" w:rsidRDefault="00585030" w:rsidP="00585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037">
        <w:rPr>
          <w:rFonts w:ascii="Times New Roman" w:hAnsi="Times New Roman" w:cs="Times New Roman"/>
          <w:b/>
          <w:sz w:val="28"/>
          <w:szCs w:val="28"/>
        </w:rPr>
        <w:t xml:space="preserve">ИНВЕСТИЦИОННАЯ ПОЛИТИКА ЧЕМАЛЬСКОГО РАЙОНА </w:t>
      </w:r>
      <w:r w:rsidRPr="00AE7037">
        <w:rPr>
          <w:rFonts w:ascii="Times New Roman" w:hAnsi="Times New Roman" w:cs="Times New Roman"/>
          <w:b/>
          <w:sz w:val="28"/>
          <w:szCs w:val="28"/>
        </w:rPr>
        <w:br/>
        <w:t xml:space="preserve">НА ПЕРИОД ДО 2035 </w:t>
      </w:r>
      <w:r w:rsidR="001C3943" w:rsidRPr="00AE7037">
        <w:rPr>
          <w:rFonts w:ascii="Times New Roman" w:hAnsi="Times New Roman" w:cs="Times New Roman"/>
          <w:b/>
          <w:sz w:val="28"/>
          <w:szCs w:val="28"/>
        </w:rPr>
        <w:t>г</w:t>
      </w:r>
      <w:r w:rsidRPr="00AE7037">
        <w:rPr>
          <w:rFonts w:ascii="Times New Roman" w:hAnsi="Times New Roman" w:cs="Times New Roman"/>
          <w:b/>
          <w:sz w:val="28"/>
          <w:szCs w:val="28"/>
        </w:rPr>
        <w:t>.</w:t>
      </w:r>
    </w:p>
    <w:p w:rsidR="00585030" w:rsidRPr="00A44E2C" w:rsidRDefault="00AE7037" w:rsidP="005F3F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</w:rPr>
      </w:pPr>
      <w:r w:rsidRPr="00A44E2C">
        <w:rPr>
          <w:rFonts w:ascii="Times New Roman" w:eastAsia="Times New Roman" w:hAnsi="Times New Roman" w:cs="Times New Roman"/>
          <w:b/>
          <w:bCs/>
          <w:sz w:val="28"/>
        </w:rPr>
        <w:t>ГЛАВА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1</w:t>
      </w:r>
      <w:r w:rsidRPr="00A44E2C">
        <w:rPr>
          <w:rFonts w:ascii="Times New Roman" w:eastAsia="Times New Roman" w:hAnsi="Times New Roman" w:cs="Times New Roman"/>
          <w:b/>
          <w:bCs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A44E2C">
        <w:rPr>
          <w:rFonts w:ascii="Times New Roman" w:eastAsia="Times New Roman" w:hAnsi="Times New Roman" w:cs="Times New Roman"/>
          <w:b/>
          <w:bCs/>
          <w:sz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A44E2C">
        <w:rPr>
          <w:rFonts w:ascii="Times New Roman" w:eastAsia="Times New Roman" w:hAnsi="Times New Roman" w:cs="Times New Roman"/>
          <w:b/>
          <w:bCs/>
          <w:sz w:val="28"/>
        </w:rPr>
        <w:t>НАПРАВЛЕНИЯ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A44E2C">
        <w:rPr>
          <w:rFonts w:ascii="Times New Roman" w:eastAsia="Times New Roman" w:hAnsi="Times New Roman" w:cs="Times New Roman"/>
          <w:b/>
          <w:bCs/>
          <w:sz w:val="28"/>
        </w:rPr>
        <w:t>ИНВЕСТИЦИОННОЙ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A44E2C">
        <w:rPr>
          <w:rFonts w:ascii="Times New Roman" w:eastAsia="Times New Roman" w:hAnsi="Times New Roman" w:cs="Times New Roman"/>
          <w:b/>
          <w:bCs/>
          <w:sz w:val="28"/>
        </w:rPr>
        <w:t>ПОЛИТИКИ</w:t>
      </w:r>
    </w:p>
    <w:p w:rsidR="00585030" w:rsidRPr="00A44E2C" w:rsidRDefault="00585030" w:rsidP="005F3FDA">
      <w:pPr>
        <w:shd w:val="clear" w:color="auto" w:fill="FFFFFF"/>
        <w:tabs>
          <w:tab w:val="left" w:pos="382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A44E2C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85030" w:rsidRPr="00A44E2C" w:rsidRDefault="00585030" w:rsidP="005F3F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2C">
        <w:rPr>
          <w:rFonts w:ascii="Times New Roman" w:hAnsi="Times New Roman" w:cs="Times New Roman"/>
          <w:sz w:val="28"/>
          <w:szCs w:val="28"/>
        </w:rPr>
        <w:t>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экономику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943">
        <w:rPr>
          <w:rFonts w:ascii="Times New Roman" w:hAnsi="Times New Roman" w:cs="Times New Roman"/>
          <w:sz w:val="28"/>
          <w:szCs w:val="28"/>
        </w:rPr>
        <w:t>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достичь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динамичного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Чемальского </w:t>
      </w:r>
      <w:r w:rsidRPr="00A44E2C">
        <w:rPr>
          <w:rFonts w:ascii="Times New Roman" w:hAnsi="Times New Roman" w:cs="Times New Roman"/>
          <w:sz w:val="28"/>
          <w:szCs w:val="28"/>
        </w:rPr>
        <w:t>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целенаправленная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инвестиционная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реализуемая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набором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эффективных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E2C">
        <w:rPr>
          <w:rFonts w:ascii="Times New Roman" w:hAnsi="Times New Roman" w:cs="Times New Roman"/>
          <w:sz w:val="28"/>
          <w:szCs w:val="28"/>
        </w:rPr>
        <w:t>экономики.</w:t>
      </w:r>
    </w:p>
    <w:p w:rsidR="00585030" w:rsidRPr="005F3FDA" w:rsidRDefault="00585030" w:rsidP="005F3F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Инвестиционная политика – целенаправленная деятельность органов местного самоуправления </w:t>
      </w:r>
      <w:r w:rsidR="001C3943">
        <w:rPr>
          <w:rFonts w:ascii="Times New Roman" w:hAnsi="Times New Roman" w:cs="Times New Roman"/>
          <w:sz w:val="28"/>
          <w:szCs w:val="28"/>
        </w:rPr>
        <w:t xml:space="preserve">Чемальского района </w:t>
      </w:r>
      <w:r w:rsidRPr="005F3FDA">
        <w:rPr>
          <w:rFonts w:ascii="Times New Roman" w:hAnsi="Times New Roman" w:cs="Times New Roman"/>
          <w:sz w:val="28"/>
          <w:szCs w:val="28"/>
        </w:rPr>
        <w:t xml:space="preserve">по активизации и стимулированию инвестиционного процесса, привлечению и эффективному использованию инвестиционных ресурсов для решения проблем комплексного социально-экономического развития муниципального образования. </w:t>
      </w:r>
    </w:p>
    <w:p w:rsidR="00585030" w:rsidRPr="005F3FDA" w:rsidRDefault="00585030" w:rsidP="005F3F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Инвестиционная политика Чемальского района ориентирована на формирование в районе благоприятного инвестиционного климата, являющегося условием динамичного роста объема инвестиций, создание привлекательного имиджа муниципального образования как объекта инвестиций, повышение инвестиционных возможностей района, а также на выбор приоритетов и повышение эффективности инвестиций.</w:t>
      </w:r>
    </w:p>
    <w:p w:rsidR="00585030" w:rsidRPr="005F3FDA" w:rsidRDefault="00585030" w:rsidP="005F3F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Основными целями инвестиционного развития </w:t>
      </w:r>
      <w:r w:rsidR="001C3943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5F3FDA">
        <w:rPr>
          <w:rFonts w:ascii="Times New Roman" w:hAnsi="Times New Roman" w:cs="Times New Roman"/>
          <w:sz w:val="28"/>
          <w:szCs w:val="28"/>
        </w:rPr>
        <w:t xml:space="preserve"> на период 2018-2035 гг. являются: </w:t>
      </w:r>
    </w:p>
    <w:p w:rsidR="00585030" w:rsidRPr="005F3FDA" w:rsidRDefault="00585030" w:rsidP="005F3F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Увеличение оборота организаций малого и среднего предпринимательства, объема промышленного производства, создания новых производств на территории района; </w:t>
      </w:r>
    </w:p>
    <w:p w:rsidR="00585030" w:rsidRPr="005F3FDA" w:rsidRDefault="00585030" w:rsidP="005F3F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Создание на территории муниципального образования развитой инфраструктуры, ориентированной на решение жилищных проблем населения, а также обеспечение доступа хозяйствующих субъектов района к инженерным сетям посредством реализации комплекса инвестиционных проектов, что увеличит приток инвестиций в экономику района; </w:t>
      </w:r>
    </w:p>
    <w:p w:rsidR="00585030" w:rsidRPr="005F3FDA" w:rsidRDefault="00585030" w:rsidP="005F3F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eastAsia="Times New Roman" w:hAnsi="Times New Roman"/>
          <w:sz w:val="28"/>
          <w:szCs w:val="28"/>
        </w:rPr>
        <w:t xml:space="preserve">Создание позитивного инвестиционного имиджа района посредством развития механизмов поддержки инвестиционной деятельности, развития </w:t>
      </w:r>
      <w:r w:rsidRPr="005F3FDA">
        <w:rPr>
          <w:rFonts w:ascii="Times New Roman" w:eastAsia="Times New Roman" w:hAnsi="Times New Roman"/>
          <w:sz w:val="28"/>
          <w:szCs w:val="28"/>
        </w:rPr>
        <w:lastRenderedPageBreak/>
        <w:t>механизмов государственно-частного партнерства, создание условий для эффективной реализации инвестиционных проектов, содействие в реализации инвестиционных проектов.</w:t>
      </w:r>
    </w:p>
    <w:p w:rsidR="00585030" w:rsidRPr="005F3FDA" w:rsidRDefault="00585030" w:rsidP="005F3FD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Создание и развитие на территории района современного туристско-рекреационного кластера, обеспечивающего широкие возможности для удовлетворения потребностей российских и иностранных граждан в разнообразных рекреационных и туристических услугах, что позволит увеличить приток туристов свыше 1 млн. человек в год.</w:t>
      </w:r>
    </w:p>
    <w:p w:rsidR="00585030" w:rsidRPr="00A44E2C" w:rsidRDefault="00585030" w:rsidP="005F3FD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030" w:rsidRPr="005F3FDA" w:rsidRDefault="00585030" w:rsidP="005F3FDA">
      <w:pPr>
        <w:shd w:val="clear" w:color="auto" w:fill="FFFFFF"/>
        <w:tabs>
          <w:tab w:val="left" w:pos="382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FDA">
        <w:rPr>
          <w:rFonts w:ascii="Times New Roman" w:hAnsi="Times New Roman" w:cs="Times New Roman"/>
          <w:b/>
          <w:sz w:val="28"/>
          <w:szCs w:val="28"/>
        </w:rPr>
        <w:t xml:space="preserve">1.2. Основные направления развития </w:t>
      </w:r>
      <w:r w:rsidR="001C3943">
        <w:rPr>
          <w:rFonts w:ascii="Times New Roman" w:hAnsi="Times New Roman" w:cs="Times New Roman"/>
          <w:b/>
          <w:sz w:val="28"/>
          <w:szCs w:val="28"/>
        </w:rPr>
        <w:t>Чемальского района</w:t>
      </w:r>
    </w:p>
    <w:p w:rsidR="00585030" w:rsidRPr="001C3943" w:rsidRDefault="00585030" w:rsidP="005F3F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43">
        <w:rPr>
          <w:rFonts w:ascii="Times New Roman" w:hAnsi="Times New Roman" w:cs="Times New Roman"/>
          <w:sz w:val="28"/>
          <w:szCs w:val="28"/>
        </w:rPr>
        <w:t>1.2.1. По отраслям</w:t>
      </w:r>
    </w:p>
    <w:p w:rsidR="00585030" w:rsidRPr="005F3FDA" w:rsidRDefault="00585030" w:rsidP="005F3F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Чемальского района приоритетными отраслями являются: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туризм,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сельское хозяйство,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торговля,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промышленное производство.</w:t>
      </w:r>
    </w:p>
    <w:p w:rsidR="00585030" w:rsidRPr="001C3943" w:rsidRDefault="00585030" w:rsidP="005F3F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943">
        <w:rPr>
          <w:rFonts w:ascii="Times New Roman" w:hAnsi="Times New Roman" w:cs="Times New Roman"/>
          <w:i/>
          <w:sz w:val="28"/>
          <w:szCs w:val="28"/>
        </w:rPr>
        <w:t>Туризм</w:t>
      </w:r>
    </w:p>
    <w:p w:rsidR="00585030" w:rsidRPr="005F3FDA" w:rsidRDefault="00585030" w:rsidP="005F3F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Туристический комплекс обеспечивает наибольший вклад в развитие экономики района.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Развитие туризма обусловлено сочетанием природно-рекреационных ресурсов, историко-культурных памятников и экологической чистоты Чемальского района. Основными объектами аттракции выступают: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Чемальская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ГЭС, остров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Патмос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и церковь Иоанна Богослова, музей-усадьба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Чорос-Гуркина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, Алтайский культурный центр, многочисленные археологические памятники,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Каракольские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и Голубые озёра, водопады, пещеры и иные достопримечательности природного происхождения.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Основными видами рекреационной деятельности является спортивный, экскурсионный, экологический, этнографический, фестивальный, а также оздоровительный и сельский туризм.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По состоянию на 1 июня 2017 года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 действовало не менее 361 коллективного средства размещения общей мощностью не менее 9 624 мест (включая объекты сельского туризма). Количество мест размещения, действующих в течение зимнего периода, достигает 42% от общего числа и составляет 4 046 единиц.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Основой долгосрочного развития туристического сегмента в районе должны стать следующие составляющие: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формирование санаторно-курортного комплекса;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lastRenderedPageBreak/>
        <w:t>расширение предлагаемых форм зимнего туризма;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развитие индустрии развлечений;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стимулирование местного производства сувениров и глубокой переработка сельхозпродукции для нужд туристов;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развитие культурно-просветительского туризма.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Именно эти направления, с одной стороны, будут способствовать обеспечению круглогодичного притока туристов на территорию </w:t>
      </w:r>
      <w:r w:rsidR="000C4AC7">
        <w:rPr>
          <w:rFonts w:ascii="Times New Roman" w:hAnsi="Times New Roman"/>
          <w:sz w:val="28"/>
          <w:szCs w:val="28"/>
        </w:rPr>
        <w:t>района</w:t>
      </w:r>
      <w:r w:rsidRPr="005F3FDA">
        <w:rPr>
          <w:rFonts w:ascii="Times New Roman" w:hAnsi="Times New Roman"/>
          <w:sz w:val="28"/>
          <w:szCs w:val="28"/>
        </w:rPr>
        <w:t xml:space="preserve"> с одновременным его ежегодным приростом, а с другой стороны, формировать условия для обеспечения занятости населения и популяризации культурного наследия.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Основные проблемы и ограничивающие факторы: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относительно низкий уровень обслуживания туристов и недостаточная конкурентоспособность предлагаемых туристских услуг;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недостаточно высокий уровень профессиональной подготовки менеджеров и обслуживающего персонала, работающих в туристической отрасли Чемальского района, наличие языкового барьера при общении с иностранными туристами;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недостаточное присутствие на территории Чемальского района гостиниц и туристических комплексов, устанавливающие международные стандарты обслуживания туристов и отдыхающих;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отсутствие обязательной классификации средств размещения и иных объектов туристской инфраструктуры, которая предусматривала бы соблюдение единых высоких стандартов оказания соответствующих услуг;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высокая стоимость проезда отдыхающих из центральных и восточных регионов России является серьезным сдерживающим фактором в развитии курортно-туристского комплекса. 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В настоящее время на территории района сформированы следующие профильные инвестиционные площадки: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Туристический комплекс, район пруда </w:t>
      </w:r>
      <w:proofErr w:type="spellStart"/>
      <w:r w:rsidRPr="005F3FDA">
        <w:rPr>
          <w:rFonts w:ascii="Times New Roman" w:hAnsi="Times New Roman"/>
          <w:sz w:val="28"/>
          <w:szCs w:val="28"/>
        </w:rPr>
        <w:t>Чемальской</w:t>
      </w:r>
      <w:proofErr w:type="spellEnd"/>
      <w:r w:rsidRPr="005F3FDA">
        <w:rPr>
          <w:rFonts w:ascii="Times New Roman" w:hAnsi="Times New Roman"/>
          <w:sz w:val="28"/>
          <w:szCs w:val="28"/>
        </w:rPr>
        <w:t xml:space="preserve"> ГЭС (1,39 га - земли особо охраняемых территорий и объектов, для строительства культурно-оздоровительного центра);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Туристический комплекс, район пруда </w:t>
      </w:r>
      <w:proofErr w:type="spellStart"/>
      <w:r w:rsidRPr="005F3FDA">
        <w:rPr>
          <w:rFonts w:ascii="Times New Roman" w:hAnsi="Times New Roman"/>
          <w:sz w:val="28"/>
          <w:szCs w:val="28"/>
        </w:rPr>
        <w:t>Чемальской</w:t>
      </w:r>
      <w:proofErr w:type="spellEnd"/>
      <w:r w:rsidRPr="005F3FDA">
        <w:rPr>
          <w:rFonts w:ascii="Times New Roman" w:hAnsi="Times New Roman"/>
          <w:sz w:val="28"/>
          <w:szCs w:val="28"/>
        </w:rPr>
        <w:t xml:space="preserve"> ГЭС (1 га - земли особо охраняемых территорий и объектов, для строительства культурно-оздоровительного центра);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Туристический комплекс (2 га - земли Лесного фонда, для строительства </w:t>
      </w:r>
      <w:proofErr w:type="spellStart"/>
      <w:r w:rsidRPr="005F3FDA">
        <w:rPr>
          <w:rFonts w:ascii="Times New Roman" w:hAnsi="Times New Roman"/>
          <w:sz w:val="28"/>
          <w:szCs w:val="28"/>
        </w:rPr>
        <w:t>туробъектов</w:t>
      </w:r>
      <w:proofErr w:type="spellEnd"/>
      <w:r w:rsidRPr="005F3FDA">
        <w:rPr>
          <w:rFonts w:ascii="Times New Roman" w:hAnsi="Times New Roman"/>
          <w:sz w:val="28"/>
          <w:szCs w:val="28"/>
        </w:rPr>
        <w:t>).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В стадии реализации находятся такие инвестиционные проекты, как: Развлекательный комплекс «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>Рублевка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» (имеет статус регионального </w:t>
      </w:r>
      <w:r w:rsidRPr="005F3FDA">
        <w:rPr>
          <w:rFonts w:ascii="Times New Roman" w:hAnsi="Times New Roman" w:cs="Times New Roman"/>
          <w:sz w:val="28"/>
          <w:szCs w:val="28"/>
        </w:rPr>
        <w:lastRenderedPageBreak/>
        <w:t>значения), КРК «Седьмое небо», Санитарно-курортный комплекс «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Неопант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- Чемал», Всесезонный реабилитационно-оздоровительный комплекс «Мать и дитя».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Обязательным условием повышения инвестиционной привлекательности Чемальского района является: 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формирование инвестиционных площадок, обеспеченных должным уровнем инфраструктуры для развития необходимых форматов туристической деятельности: крупных туристско-рекреационных и санаторно-курортных комплексов, действующих в круглогодичном формате и предоставляющих полный спектр услуг в сфере отдыха и развлечений;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формирование пакета инвестиционных проектов и предложений для потенциальных инвесторов, связанных с развитием индустрии развлечений, санаторно-курортного комплекса и зимнего туризма;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разработка и реализация единой концепции развития туристического кластера Чемальского района;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формирование предложений по привлечению федеральных мер поддержки туризма на территории района (в частности, например, мер ФЦП «Развитие внутреннего и въездного туризма в Российской Федерации»).</w:t>
      </w:r>
    </w:p>
    <w:p w:rsidR="00585030" w:rsidRPr="001C3943" w:rsidRDefault="00585030" w:rsidP="005F3F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943">
        <w:rPr>
          <w:rFonts w:ascii="Times New Roman" w:hAnsi="Times New Roman" w:cs="Times New Roman"/>
          <w:i/>
          <w:sz w:val="28"/>
          <w:szCs w:val="28"/>
        </w:rPr>
        <w:t>Сельское хозяйство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Сельское хозяйство Чемальского района рассматривается как отрасль, развитие которой необходимо для устойчивого функционирования туристического кластера, а также для необходимой и достаточной реализации политики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>.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5F3FDA">
        <w:rPr>
          <w:rFonts w:ascii="Times New Roman" w:hAnsi="Times New Roman"/>
          <w:sz w:val="28"/>
          <w:szCs w:val="28"/>
        </w:rPr>
        <w:t xml:space="preserve">по сравнению с другими муниципальными районами Республики Алтай сельское хозяйство в </w:t>
      </w:r>
      <w:proofErr w:type="spellStart"/>
      <w:r w:rsidRPr="005F3FDA">
        <w:rPr>
          <w:rFonts w:ascii="Times New Roman" w:hAnsi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/>
          <w:sz w:val="28"/>
          <w:szCs w:val="28"/>
        </w:rPr>
        <w:t xml:space="preserve"> районе развито сравнительно слабо. Этому есть объективные предпосылки в части особенностей рельефа местности, сравнительно небольшой площади района (3,2% от общей площади республики), тем не менее, существует определенный резерв увеличения продуктивности сельскохозяйственного производства, особенно в части </w:t>
      </w:r>
      <w:proofErr w:type="gramStart"/>
      <w:r w:rsidRPr="005F3FDA">
        <w:rPr>
          <w:rFonts w:ascii="Times New Roman" w:hAnsi="Times New Roman"/>
          <w:sz w:val="28"/>
          <w:szCs w:val="28"/>
        </w:rPr>
        <w:t>мясо-молочного</w:t>
      </w:r>
      <w:proofErr w:type="gramEnd"/>
      <w:r w:rsidRPr="005F3FDA">
        <w:rPr>
          <w:rFonts w:ascii="Times New Roman" w:hAnsi="Times New Roman"/>
          <w:sz w:val="28"/>
          <w:szCs w:val="28"/>
        </w:rPr>
        <w:t xml:space="preserve"> животноводства и растениеводства, доля которого в районе последнее время имеет тенденцию к увеличению.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На 1 января 2017 года по виду деятельности «Сельское хозяйство» было зарегистрировано 13 сельскохозяйственных предприятий, из них фактически осуществляют свою деятельность 3 ед. Сельскохозяйственных потребительских кооперативов нет. Зарегистрировано 113 крестьянских фермерских хозяйств и индивидуальных предпринимателей, из которых </w:t>
      </w:r>
      <w:r w:rsidRPr="005F3FDA">
        <w:rPr>
          <w:rFonts w:ascii="Times New Roman" w:hAnsi="Times New Roman"/>
          <w:sz w:val="28"/>
          <w:szCs w:val="28"/>
        </w:rPr>
        <w:lastRenderedPageBreak/>
        <w:t>фактически осуществляют деятельность 73. Кроме того, осуществляют деятельность 4051 личных подсобных хозяйств.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Зафиксированный рост объёмов производства продукции животноводства в денежном выражении в последние годы в значительной степени вызван инфляционными процессами, поголовье скота снижалось по большинству категорий.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Одной из слабых сторон развития сельского хозяйства района является низкая степень привлечения региональных мер государственной поддержки по сравнению с другими муниципальными образованиями, а также отсутствие сформированного внутреннего рынка сельхозпродукции собственного производства, устоявшихся каналов товародвижения.</w:t>
      </w: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Для стимулирования притока инвестиций в сельское хозяйство Чемальского района необходимо: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стимулировать привлечение региональных мер государственной поддержки;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формировать муниципальный рынок продукции сельскохозяйственного производства и переработки;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снижать административные барьеры при продвижении продукции </w:t>
      </w:r>
      <w:proofErr w:type="gramStart"/>
      <w:r w:rsidRPr="005F3FDA">
        <w:rPr>
          <w:rFonts w:ascii="Times New Roman" w:hAnsi="Times New Roman"/>
          <w:sz w:val="28"/>
          <w:szCs w:val="28"/>
        </w:rPr>
        <w:t>районных</w:t>
      </w:r>
      <w:proofErr w:type="gramEnd"/>
      <w:r w:rsidRPr="005F3F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FDA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5F3FDA">
        <w:rPr>
          <w:rFonts w:ascii="Times New Roman" w:hAnsi="Times New Roman"/>
          <w:sz w:val="28"/>
          <w:szCs w:val="28"/>
        </w:rPr>
        <w:t xml:space="preserve"> до конечного потребителя;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стимулировать продвижение сельскохозяйственной продукции за пределы Чемальского района;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содействовать формированию внутреннего бренда сельхозпродукции района.</w:t>
      </w:r>
    </w:p>
    <w:p w:rsidR="00585030" w:rsidRPr="001C3943" w:rsidRDefault="00585030" w:rsidP="005F3F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943">
        <w:rPr>
          <w:rFonts w:ascii="Times New Roman" w:hAnsi="Times New Roman" w:cs="Times New Roman"/>
          <w:i/>
          <w:sz w:val="28"/>
          <w:szCs w:val="28"/>
        </w:rPr>
        <w:t>Торговля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Основной вклад в розничный товарооборот Чемальского района в настоящее время вносят торговые сети, что в равной степени проявляется как в туристический сезон, так и за его пределами.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На 1 января 2017 года на территории Чемальского района осуществляли свою деятельность: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104 торговые точки;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37 предприятий общественного питания;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7 аптек и аптечных пунктов;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2 </w:t>
      </w:r>
      <w:proofErr w:type="gramStart"/>
      <w:r w:rsidRPr="005F3FDA">
        <w:rPr>
          <w:rFonts w:ascii="Times New Roman" w:hAnsi="Times New Roman"/>
          <w:sz w:val="28"/>
          <w:szCs w:val="28"/>
        </w:rPr>
        <w:t>хлебопекарных</w:t>
      </w:r>
      <w:proofErr w:type="gramEnd"/>
      <w:r w:rsidRPr="005F3FDA">
        <w:rPr>
          <w:rFonts w:ascii="Times New Roman" w:hAnsi="Times New Roman"/>
          <w:sz w:val="28"/>
          <w:szCs w:val="28"/>
        </w:rPr>
        <w:t xml:space="preserve"> предприятия;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6 АЗС;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4 временные ярмарки.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FDA">
        <w:rPr>
          <w:rFonts w:ascii="Times New Roman" w:hAnsi="Times New Roman" w:cs="Times New Roman"/>
          <w:sz w:val="28"/>
          <w:szCs w:val="28"/>
        </w:rPr>
        <w:t xml:space="preserve">За последние 5 лет объём розничной торговли в районе вырос на 176% и по итогам 2016 года составил 1 003 млн. руб. Несмотря на то, что крупные и средние предприятия в сфере розничной торговли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5F3FDA">
        <w:rPr>
          <w:rFonts w:ascii="Times New Roman" w:hAnsi="Times New Roman" w:cs="Times New Roman"/>
          <w:sz w:val="28"/>
          <w:szCs w:val="28"/>
        </w:rPr>
        <w:lastRenderedPageBreak/>
        <w:t>представлены всего 4 организациями, доля малого и среднего бизнеса в этой области составляет лишь 33%, при среднем показателе для Республики Алтай в 63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>%. Несмотря на положительную динамику абсолютных показателей товарооборота такая ситуация является мощным сдерживающим фактором для развития малых и микр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торговых предприятий, снижает предпринимательскую активность в сегменте продажи продукции собственного производства, негативно сказываясь как на численности субъектов МСП района, так и на уровне теневой занятости и безработицы.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Эффективными направлениями инвестиционной политики в данном случае должна стать: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деятельность по выявлению конкурентоспособных предпринимательских ниш на рынке товаров народного потребления и продуктов питания;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реализация политики протекционизма, направленной на защиту интересов субъектов малого и среднего предпринимательства, действующих на территории района в сфере торговли;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содействие выделению и оборудованию нестационарных торговых мест, организация ярмарок, действующих как на постоянной, так и на периодической основе;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участие в популяризации продукции районного производства в туристической среде.</w:t>
      </w:r>
    </w:p>
    <w:p w:rsidR="00585030" w:rsidRPr="001C3943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943">
        <w:rPr>
          <w:rFonts w:ascii="Times New Roman" w:hAnsi="Times New Roman" w:cs="Times New Roman"/>
          <w:i/>
          <w:sz w:val="28"/>
          <w:szCs w:val="28"/>
        </w:rPr>
        <w:t>Промышленное производство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По объёмам промышленного производства на душу населения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 сегодня занимает последнее место в Республике Алтай. Основными видами деятельности предприятий промышленного производства района в настоящее время являются: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по виду деятельности «Добыча полезных ископаемых» - добыча песка и гравия, гальки, природного камня;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по виду деятельности «Обрабатывающие производства»: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смеси асфальтобетонные дорожные, аэродромные и асфальтобетон (горячие и теплые);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пищевое производство (колбасные и мясные изделия, безалкогольные напитки, производство продуктов питания торговыми сетями «АНИКС» и «Розница-1»);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предметы мебели;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производство пиломатериалов.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по виду деятельности «Производство и распределение электроэнергии, газа и воды» основная масса электроэнергии производится бюджетными </w:t>
      </w:r>
      <w:r w:rsidRPr="005F3FDA">
        <w:rPr>
          <w:rFonts w:ascii="Times New Roman" w:hAnsi="Times New Roman"/>
          <w:sz w:val="28"/>
          <w:szCs w:val="28"/>
        </w:rPr>
        <w:lastRenderedPageBreak/>
        <w:t xml:space="preserve">организация, а также предприятиями сферы средств размещения, располагающими собственными </w:t>
      </w:r>
      <w:proofErr w:type="spellStart"/>
      <w:r w:rsidRPr="005F3FDA">
        <w:rPr>
          <w:rFonts w:ascii="Times New Roman" w:hAnsi="Times New Roman"/>
          <w:sz w:val="28"/>
          <w:szCs w:val="28"/>
        </w:rPr>
        <w:t>генерационными</w:t>
      </w:r>
      <w:proofErr w:type="spellEnd"/>
      <w:r w:rsidRPr="005F3FDA">
        <w:rPr>
          <w:rFonts w:ascii="Times New Roman" w:hAnsi="Times New Roman"/>
          <w:sz w:val="28"/>
          <w:szCs w:val="28"/>
        </w:rPr>
        <w:t xml:space="preserve"> мощностями.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В целом промышленность не относится к направлениям специализации района, однако ее развитие может стать фактором инвестиционной привлекательности по следующим направлениям: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производство собственных строительных материалов (что даст повышение конкурентоспособности за счет снижения себестоимости строительно-монтажных работ);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производство собственной электроэнергии (в том числе за счет возобновляемых источников);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переработка дикоросов (орех, папоротник), производство пантовой продукции, как для обеспечения потребностей туристического сегмента, так и для нужд экспорта за пределы республики и страны;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производство пищевой продукции из местного сырья для снабжения туристического потока (сыр, колбасные изделия и мясные деликатесы);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переработка твердых коммунальных отходов (не только как источник формирования положительного финансового потока, но прежде всего как реализация потребности района в сохранении экологической чистоты территории).</w:t>
      </w:r>
    </w:p>
    <w:p w:rsidR="00585030" w:rsidRPr="001C3943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43">
        <w:rPr>
          <w:rFonts w:ascii="Times New Roman" w:hAnsi="Times New Roman" w:cs="Times New Roman"/>
          <w:sz w:val="28"/>
          <w:szCs w:val="28"/>
        </w:rPr>
        <w:t>1.2.2. По территориям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В целях повышения конкурентоспособности туристско-рекреационного комплекса Чемальского района в рамках его развития до 2035 года рассматриваются следующие проекты территориального развития:</w:t>
      </w:r>
    </w:p>
    <w:p w:rsidR="00585030" w:rsidRPr="001C3943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3943">
        <w:rPr>
          <w:rFonts w:ascii="Times New Roman" w:hAnsi="Times New Roman"/>
          <w:i/>
          <w:sz w:val="28"/>
          <w:szCs w:val="28"/>
        </w:rPr>
        <w:t>Развитие особой экономической зоны «</w:t>
      </w:r>
      <w:proofErr w:type="spellStart"/>
      <w:r w:rsidRPr="001C3943">
        <w:rPr>
          <w:rFonts w:ascii="Times New Roman" w:hAnsi="Times New Roman"/>
          <w:i/>
          <w:sz w:val="28"/>
          <w:szCs w:val="28"/>
        </w:rPr>
        <w:t>Каракольские</w:t>
      </w:r>
      <w:proofErr w:type="spellEnd"/>
      <w:r w:rsidR="001C3943">
        <w:rPr>
          <w:rFonts w:ascii="Times New Roman" w:hAnsi="Times New Roman"/>
          <w:i/>
          <w:sz w:val="28"/>
          <w:szCs w:val="28"/>
        </w:rPr>
        <w:t xml:space="preserve"> озера»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Каракольские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озера – группа из семи высокогорных озер, расположенных на западном склоне хребта Иолго и имеющих ледниково-тектоническое происхождение. Нижнее озеро находится на высоте около 1800 метров над уровнем моря, верхнее – почти 2100 м. Размер озер уменьшается с увеличением высоты, также как и температура воды в них. Самое большое озеро длиной 440 м и шириной 350 м.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Благодаря значительному перепаду высот, система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Каракольских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озер охватывает широкий спектр природно-климатических зон. Нижние озера окружены массивами горной кедровой тайги, выше уровня леса деревья уступают место альпийским лугам с широким разнообразием цветов, а для окрестностей небольших верхних озер характерен растительный и животный мир высокогорной тундры.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Федеральное агентство по управлению особыми экономическими зонами (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РосОЭЗ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>) приняло решение о включении участка "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Каракольские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</w:t>
      </w:r>
      <w:r w:rsidRPr="005F3FDA">
        <w:rPr>
          <w:rFonts w:ascii="Times New Roman" w:hAnsi="Times New Roman" w:cs="Times New Roman"/>
          <w:sz w:val="28"/>
          <w:szCs w:val="28"/>
        </w:rPr>
        <w:lastRenderedPageBreak/>
        <w:t xml:space="preserve">озера" в состав Особой экономической зоны туристско-рекреационного типа в Республике Алтай, что позволит сохранить этот природный объект, 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не уменьшив его популярности, сделать отдых на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Каракольских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озерах комфортным, высококлассным и экологически безопасным.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На берегу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Каракольских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озер планируется 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гостиничный комплекс VIP класса, оздоровительный (в том числе пантовые процедуры) и СПА–комплекс, бутик/дизайнерский отель, бунгало и апартаменты. Предполагается строительство горнолыжного курорта со значительными перепадами высоты трасс. Протяженность самой длинной трассы составит 8 км. Потенциальным резидентом "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Каракольских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озер" является АФК "Система" (основной акционер ВАО "Интурист") и группа компаний «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Алемар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5030" w:rsidRPr="001C3943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3943">
        <w:rPr>
          <w:rFonts w:ascii="Times New Roman" w:hAnsi="Times New Roman"/>
          <w:i/>
          <w:sz w:val="28"/>
          <w:szCs w:val="28"/>
        </w:rPr>
        <w:t xml:space="preserve">Создание </w:t>
      </w:r>
      <w:proofErr w:type="spellStart"/>
      <w:r w:rsidRPr="001C3943">
        <w:rPr>
          <w:rFonts w:ascii="Times New Roman" w:hAnsi="Times New Roman"/>
          <w:i/>
          <w:sz w:val="28"/>
          <w:szCs w:val="28"/>
        </w:rPr>
        <w:t>геопарка</w:t>
      </w:r>
      <w:proofErr w:type="spellEnd"/>
      <w:r w:rsidRPr="001C3943">
        <w:rPr>
          <w:rFonts w:ascii="Times New Roman" w:hAnsi="Times New Roman"/>
          <w:i/>
          <w:sz w:val="28"/>
          <w:szCs w:val="28"/>
        </w:rPr>
        <w:t xml:space="preserve"> в долине реки Катунь (территория </w:t>
      </w:r>
      <w:proofErr w:type="spellStart"/>
      <w:r w:rsidRPr="001C3943">
        <w:rPr>
          <w:rFonts w:ascii="Times New Roman" w:hAnsi="Times New Roman"/>
          <w:i/>
          <w:sz w:val="28"/>
          <w:szCs w:val="28"/>
        </w:rPr>
        <w:t>Ку</w:t>
      </w:r>
      <w:r w:rsidR="001C3943">
        <w:rPr>
          <w:rFonts w:ascii="Times New Roman" w:hAnsi="Times New Roman"/>
          <w:i/>
          <w:sz w:val="28"/>
          <w:szCs w:val="28"/>
        </w:rPr>
        <w:t>юсинского</w:t>
      </w:r>
      <w:proofErr w:type="spellEnd"/>
      <w:r w:rsidR="001C3943">
        <w:rPr>
          <w:rFonts w:ascii="Times New Roman" w:hAnsi="Times New Roman"/>
          <w:i/>
          <w:sz w:val="28"/>
          <w:szCs w:val="28"/>
        </w:rPr>
        <w:t xml:space="preserve"> сельского поселения)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Геопарк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– имеющий особый охраняемый статус регион, на территории которого наглядно раскрывается геологическая история Земли, формирования местных ландшафтов, образования пород и месторождений полезных ископаемых, сохранились в массовом порядке ископаемые останки доисторических животных. 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 xml:space="preserve">В созданных в различных странах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геопарках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проводятся ознакомительные экскурсии, наиболее значимые места (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геопункты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>) особо оборудованы пояснительными таблицами.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По специально проложенным маршрутам, оборудованным указателями и путевыми картами, могут передвигаться как пешие туристы, так и велотуристы.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Между селами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Еланда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и Куюс находится большое количество различных памятников археологии: курганов и могильников, наскальных изображений. Наиболее насыщены этими объектами окрестности с.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Еланда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, устье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Бийки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Бике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Чебы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>, Эди-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Ороктоя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(левобережье Катуни), Куюса, Кара-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Тенеш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в (в 5 км 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с. Куюс).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Здесь сохранились сотни древних захоронений эпохи неолита и скифской эпохи, петроглифов с изображениями быта древних людей, представлены 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>памятники носителей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афанасьевской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культуры, а также периода раннего железа,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гунно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>-сарматского времени и средневековья.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геопарка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позволит не только сохранить данные объекты культурного и исторического наследия, но и развить важное стратегическое направление развития Чемальского района – культурно-просветительский туризм.</w:t>
      </w:r>
    </w:p>
    <w:p w:rsidR="00585030" w:rsidRPr="001C3943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3943">
        <w:rPr>
          <w:rFonts w:ascii="Times New Roman" w:hAnsi="Times New Roman"/>
          <w:i/>
          <w:sz w:val="28"/>
          <w:szCs w:val="28"/>
        </w:rPr>
        <w:t xml:space="preserve">Создание и развитие особо </w:t>
      </w:r>
      <w:r w:rsidR="001C3943">
        <w:rPr>
          <w:rFonts w:ascii="Times New Roman" w:hAnsi="Times New Roman"/>
          <w:i/>
          <w:sz w:val="28"/>
          <w:szCs w:val="28"/>
        </w:rPr>
        <w:t>охраняемых природных территорий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В 2017 году принято решение о создании особо охраняемой природной </w:t>
      </w:r>
      <w:r w:rsidRPr="005F3FDA">
        <w:rPr>
          <w:rFonts w:ascii="Times New Roman" w:hAnsi="Times New Roman" w:cs="Times New Roman"/>
          <w:sz w:val="28"/>
          <w:szCs w:val="28"/>
        </w:rPr>
        <w:lastRenderedPageBreak/>
        <w:t>территории регионального значения «Памятник природы «</w:t>
      </w:r>
      <w:proofErr w:type="spellStart"/>
      <w:r w:rsidR="00D3640E">
        <w:fldChar w:fldCharType="begin"/>
      </w:r>
      <w:r w:rsidR="00D3640E">
        <w:instrText xml:space="preserve"> HYPERLINK "http://gornoaltaysk.bezformata.com/word/askatskaya-epigeneticheskaya-dolina/8620196/" \o "Аскатская эпигенетическая долина" </w:instrText>
      </w:r>
      <w:r w:rsidR="00D3640E">
        <w:fldChar w:fldCharType="separate"/>
      </w:r>
      <w:r w:rsidRPr="005F3FDA">
        <w:rPr>
          <w:rFonts w:ascii="Times New Roman" w:hAnsi="Times New Roman" w:cs="Times New Roman"/>
          <w:sz w:val="28"/>
          <w:szCs w:val="28"/>
        </w:rPr>
        <w:t>Аскатская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эпигенетическая долина</w:t>
      </w:r>
      <w:r w:rsidR="00D3640E">
        <w:rPr>
          <w:rFonts w:ascii="Times New Roman" w:hAnsi="Times New Roman" w:cs="Times New Roman"/>
          <w:sz w:val="28"/>
          <w:szCs w:val="28"/>
        </w:rPr>
        <w:fldChar w:fldCharType="end"/>
      </w:r>
      <w:r w:rsidRPr="005F3FDA">
        <w:rPr>
          <w:rFonts w:ascii="Times New Roman" w:hAnsi="Times New Roman" w:cs="Times New Roman"/>
          <w:sz w:val="28"/>
          <w:szCs w:val="28"/>
        </w:rPr>
        <w:t xml:space="preserve">», занесенного в Красную книгу Республики Алтай.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Аскатский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бор в эпигенетической (древней) долине реки Катунь – это участок коренных реликтовых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малонарушенных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сосновых лесов с 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биоразнообразием. Сегодня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Аскатская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эпигенетическая долина – популярный туристический объект.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Это не единственная территория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районе, имеющая сакральную, природную и историческую ценность и рассматриваемая как существующий или потенциальный туристический объект.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Создание особо охраняемых территорий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 будет способствовать не только сохранению имеющегося наследия, но и реализации одной из стратегических задач развития муниципального образования – формирование и обеспечение устойчивого функционирования туристического кластера.</w:t>
      </w:r>
    </w:p>
    <w:p w:rsidR="001C3943" w:rsidRDefault="001C3943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5030" w:rsidRPr="001C3943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43">
        <w:rPr>
          <w:rFonts w:ascii="Times New Roman" w:hAnsi="Times New Roman" w:cs="Times New Roman"/>
          <w:sz w:val="28"/>
          <w:szCs w:val="28"/>
        </w:rPr>
        <w:t>1.2.3. По инфраструктуре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Инфраструктура – это система предприятий по обслуживанию основного производства и населения, которая выполняет социально-экономические функции на территории муниципального образования по созданию необходимых условий эффективной деятельности предприятий, отраслей материального производства и объектов непроизводственной сферы. Инфраструктурный комплекс Чемальского района включает инженерную, транспортную и социально-бытовую инфраструктуру.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Функциональное назначение инженерной инфраструктуры состоит в обеспечении на конкретной территории всех потребителей водой, энергией, топливом, обращении с отходами, в создании воздушно-теплового режима в помещениях и санитарно-гигиенических условий для проживания. На территории Чемальского района к объектам инженерной инфраструктуры в настоящее время относятся объекты водоснабжения, энергоснабжения, локальные объекты теплоснабжения и канализации, в перспективе эту систему должны дополнить объекты по переработке и утилизации твердых и жидких коммунальных отходов.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Под транспортной инфраструктурой следует понимать совокупность материально-технических и организационных условий, обеспечивающих быстрое и беспрепятственное выполнение перевозочного процесса.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 к данной сфере относятся дороги с твердым и грунтовым покрытием, мостовые переходы, а также сформированная маршрутная сеть.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Социально-бытовая инфраструктура представляет собою совокупность </w:t>
      </w:r>
      <w:r w:rsidRPr="005F3FDA">
        <w:rPr>
          <w:rFonts w:ascii="Times New Roman" w:hAnsi="Times New Roman" w:cs="Times New Roman"/>
          <w:sz w:val="28"/>
          <w:szCs w:val="28"/>
        </w:rPr>
        <w:lastRenderedPageBreak/>
        <w:t xml:space="preserve">отраслей и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, обеспечивающих материальные, культурно-бытовые условия для размещения и нормальной жизнедеятельности населения.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 в числе объектов социально-бытовой инфраструктуры мы здесь рассматриваем жилищно-коммунальный комплекс, учреждения здравоохранения, образования, культуры и спорта, связь.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5F3FDA">
        <w:rPr>
          <w:rFonts w:ascii="Times New Roman" w:hAnsi="Times New Roman" w:cs="Times New Roman"/>
          <w:i/>
          <w:sz w:val="28"/>
          <w:szCs w:val="28"/>
        </w:rPr>
        <w:t>инженерной инфраструктуры</w:t>
      </w:r>
      <w:r w:rsidRPr="005F3FDA">
        <w:rPr>
          <w:rFonts w:ascii="Times New Roman" w:hAnsi="Times New Roman" w:cs="Times New Roman"/>
          <w:sz w:val="28"/>
          <w:szCs w:val="28"/>
        </w:rPr>
        <w:t xml:space="preserve"> основными направлениями инвестиционного развития инфраструктурного комплекса Чемальского района должны стать: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модернизация существующих и строительство новых объектов водоснабжения;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модернизация существующих объектов и расширение сети электроснабжения, реконструкция </w:t>
      </w:r>
      <w:proofErr w:type="spellStart"/>
      <w:r w:rsidRPr="005F3FDA">
        <w:rPr>
          <w:rFonts w:ascii="Times New Roman" w:hAnsi="Times New Roman"/>
          <w:sz w:val="28"/>
          <w:szCs w:val="28"/>
        </w:rPr>
        <w:t>Чемальской</w:t>
      </w:r>
      <w:proofErr w:type="spellEnd"/>
      <w:r w:rsidRPr="005F3FDA">
        <w:rPr>
          <w:rFonts w:ascii="Times New Roman" w:hAnsi="Times New Roman"/>
          <w:sz w:val="28"/>
          <w:szCs w:val="28"/>
        </w:rPr>
        <w:t xml:space="preserve"> ГЭС, создание собственных производств электроэнергии, в том числе на основе возобновляемых ресурсов (солнечной энергии);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дальнейшая реализация политики энергосбережения;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газификация Чемальского района;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реконструкция и строительство локальных очистных сооружений;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строительство полигона твердых коммунальных отходов, оборудование полей фильтрации;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строительство контейнерных площадок для сбора твердых коммунальных отходов;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решение вопроса об утилизации биологических отходов (за счет сооружения биотермических ям, приобретения передвижных крематоров).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5F3FDA">
        <w:rPr>
          <w:rFonts w:ascii="Times New Roman" w:hAnsi="Times New Roman" w:cs="Times New Roman"/>
          <w:i/>
          <w:sz w:val="28"/>
          <w:szCs w:val="28"/>
        </w:rPr>
        <w:t>транспортной инфраструктуры</w:t>
      </w:r>
      <w:r w:rsidRPr="005F3FDA">
        <w:rPr>
          <w:rFonts w:ascii="Times New Roman" w:hAnsi="Times New Roman" w:cs="Times New Roman"/>
          <w:sz w:val="28"/>
          <w:szCs w:val="28"/>
        </w:rPr>
        <w:t xml:space="preserve"> основными направлениями инвестиционного развития района являются: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модернизация существующей сети автодорог и строительство новых автодорог с целью увеличения протяженности автодорог с твердым покрытием, увеличения общей протяженности автодорог, приведения существующих дорог в соответствие с требованиями безопасности дорожного движения;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строительство и реконструкция мостовых переходов;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расширение сети маршрутов пассажирских перевозок.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Инвестиционное развитие </w:t>
      </w:r>
      <w:r w:rsidRPr="005F3FDA">
        <w:rPr>
          <w:rFonts w:ascii="Times New Roman" w:hAnsi="Times New Roman" w:cs="Times New Roman"/>
          <w:i/>
          <w:sz w:val="28"/>
          <w:szCs w:val="28"/>
        </w:rPr>
        <w:t xml:space="preserve">социально-бытовой инфраструктуры </w:t>
      </w:r>
      <w:r w:rsidRPr="005F3FDA">
        <w:rPr>
          <w:rFonts w:ascii="Times New Roman" w:hAnsi="Times New Roman" w:cs="Times New Roman"/>
          <w:sz w:val="28"/>
          <w:szCs w:val="28"/>
        </w:rPr>
        <w:t>Чемальского района предполагает: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развитие жилищного строительства, в том числе индивидуального, в том числе при условии обеспечения территорий индивидуальной жилой застройки необходимыми объектами инженерной инфраструктуры;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приобретение современного медицинского оборудования </w:t>
      </w:r>
      <w:r w:rsidRPr="005F3FDA">
        <w:rPr>
          <w:rFonts w:ascii="Times New Roman" w:hAnsi="Times New Roman"/>
          <w:sz w:val="28"/>
          <w:szCs w:val="28"/>
        </w:rPr>
        <w:lastRenderedPageBreak/>
        <w:t xml:space="preserve">учреждениями здравоохранения, модернизация учреждений здравоохранения, в том числе реконструкция помещений </w:t>
      </w:r>
      <w:proofErr w:type="spellStart"/>
      <w:r w:rsidRPr="005F3FDA">
        <w:rPr>
          <w:rFonts w:ascii="Times New Roman" w:hAnsi="Times New Roman"/>
          <w:sz w:val="28"/>
          <w:szCs w:val="28"/>
        </w:rPr>
        <w:t>ФАПов</w:t>
      </w:r>
      <w:proofErr w:type="spellEnd"/>
      <w:r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строительство и реконструкция учреждений дошкольного образования, реконструкция и модернизация общеобразовательных учреждений (в том числе для ликвидации сменности) и учреждений дополнительного образования, приобретение необходимого современного оборудования и методических материалов, обеспечивающих учебный процесс;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реконструкция и модернизация учреждений культуры, приобретение оборудования и методических материалов;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строительство спортивных залов, реконструкция и модернизация новых спортивных объектов;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обеспечение 100% охвата всех населенных пунктов Чемальского района сотовой связью и интернетом;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строительство зон отдыха в территориях населенных пунктов для жителей и гостей района;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благоустройство территорий населенных пунктов.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Создание объектов инфраструктуры важнейшее направление муниципальной инвестиционной политики. От уровня развития инфраструктурного комплекса во многом зависит инвестиционная привлекательность территории. Связано это прежде всего с тем, что затраты на создание инфраструктурных объектов слишком высоки для частного бизнеса, кроме того, подобного рода капитальные вложения сопряжены для инвестора с высоким риском, поскольку полностью привязаны к территории и в случае неудачи не могут быть обналичены. </w:t>
      </w:r>
    </w:p>
    <w:p w:rsidR="00585030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030" w:rsidRPr="005F3FDA" w:rsidRDefault="00585030" w:rsidP="005F3FD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</w:rPr>
      </w:pPr>
      <w:r w:rsidRPr="005F3FDA">
        <w:rPr>
          <w:rFonts w:ascii="Times New Roman" w:eastAsia="Times New Roman" w:hAnsi="Times New Roman" w:cs="Times New Roman"/>
          <w:b/>
          <w:bCs/>
          <w:caps/>
          <w:sz w:val="28"/>
        </w:rPr>
        <w:t>Глава 2. Инструменты реализации инвестиционной политики</w:t>
      </w:r>
    </w:p>
    <w:p w:rsidR="00585030" w:rsidRPr="005F3FDA" w:rsidRDefault="001C3943" w:rsidP="005F3FDA">
      <w:pPr>
        <w:shd w:val="clear" w:color="auto" w:fill="FFFFFF"/>
        <w:tabs>
          <w:tab w:val="left" w:pos="382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585030" w:rsidRPr="005F3FDA">
        <w:rPr>
          <w:rFonts w:ascii="Times New Roman" w:hAnsi="Times New Roman" w:cs="Times New Roman"/>
          <w:b/>
          <w:sz w:val="28"/>
          <w:szCs w:val="28"/>
        </w:rPr>
        <w:t>Нормативно-правовая база поддержки инвестиционного процесса на местном уровне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Ключевыми нормативными документами, устанавливающими основные направления участия муниципального образования в инвестиционной деятельности в районе, являются: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38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 xml:space="preserve">Постановление администрации Чемальского района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="00585030" w:rsidRPr="005F3FDA">
          <w:rPr>
            <w:rFonts w:ascii="Times New Roman" w:hAnsi="Times New Roman"/>
            <w:sz w:val="28"/>
            <w:szCs w:val="28"/>
          </w:rPr>
          <w:t xml:space="preserve">103 от 28 августа 2014 года "Об утверждении муниципальной программы «Экономическое развитие в </w:t>
        </w:r>
        <w:r w:rsidR="000C4AC7">
          <w:rPr>
            <w:rFonts w:ascii="Times New Roman" w:hAnsi="Times New Roman"/>
            <w:sz w:val="28"/>
            <w:szCs w:val="28"/>
          </w:rPr>
          <w:t xml:space="preserve">муниципальном образовании </w:t>
        </w:r>
        <w:r w:rsidR="00585030" w:rsidRPr="005F3FDA">
          <w:rPr>
            <w:rFonts w:ascii="Times New Roman" w:hAnsi="Times New Roman"/>
            <w:sz w:val="28"/>
            <w:szCs w:val="28"/>
          </w:rPr>
          <w:t>«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="00585030" w:rsidRPr="005F3FDA">
          <w:rPr>
            <w:rFonts w:ascii="Times New Roman" w:hAnsi="Times New Roman"/>
            <w:sz w:val="28"/>
            <w:szCs w:val="28"/>
          </w:rPr>
          <w:t xml:space="preserve"> район»</w:t>
        </w:r>
      </w:hyperlink>
      <w:r w:rsidR="00585030" w:rsidRPr="005F3FDA">
        <w:rPr>
          <w:rFonts w:ascii="Times New Roman" w:hAnsi="Times New Roman"/>
          <w:sz w:val="28"/>
          <w:szCs w:val="28"/>
        </w:rPr>
        <w:t xml:space="preserve"> на 2014-2019 годы»</w:t>
      </w:r>
      <w:r w:rsidR="000C4AC7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39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 xml:space="preserve">Постановление администрации Чемальского района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="00585030" w:rsidRPr="005F3FDA">
          <w:rPr>
            <w:rFonts w:ascii="Times New Roman" w:hAnsi="Times New Roman"/>
            <w:sz w:val="28"/>
            <w:szCs w:val="28"/>
          </w:rPr>
          <w:t>184 от 07</w:t>
        </w:r>
        <w:r w:rsidR="000C4AC7">
          <w:rPr>
            <w:rFonts w:ascii="Times New Roman" w:hAnsi="Times New Roman"/>
            <w:sz w:val="28"/>
            <w:szCs w:val="28"/>
          </w:rPr>
          <w:t xml:space="preserve"> декабря </w:t>
        </w:r>
        <w:r w:rsidR="00585030" w:rsidRPr="005F3FDA">
          <w:rPr>
            <w:rFonts w:ascii="Times New Roman" w:hAnsi="Times New Roman"/>
            <w:sz w:val="28"/>
            <w:szCs w:val="28"/>
          </w:rPr>
          <w:t>2015</w:t>
        </w:r>
        <w:r w:rsidR="000C4AC7">
          <w:rPr>
            <w:rFonts w:ascii="Times New Roman" w:hAnsi="Times New Roman"/>
            <w:sz w:val="28"/>
            <w:szCs w:val="28"/>
          </w:rPr>
          <w:t xml:space="preserve"> года</w:t>
        </w:r>
        <w:r w:rsidR="00585030" w:rsidRPr="005F3FDA">
          <w:rPr>
            <w:rFonts w:ascii="Times New Roman" w:hAnsi="Times New Roman"/>
            <w:sz w:val="28"/>
            <w:szCs w:val="28"/>
          </w:rPr>
          <w:t xml:space="preserve"> «Об утверждении Порядков предоставления </w:t>
        </w:r>
        <w:r w:rsidR="00585030" w:rsidRPr="005F3FDA">
          <w:rPr>
            <w:rFonts w:ascii="Times New Roman" w:hAnsi="Times New Roman"/>
            <w:sz w:val="28"/>
            <w:szCs w:val="28"/>
          </w:rPr>
          <w:lastRenderedPageBreak/>
          <w:t>муниципальной поддержки субъектам малого и среднего предпринимательства, осуществляющим деятельность на территории Чемальского района»</w:t>
        </w:r>
      </w:hyperlink>
      <w:r w:rsidR="000C4AC7"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0" w:tgtFrame="_self" w:history="1">
        <w:proofErr w:type="gramStart"/>
        <w:r w:rsidR="00585030" w:rsidRPr="005F3FDA">
          <w:rPr>
            <w:rFonts w:ascii="Times New Roman" w:hAnsi="Times New Roman"/>
            <w:sz w:val="28"/>
            <w:szCs w:val="28"/>
          </w:rPr>
          <w:t xml:space="preserve">Распоряжение администрации Чемальского района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="00585030" w:rsidRPr="005F3FDA">
          <w:rPr>
            <w:rFonts w:ascii="Times New Roman" w:hAnsi="Times New Roman"/>
            <w:sz w:val="28"/>
            <w:szCs w:val="28"/>
          </w:rPr>
          <w:t>251-р от 14</w:t>
        </w:r>
        <w:r w:rsidR="000C4AC7">
          <w:rPr>
            <w:rFonts w:ascii="Times New Roman" w:hAnsi="Times New Roman"/>
            <w:sz w:val="28"/>
            <w:szCs w:val="28"/>
          </w:rPr>
          <w:t xml:space="preserve"> июня </w:t>
        </w:r>
        <w:r w:rsidR="00585030" w:rsidRPr="005F3FDA">
          <w:rPr>
            <w:rFonts w:ascii="Times New Roman" w:hAnsi="Times New Roman"/>
            <w:sz w:val="28"/>
            <w:szCs w:val="28"/>
          </w:rPr>
          <w:t xml:space="preserve">2016 </w:t>
        </w:r>
        <w:r w:rsidR="000C4AC7">
          <w:rPr>
            <w:rFonts w:ascii="Times New Roman" w:hAnsi="Times New Roman"/>
            <w:sz w:val="28"/>
            <w:szCs w:val="28"/>
          </w:rPr>
          <w:t>года «</w:t>
        </w:r>
        <w:r w:rsidR="00585030" w:rsidRPr="005F3FDA">
          <w:rPr>
            <w:rFonts w:ascii="Times New Roman" w:hAnsi="Times New Roman"/>
            <w:sz w:val="28"/>
            <w:szCs w:val="28"/>
          </w:rPr>
          <w:t>Об утверждении Перечня муниципального имущества, находящегося в собственности муниципального образования «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="00585030" w:rsidRPr="005F3FDA">
          <w:rPr>
            <w:rFonts w:ascii="Times New Roman" w:hAnsi="Times New Roman"/>
            <w:sz w:val="28"/>
            <w:szCs w:val="28"/>
          </w:rPr>
          <w:t xml:space="preserve">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</w:t>
        </w:r>
        <w:proofErr w:type="gramEnd"/>
        <w:r w:rsidR="00585030" w:rsidRPr="005F3FDA">
          <w:rPr>
            <w:rFonts w:ascii="Times New Roman" w:hAnsi="Times New Roman"/>
            <w:sz w:val="28"/>
            <w:szCs w:val="28"/>
          </w:rPr>
          <w:t xml:space="preserve"> предпринимательства</w:t>
        </w:r>
        <w:r w:rsidR="000C4AC7">
          <w:rPr>
            <w:rFonts w:ascii="Times New Roman" w:hAnsi="Times New Roman"/>
            <w:sz w:val="28"/>
            <w:szCs w:val="28"/>
          </w:rPr>
          <w:t>»</w:t>
        </w:r>
      </w:hyperlink>
      <w:r w:rsidR="000C4AC7"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1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 xml:space="preserve">Порядок предоставления субсидий на 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грантовую</w:t>
        </w:r>
        <w:proofErr w:type="spellEnd"/>
        <w:r w:rsidR="00585030" w:rsidRPr="005F3FDA">
          <w:rPr>
            <w:rFonts w:ascii="Times New Roman" w:hAnsi="Times New Roman"/>
            <w:sz w:val="28"/>
            <w:szCs w:val="28"/>
          </w:rPr>
          <w:t xml:space="preserve"> поддержку проектов, направленных на развитие предпринимательской деятельности субъектов малого и среднего пред</w:t>
        </w:r>
        <w:r w:rsidR="000C4AC7">
          <w:rPr>
            <w:rFonts w:ascii="Times New Roman" w:hAnsi="Times New Roman"/>
            <w:sz w:val="28"/>
            <w:szCs w:val="28"/>
          </w:rPr>
          <w:t>принимательства</w:t>
        </w:r>
        <w:r w:rsidR="00585030" w:rsidRPr="005F3FDA">
          <w:rPr>
            <w:rFonts w:ascii="Times New Roman" w:hAnsi="Times New Roman"/>
            <w:sz w:val="28"/>
            <w:szCs w:val="28"/>
          </w:rPr>
          <w:t>, утвержден Постановлением Администрации Чемальского района от 15 ноября 2016 года №204</w:t>
        </w:r>
      </w:hyperlink>
      <w:r w:rsidR="000C4AC7"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2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 xml:space="preserve">Постановление Администрации Чемальского района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="00585030" w:rsidRPr="005F3FDA">
          <w:rPr>
            <w:rFonts w:ascii="Times New Roman" w:hAnsi="Times New Roman"/>
            <w:sz w:val="28"/>
            <w:szCs w:val="28"/>
          </w:rPr>
          <w:t>64 от 26 мая 2016 года «Об утверждении Порядка сопровождения инвестиционных проектов по принципу «одного окна» на территории муниципального образования «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="00585030" w:rsidRPr="005F3FDA">
          <w:rPr>
            <w:rFonts w:ascii="Times New Roman" w:hAnsi="Times New Roman"/>
            <w:sz w:val="28"/>
            <w:szCs w:val="28"/>
          </w:rPr>
          <w:t xml:space="preserve"> район»»</w:t>
        </w:r>
      </w:hyperlink>
      <w:r w:rsidR="00585030"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3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>Постановление Администрации Чемальского района от 30</w:t>
        </w:r>
        <w:r w:rsidR="000C4AC7">
          <w:rPr>
            <w:rFonts w:ascii="Times New Roman" w:hAnsi="Times New Roman"/>
            <w:sz w:val="28"/>
            <w:szCs w:val="28"/>
          </w:rPr>
          <w:t xml:space="preserve"> июня </w:t>
        </w:r>
        <w:r w:rsidR="00585030" w:rsidRPr="005F3FDA">
          <w:rPr>
            <w:rFonts w:ascii="Times New Roman" w:hAnsi="Times New Roman"/>
            <w:sz w:val="28"/>
            <w:szCs w:val="28"/>
          </w:rPr>
          <w:t xml:space="preserve">2017 </w:t>
        </w:r>
        <w:r w:rsidR="000C4AC7">
          <w:rPr>
            <w:rFonts w:ascii="Times New Roman" w:hAnsi="Times New Roman"/>
            <w:sz w:val="28"/>
            <w:szCs w:val="28"/>
          </w:rPr>
          <w:t>года №</w:t>
        </w:r>
        <w:r w:rsidR="00585030" w:rsidRPr="005F3FDA">
          <w:rPr>
            <w:rFonts w:ascii="Times New Roman" w:hAnsi="Times New Roman"/>
            <w:sz w:val="28"/>
            <w:szCs w:val="28"/>
          </w:rPr>
          <w:t>145 «Об утверждении Регламента комплексного сопровождения инвестиционных проектов по принципу "одного окна" на территории МО «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="00585030" w:rsidRPr="005F3FDA">
          <w:rPr>
            <w:rFonts w:ascii="Times New Roman" w:hAnsi="Times New Roman"/>
            <w:sz w:val="28"/>
            <w:szCs w:val="28"/>
          </w:rPr>
          <w:t xml:space="preserve"> район»</w:t>
        </w:r>
      </w:hyperlink>
      <w:r w:rsidR="000C4AC7"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4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 xml:space="preserve">Постановление администрации Чемальского района от 12 октября 2017 года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="00585030" w:rsidRPr="005F3FDA">
          <w:rPr>
            <w:rFonts w:ascii="Times New Roman" w:hAnsi="Times New Roman"/>
            <w:sz w:val="28"/>
            <w:szCs w:val="28"/>
          </w:rPr>
          <w:t xml:space="preserve">212 </w:t>
        </w:r>
        <w:r w:rsidR="000C4AC7">
          <w:rPr>
            <w:rFonts w:ascii="Times New Roman" w:hAnsi="Times New Roman"/>
            <w:sz w:val="28"/>
            <w:szCs w:val="28"/>
          </w:rPr>
          <w:t>«</w:t>
        </w:r>
        <w:r w:rsidR="00585030" w:rsidRPr="005F3FDA">
          <w:rPr>
            <w:rFonts w:ascii="Times New Roman" w:hAnsi="Times New Roman"/>
            <w:sz w:val="28"/>
            <w:szCs w:val="28"/>
          </w:rPr>
          <w:t>О прогнозе социально-экономического развития МО «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="00585030" w:rsidRPr="005F3FDA">
          <w:rPr>
            <w:rFonts w:ascii="Times New Roman" w:hAnsi="Times New Roman"/>
            <w:sz w:val="28"/>
            <w:szCs w:val="28"/>
          </w:rPr>
          <w:t xml:space="preserve"> район» на 2018 год и плановый период 2019 и 2020 годов</w:t>
        </w:r>
        <w:r w:rsidR="000C4AC7">
          <w:rPr>
            <w:rFonts w:ascii="Times New Roman" w:hAnsi="Times New Roman"/>
            <w:sz w:val="28"/>
            <w:szCs w:val="28"/>
          </w:rPr>
          <w:t>»;</w:t>
        </w:r>
      </w:hyperlink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5" w:tgtFrame="_self" w:history="1">
        <w:proofErr w:type="gramStart"/>
        <w:r w:rsidR="00585030" w:rsidRPr="005F3FDA">
          <w:rPr>
            <w:rFonts w:ascii="Times New Roman" w:hAnsi="Times New Roman"/>
            <w:sz w:val="28"/>
            <w:szCs w:val="28"/>
          </w:rPr>
          <w:t xml:space="preserve">Распоряжение администрации Чемальского района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="00585030" w:rsidRPr="005F3FDA">
          <w:rPr>
            <w:rFonts w:ascii="Times New Roman" w:hAnsi="Times New Roman"/>
            <w:sz w:val="28"/>
            <w:szCs w:val="28"/>
          </w:rPr>
          <w:t>555-р от 16</w:t>
        </w:r>
        <w:r w:rsidR="000C4AC7">
          <w:rPr>
            <w:rFonts w:ascii="Times New Roman" w:hAnsi="Times New Roman"/>
            <w:sz w:val="28"/>
            <w:szCs w:val="28"/>
          </w:rPr>
          <w:t xml:space="preserve"> ноября </w:t>
        </w:r>
        <w:r w:rsidR="00585030" w:rsidRPr="005F3FDA">
          <w:rPr>
            <w:rFonts w:ascii="Times New Roman" w:hAnsi="Times New Roman"/>
            <w:sz w:val="28"/>
            <w:szCs w:val="28"/>
          </w:rPr>
          <w:t xml:space="preserve">2017 </w:t>
        </w:r>
        <w:r w:rsidR="000C4AC7">
          <w:rPr>
            <w:rFonts w:ascii="Times New Roman" w:hAnsi="Times New Roman"/>
            <w:sz w:val="28"/>
            <w:szCs w:val="28"/>
          </w:rPr>
          <w:t>года «</w:t>
        </w:r>
        <w:r w:rsidR="00585030" w:rsidRPr="005F3FDA">
          <w:rPr>
            <w:rFonts w:ascii="Times New Roman" w:hAnsi="Times New Roman"/>
            <w:sz w:val="28"/>
            <w:szCs w:val="28"/>
          </w:rPr>
          <w:t>О дополнении Перечня муниципального имущества, находящегося в собственности муниципального образования «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="00585030" w:rsidRPr="005F3FDA">
          <w:rPr>
            <w:rFonts w:ascii="Times New Roman" w:hAnsi="Times New Roman"/>
            <w:sz w:val="28"/>
            <w:szCs w:val="28"/>
          </w:rPr>
          <w:t xml:space="preserve">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</w:t>
        </w:r>
        <w:proofErr w:type="gramEnd"/>
        <w:r w:rsidR="00585030" w:rsidRPr="005F3FDA">
          <w:rPr>
            <w:rFonts w:ascii="Times New Roman" w:hAnsi="Times New Roman"/>
            <w:sz w:val="28"/>
            <w:szCs w:val="28"/>
          </w:rPr>
          <w:t xml:space="preserve"> предпринимательства</w:t>
        </w:r>
        <w:r w:rsidR="000C4AC7">
          <w:rPr>
            <w:rFonts w:ascii="Times New Roman" w:hAnsi="Times New Roman"/>
            <w:sz w:val="28"/>
            <w:szCs w:val="28"/>
          </w:rPr>
          <w:t>»;</w:t>
        </w:r>
      </w:hyperlink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46" w:history="1">
        <w:r w:rsidR="00585030" w:rsidRPr="005F3FDA">
          <w:rPr>
            <w:rFonts w:ascii="Times New Roman" w:hAnsi="Times New Roman"/>
            <w:sz w:val="28"/>
            <w:szCs w:val="28"/>
          </w:rPr>
          <w:t xml:space="preserve">Постановление Администрации Чемальского района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="00585030" w:rsidRPr="005F3FDA">
          <w:rPr>
            <w:rFonts w:ascii="Times New Roman" w:hAnsi="Times New Roman"/>
            <w:sz w:val="28"/>
            <w:szCs w:val="28"/>
          </w:rPr>
          <w:t>143 от 24</w:t>
        </w:r>
        <w:r w:rsidR="000C4AC7">
          <w:rPr>
            <w:rFonts w:ascii="Times New Roman" w:hAnsi="Times New Roman"/>
            <w:sz w:val="28"/>
            <w:szCs w:val="28"/>
          </w:rPr>
          <w:t xml:space="preserve"> сентября </w:t>
        </w:r>
        <w:r w:rsidR="00585030" w:rsidRPr="005F3FDA">
          <w:rPr>
            <w:rFonts w:ascii="Times New Roman" w:hAnsi="Times New Roman"/>
            <w:sz w:val="28"/>
            <w:szCs w:val="28"/>
          </w:rPr>
          <w:t xml:space="preserve">2015 </w:t>
        </w:r>
        <w:r w:rsidR="000C4AC7">
          <w:rPr>
            <w:rFonts w:ascii="Times New Roman" w:hAnsi="Times New Roman"/>
            <w:sz w:val="28"/>
            <w:szCs w:val="28"/>
          </w:rPr>
          <w:t xml:space="preserve">года </w:t>
        </w:r>
        <w:r w:rsidR="00585030" w:rsidRPr="005F3FDA">
          <w:rPr>
            <w:rFonts w:ascii="Times New Roman" w:hAnsi="Times New Roman"/>
            <w:sz w:val="28"/>
            <w:szCs w:val="28"/>
          </w:rPr>
          <w:t xml:space="preserve">«Об утверждении </w:t>
        </w:r>
        <w:proofErr w:type="gramStart"/>
        <w:r w:rsidR="00585030" w:rsidRPr="005F3FDA">
          <w:rPr>
            <w:rFonts w:ascii="Times New Roman" w:hAnsi="Times New Roman"/>
            <w:sz w:val="28"/>
            <w:szCs w:val="28"/>
          </w:rPr>
          <w:t xml:space="preserve">Порядка проведения оценки </w:t>
        </w:r>
        <w:r w:rsidR="00585030" w:rsidRPr="005F3FDA">
          <w:rPr>
            <w:rFonts w:ascii="Times New Roman" w:hAnsi="Times New Roman"/>
            <w:sz w:val="28"/>
            <w:szCs w:val="28"/>
          </w:rPr>
          <w:lastRenderedPageBreak/>
          <w:t>регулирующего воздействия проектов муниципальных нормативных правовых</w:t>
        </w:r>
        <w:proofErr w:type="gramEnd"/>
        <w:r w:rsidR="00585030" w:rsidRPr="005F3FDA">
          <w:rPr>
            <w:rFonts w:ascii="Times New Roman" w:hAnsi="Times New Roman"/>
            <w:sz w:val="28"/>
            <w:szCs w:val="28"/>
          </w:rPr>
          <w:t xml:space="preserve"> актов,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  </w:r>
        <w:r w:rsidR="000C4AC7">
          <w:rPr>
            <w:rFonts w:ascii="Times New Roman" w:hAnsi="Times New Roman"/>
            <w:sz w:val="28"/>
            <w:szCs w:val="28"/>
          </w:rPr>
          <w:t>»</w:t>
        </w:r>
      </w:hyperlink>
      <w:r w:rsidR="00585030" w:rsidRPr="005F3FDA">
        <w:rPr>
          <w:rFonts w:ascii="Times New Roman" w:hAnsi="Times New Roman"/>
          <w:sz w:val="28"/>
          <w:szCs w:val="28"/>
        </w:rPr>
        <w:t>, с изменениями.</w:t>
      </w:r>
    </w:p>
    <w:p w:rsidR="00585030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030" w:rsidRPr="005F3FDA" w:rsidRDefault="001C3943" w:rsidP="005F3FDA">
      <w:pPr>
        <w:shd w:val="clear" w:color="auto" w:fill="FFFFFF"/>
        <w:tabs>
          <w:tab w:val="left" w:pos="382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585030" w:rsidRPr="005F3FDA">
        <w:rPr>
          <w:rFonts w:ascii="Times New Roman" w:hAnsi="Times New Roman" w:cs="Times New Roman"/>
          <w:b/>
          <w:sz w:val="28"/>
          <w:szCs w:val="28"/>
        </w:rPr>
        <w:t xml:space="preserve">Организационные формы поддержки инвестиционного процесса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Комплексный механизм поддержки инвестиционной деятельности на территории Чемальского района предусматривает следующие мероприятия: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Снижение административных барьеров и сокращение управленческих рисков при реализации инвестиционных проектов. В данном направлении проводятся и будут проведены следующие мероприятия: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Утвержден </w:t>
      </w:r>
      <w:hyperlink r:id="rId47" w:tgtFrame="_self" w:history="1">
        <w:r w:rsidRPr="005F3FDA">
          <w:rPr>
            <w:rFonts w:ascii="Times New Roman" w:hAnsi="Times New Roman"/>
            <w:sz w:val="28"/>
            <w:szCs w:val="28"/>
          </w:rPr>
          <w:t xml:space="preserve">Регламент комплексного сопровождения инвестиционных проектов по принципу "одного окна" на территории </w:t>
        </w:r>
        <w:r w:rsidR="00581271">
          <w:rPr>
            <w:rFonts w:ascii="Times New Roman" w:hAnsi="Times New Roman"/>
            <w:sz w:val="28"/>
            <w:szCs w:val="28"/>
          </w:rPr>
          <w:t>Чемальского</w:t>
        </w:r>
      </w:hyperlink>
      <w:r w:rsidR="00581271" w:rsidRPr="00581271">
        <w:rPr>
          <w:rFonts w:ascii="Times New Roman" w:hAnsi="Times New Roman"/>
          <w:sz w:val="28"/>
          <w:szCs w:val="28"/>
        </w:rPr>
        <w:t xml:space="preserve"> района</w:t>
      </w:r>
      <w:r w:rsidRPr="005F3FDA">
        <w:rPr>
          <w:rFonts w:ascii="Times New Roman" w:hAnsi="Times New Roman"/>
          <w:sz w:val="28"/>
          <w:szCs w:val="28"/>
        </w:rPr>
        <w:t xml:space="preserve">, предполагающий установление схемы взаимодействия инвестора или инициатора инвестиционного проекта, уполномоченного органа администрации Чемальского района, общественного Совета, </w:t>
      </w:r>
      <w:proofErr w:type="gramStart"/>
      <w:r w:rsidRPr="005F3FDA">
        <w:rPr>
          <w:rFonts w:ascii="Times New Roman" w:hAnsi="Times New Roman"/>
          <w:sz w:val="28"/>
          <w:szCs w:val="28"/>
        </w:rPr>
        <w:t>БУ РА</w:t>
      </w:r>
      <w:proofErr w:type="gramEnd"/>
      <w:r w:rsidRPr="005F3FDA">
        <w:rPr>
          <w:rFonts w:ascii="Times New Roman" w:hAnsi="Times New Roman"/>
          <w:sz w:val="28"/>
          <w:szCs w:val="28"/>
        </w:rPr>
        <w:t xml:space="preserve"> «Агентство сопровождения инвестиционных проектов в муниципальных образованиях в Республике Алтай» и соответствующих отраслевых органов.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FDA">
        <w:rPr>
          <w:rFonts w:ascii="Times New Roman" w:hAnsi="Times New Roman" w:cs="Times New Roman"/>
          <w:sz w:val="28"/>
          <w:szCs w:val="28"/>
        </w:rPr>
        <w:t>Инвесторам, реализующим инвестиционные проекты, отвечающие направлениям развития муниципального образования, предлагается сопровождение инвестиционных проектов по принципу «одного окна», в рамках которого предоставляется полный спектр инструментов поддержки на всех стадиях развития бизнеса, включая участие в региональных и муниципальных программах развития предпринимательства, содействие в привлечении средств частных инвесторов, кредитных учреждений, в том числе:</w:t>
      </w:r>
      <w:proofErr w:type="gramEnd"/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поддержка (направление) ходатайств и обращений в государственные органы власти республики Алтай об оказании содействия инвесторам при реализации инвестиционного проекта;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распространение позитивной информации об инвесторе;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размещение информации о реализуемом проекте на официальном сайте администрации Чемальского района;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содействие в организационном, административном решении проблемных вопросов инвестора, которые возникают в процессе реализации инвестиционного проекта по следующим направлениям: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lastRenderedPageBreak/>
        <w:t>подбор инвестиционных площадок;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оформление и предоставление земельного участка для реализации инвестиционного проекта;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получение разрешений на строительство новых инвестиционных объектов недвижимости или их реконструкцию, ввод инвестиционных объектов в эксплуатацию, получение технической документации на вновь введенный в эксплуатацию объект (по окончании строительства и/или реконструкции объекта);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согласование документов, необходимых для реализации инвестиционного проекта;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технологическое присоединение к инженерным сетям (водоснабжение, электроснабжение).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оказание необходимой консультационной, методической помощи, информационной поддержки.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Не менее важным элементом системы эффективного взаимодействия в координатах «власть – бизнес» является наличие грамотно выстроенной информационно-коммуникационной политики, отлаженных каналов связи и получения информации и оперативной обратной связи. В данном направлении разработаны следующие мероприятия: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действует канал прямой связи инвесторов с руководством района, отвечающий требованиям равного доступа субъектов предпринимательской и инвестиционной деятельности к разрешению вопросов и контроля результатов и сроков рассмотрения обозначенных хозяйствующими субъектами вопросов и проблем;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сформирован и актуализируется </w:t>
      </w:r>
      <w:hyperlink r:id="rId48" w:tgtFrame="_self" w:history="1">
        <w:r w:rsidRPr="005F3FDA">
          <w:rPr>
            <w:rFonts w:ascii="Times New Roman" w:hAnsi="Times New Roman"/>
            <w:sz w:val="28"/>
            <w:szCs w:val="28"/>
          </w:rPr>
          <w:t>реестр инвестиционных проектов, которым оказывается информационно-консультационное и организационное сопровождение</w:t>
        </w:r>
      </w:hyperlink>
      <w:r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в администрации Чемальского района организованы и действуют каналы прямой связи инвесторов с руководством администрации муниципального образования для оперативного решения возникающих в процессе инвестиционной деятельности проблем и вопросов.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одобрен и утвержден инвестиционный паспорт Чемальского района;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ежегодно разрабатывается и публикуется инвестиционное послание Главы администрации муниципального образования «</w:t>
      </w:r>
      <w:proofErr w:type="spellStart"/>
      <w:r w:rsidRPr="005F3FDA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5F3FDA">
        <w:rPr>
          <w:rFonts w:ascii="Times New Roman" w:hAnsi="Times New Roman"/>
          <w:sz w:val="28"/>
          <w:szCs w:val="28"/>
        </w:rPr>
        <w:t xml:space="preserve"> район».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3FDA">
        <w:rPr>
          <w:rFonts w:ascii="Times New Roman" w:eastAsia="Times New Roman" w:hAnsi="Times New Roman"/>
          <w:sz w:val="28"/>
          <w:szCs w:val="28"/>
        </w:rPr>
        <w:t xml:space="preserve">Формирование земельных участков с готовой дорожной и инженерной инфраструктурой с целью сокращения сроков и затрат инвестора на этапе </w:t>
      </w:r>
      <w:r w:rsidRPr="005F3FDA">
        <w:rPr>
          <w:rFonts w:ascii="Times New Roman" w:hAnsi="Times New Roman"/>
          <w:sz w:val="28"/>
          <w:szCs w:val="28"/>
        </w:rPr>
        <w:t>предоставления</w:t>
      </w:r>
      <w:r w:rsidRPr="005F3FDA">
        <w:rPr>
          <w:rFonts w:ascii="Times New Roman" w:eastAsia="Times New Roman" w:hAnsi="Times New Roman"/>
          <w:sz w:val="28"/>
          <w:szCs w:val="28"/>
        </w:rPr>
        <w:t xml:space="preserve"> земельных участков для строительства и выдачи разрешений на строительство предполагает: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lastRenderedPageBreak/>
        <w:t>формирование и регулярное обновление базы данных свободных земельных участков для размещения инвестиционных проектов;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содействие созданию индустриальных и промышленных парков;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ежегодную актуализацию плана создания объектов необходимой для инвесторов инфраструктуры в муниципальном образовании «</w:t>
      </w:r>
      <w:proofErr w:type="spellStart"/>
      <w:r w:rsidRPr="005F3FDA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5F3FDA">
        <w:rPr>
          <w:rFonts w:ascii="Times New Roman" w:eastAsia="Times New Roman" w:hAnsi="Times New Roman"/>
          <w:bCs/>
          <w:sz w:val="28"/>
          <w:szCs w:val="28"/>
        </w:rPr>
        <w:t xml:space="preserve"> район»</w:t>
      </w:r>
      <w:r w:rsidRPr="005F3FDA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FDA">
        <w:rPr>
          <w:rFonts w:ascii="Times New Roman" w:hAnsi="Times New Roman" w:cs="Times New Roman"/>
          <w:sz w:val="28"/>
          <w:szCs w:val="28"/>
        </w:rPr>
        <w:t>План создания необходимой для инвесторов инфраструктуры – документ, представляющий собой свод инвестиционных проектов и проектов создания необходимой для инвесторов инфраструктуры, направленных на достижение стратегических целей и приоритетов в определенной сфере социально-экономического развития Чемальского района, предусмотренных к реализации в рамках государственных и муниципальных программ, федеральных целевых программ, инвестиционных программ субъектов естественных монополий и хозяйствующих субъектов, ведущих деятельность на территории Чемальского района.</w:t>
      </w:r>
      <w:proofErr w:type="gramEnd"/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План учитывает планируемые мероприятия по проектированию, строительству и реконструкции объектов инфраструктуры федерального, регионального и местного значения муниципального образования, а также мероприятия, реализация которых предусмотрена по иным основаниям за счет внебюджетных источников.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План не только выполняет информационную функцию для инвесторов, но также позволяет осуществлять эффективное планирование деятельности всех заинтересованных сторон по развитию инфраструктуры в муниципальном образовании.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Публикация Плана в наглядной форме позволяет хозяйствующим субъектам управлять рисками своих инвестиционных решений, а также принимать обоснованные решения об участии в реализации инвестиционных проектов.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F3FDA">
        <w:rPr>
          <w:rFonts w:ascii="Times New Roman" w:eastAsia="Times New Roman" w:hAnsi="Times New Roman"/>
          <w:sz w:val="28"/>
          <w:szCs w:val="28"/>
        </w:rPr>
        <w:t xml:space="preserve">Формирование благоприятного инвестиционного имиджа </w:t>
      </w:r>
      <w:r w:rsidRPr="005F3FDA">
        <w:rPr>
          <w:rFonts w:ascii="Times New Roman" w:eastAsia="Times New Roman" w:hAnsi="Times New Roman"/>
          <w:bCs/>
          <w:sz w:val="28"/>
          <w:szCs w:val="28"/>
        </w:rPr>
        <w:t>Чемальского района</w:t>
      </w:r>
      <w:r w:rsidRPr="005F3FDA">
        <w:rPr>
          <w:rFonts w:ascii="Times New Roman" w:eastAsia="Times New Roman" w:hAnsi="Times New Roman"/>
          <w:sz w:val="28"/>
          <w:szCs w:val="28"/>
        </w:rPr>
        <w:t>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широкое информационное освещение успешного опыта реализации крупных инвестиционных проектов;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активное продвижение инвестиционных проектов на региональном и межрегиональном  уровнях путем взаимодействия с </w:t>
      </w:r>
      <w:proofErr w:type="gramStart"/>
      <w:r w:rsidRPr="005F3FDA">
        <w:rPr>
          <w:rFonts w:ascii="Times New Roman" w:hAnsi="Times New Roman"/>
          <w:sz w:val="28"/>
          <w:szCs w:val="28"/>
        </w:rPr>
        <w:t>БУ РА</w:t>
      </w:r>
      <w:proofErr w:type="gramEnd"/>
      <w:r w:rsidRPr="005F3FDA">
        <w:rPr>
          <w:rFonts w:ascii="Times New Roman" w:hAnsi="Times New Roman"/>
          <w:sz w:val="28"/>
          <w:szCs w:val="28"/>
        </w:rPr>
        <w:t xml:space="preserve"> «Агентство сопровождения инвестиционных проектов в муниципальных образованиях в Республике Алтай» – специализированная организация по привлечению инвестиций и работе с инвесторами в Республике Алтай.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проведение встреч, круглых столов с представителями малого, </w:t>
      </w:r>
      <w:r w:rsidRPr="005F3FDA">
        <w:rPr>
          <w:rFonts w:ascii="Times New Roman" w:hAnsi="Times New Roman"/>
          <w:sz w:val="28"/>
          <w:szCs w:val="28"/>
        </w:rPr>
        <w:lastRenderedPageBreak/>
        <w:t>среднего и крупного бизнеса, ознакомление их с имеющимися инвестиционными площадками;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размещение и актуализация информации об инвестиционных проектах Чемальского района на интернет-сайте Чемальского района;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участие Чемальского района в крупных выставочных мероприятиях, экономических форумах для создания благоприятного имиджа территории и продвижения продукции района на международные выставки. </w:t>
      </w:r>
    </w:p>
    <w:p w:rsidR="00585030" w:rsidRPr="00F2654E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030" w:rsidRPr="005F3FDA" w:rsidRDefault="001C3943" w:rsidP="005F3FDA">
      <w:pPr>
        <w:shd w:val="clear" w:color="auto" w:fill="FFFFFF"/>
        <w:tabs>
          <w:tab w:val="left" w:pos="382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585030" w:rsidRPr="005F3FDA">
        <w:rPr>
          <w:rFonts w:ascii="Times New Roman" w:hAnsi="Times New Roman" w:cs="Times New Roman"/>
          <w:b/>
          <w:sz w:val="28"/>
          <w:szCs w:val="28"/>
        </w:rPr>
        <w:t>Устранение административных барьеров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Устранение административных барьеров при регулировании инвестиционной активности предпринимательского сообщества осуществляется при условии: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реализации стандарта качества муниципальных услуг в сфере инвестиционной деятельности и развития малого и среднего предпринимательства, утвержденного </w:t>
      </w:r>
      <w:hyperlink r:id="rId49" w:tgtFrame="_self" w:history="1">
        <w:r w:rsidRPr="005F3FDA">
          <w:rPr>
            <w:rFonts w:ascii="Times New Roman" w:hAnsi="Times New Roman"/>
            <w:sz w:val="28"/>
            <w:szCs w:val="28"/>
          </w:rPr>
          <w:t>Постановлением Администрации Чемальского района от 05</w:t>
        </w:r>
        <w:r w:rsidR="0064076E">
          <w:rPr>
            <w:rFonts w:ascii="Times New Roman" w:hAnsi="Times New Roman"/>
            <w:sz w:val="28"/>
            <w:szCs w:val="28"/>
          </w:rPr>
          <w:t xml:space="preserve"> июля </w:t>
        </w:r>
        <w:r w:rsidRPr="005F3FDA">
          <w:rPr>
            <w:rFonts w:ascii="Times New Roman" w:hAnsi="Times New Roman"/>
            <w:sz w:val="28"/>
            <w:szCs w:val="28"/>
          </w:rPr>
          <w:t>2017</w:t>
        </w:r>
        <w:r w:rsidR="0064076E">
          <w:rPr>
            <w:rFonts w:ascii="Times New Roman" w:hAnsi="Times New Roman"/>
            <w:sz w:val="28"/>
            <w:szCs w:val="28"/>
          </w:rPr>
          <w:t xml:space="preserve"> года</w:t>
        </w:r>
        <w:r w:rsidRPr="005F3FDA">
          <w:rPr>
            <w:rFonts w:ascii="Times New Roman" w:hAnsi="Times New Roman"/>
            <w:sz w:val="28"/>
            <w:szCs w:val="28"/>
          </w:rPr>
          <w:t xml:space="preserve">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Pr="005F3FDA">
          <w:rPr>
            <w:rFonts w:ascii="Times New Roman" w:hAnsi="Times New Roman"/>
            <w:sz w:val="28"/>
            <w:szCs w:val="28"/>
          </w:rPr>
          <w:t>149 «Об утверждении Порядка разработки и утверждения стандартов качества предоставления муниципальных услуг (работ), оказываемых органами местного самоуправления и муниципальными учреждениями муниципального образования «</w:t>
        </w:r>
        <w:proofErr w:type="spellStart"/>
        <w:r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Pr="005F3FDA">
          <w:rPr>
            <w:rFonts w:ascii="Times New Roman" w:hAnsi="Times New Roman"/>
            <w:sz w:val="28"/>
            <w:szCs w:val="28"/>
          </w:rPr>
          <w:t xml:space="preserve"> район»»</w:t>
        </w:r>
      </w:hyperlink>
      <w:r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совершенствования разрешительных процедур в сфере земельных отношений и строительства при реализации инвестиционных проектов на территории муниципальных образований (</w:t>
      </w:r>
      <w:hyperlink r:id="rId50" w:tgtFrame="_self" w:history="1">
        <w:r w:rsidRPr="005F3FDA">
          <w:rPr>
            <w:rFonts w:ascii="Times New Roman" w:hAnsi="Times New Roman"/>
            <w:sz w:val="28"/>
            <w:szCs w:val="28"/>
          </w:rPr>
          <w:t>Постановление администрации Чемальского района от 30</w:t>
        </w:r>
        <w:r w:rsidR="0064076E">
          <w:rPr>
            <w:rFonts w:ascii="Times New Roman" w:hAnsi="Times New Roman"/>
            <w:sz w:val="28"/>
            <w:szCs w:val="28"/>
          </w:rPr>
          <w:t xml:space="preserve"> июня </w:t>
        </w:r>
        <w:r w:rsidRPr="005F3FDA">
          <w:rPr>
            <w:rFonts w:ascii="Times New Roman" w:hAnsi="Times New Roman"/>
            <w:sz w:val="28"/>
            <w:szCs w:val="28"/>
          </w:rPr>
          <w:t>2017</w:t>
        </w:r>
        <w:r w:rsidR="0064076E">
          <w:rPr>
            <w:rFonts w:ascii="Times New Roman" w:hAnsi="Times New Roman"/>
            <w:sz w:val="28"/>
            <w:szCs w:val="28"/>
          </w:rPr>
          <w:t xml:space="preserve"> года</w:t>
        </w:r>
        <w:r w:rsidRPr="005F3FDA">
          <w:rPr>
            <w:rFonts w:ascii="Times New Roman" w:hAnsi="Times New Roman"/>
            <w:sz w:val="28"/>
            <w:szCs w:val="28"/>
          </w:rPr>
          <w:t xml:space="preserve">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Pr="005F3FDA">
          <w:rPr>
            <w:rFonts w:ascii="Times New Roman" w:hAnsi="Times New Roman"/>
            <w:sz w:val="28"/>
            <w:szCs w:val="28"/>
          </w:rPr>
          <w:t xml:space="preserve">146 </w:t>
        </w:r>
        <w:r w:rsidR="0064076E">
          <w:rPr>
            <w:rFonts w:ascii="Times New Roman" w:hAnsi="Times New Roman"/>
            <w:sz w:val="28"/>
            <w:szCs w:val="28"/>
          </w:rPr>
          <w:t>«</w:t>
        </w:r>
        <w:r w:rsidRPr="005F3FDA">
          <w:rPr>
            <w:rFonts w:ascii="Times New Roman" w:hAnsi="Times New Roman"/>
            <w:sz w:val="28"/>
            <w:szCs w:val="28"/>
          </w:rPr>
          <w:t>Об утверждении блок-схемы по сокращению сроков и финансовых затратах на прохождение разрешительных процедур в сфере земельных отношений и строительства при реализации инвестиционных проектов</w:t>
        </w:r>
        <w:r w:rsidR="0064076E">
          <w:rPr>
            <w:rFonts w:ascii="Times New Roman" w:hAnsi="Times New Roman"/>
            <w:sz w:val="28"/>
            <w:szCs w:val="28"/>
          </w:rPr>
          <w:t>»</w:t>
        </w:r>
      </w:hyperlink>
      <w:r w:rsidRPr="005F3FDA">
        <w:rPr>
          <w:rFonts w:ascii="Times New Roman" w:hAnsi="Times New Roman"/>
          <w:sz w:val="28"/>
          <w:szCs w:val="28"/>
        </w:rPr>
        <w:t>);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FDA">
        <w:rPr>
          <w:rFonts w:ascii="Times New Roman" w:hAnsi="Times New Roman"/>
          <w:sz w:val="28"/>
          <w:szCs w:val="28"/>
        </w:rPr>
        <w:t>совершенствования разрешительных процедур для строительства, реконструкции линейных сооружений "последней мили" в целях подключения объектов капитального строительства к системам инженерной инфраструктуры (</w:t>
      </w:r>
      <w:hyperlink r:id="rId51" w:tgtFrame="_self" w:history="1">
        <w:r w:rsidRPr="005F3FDA">
          <w:rPr>
            <w:rFonts w:ascii="Times New Roman" w:hAnsi="Times New Roman"/>
            <w:sz w:val="28"/>
            <w:szCs w:val="28"/>
          </w:rPr>
          <w:t>Постановление администрации Чемальского района от 30</w:t>
        </w:r>
        <w:r w:rsidR="0064076E">
          <w:rPr>
            <w:rFonts w:ascii="Times New Roman" w:hAnsi="Times New Roman"/>
            <w:sz w:val="28"/>
            <w:szCs w:val="28"/>
          </w:rPr>
          <w:t xml:space="preserve"> июня </w:t>
        </w:r>
        <w:r w:rsidRPr="005F3FDA">
          <w:rPr>
            <w:rFonts w:ascii="Times New Roman" w:hAnsi="Times New Roman"/>
            <w:sz w:val="28"/>
            <w:szCs w:val="28"/>
          </w:rPr>
          <w:t xml:space="preserve">2017 </w:t>
        </w:r>
        <w:r w:rsidR="0064076E">
          <w:rPr>
            <w:rFonts w:ascii="Times New Roman" w:hAnsi="Times New Roman"/>
            <w:sz w:val="28"/>
            <w:szCs w:val="28"/>
          </w:rPr>
          <w:t xml:space="preserve">года </w:t>
        </w:r>
        <w:r w:rsidR="000C4AC7">
          <w:rPr>
            <w:rFonts w:ascii="Times New Roman" w:hAnsi="Times New Roman"/>
            <w:sz w:val="28"/>
            <w:szCs w:val="28"/>
          </w:rPr>
          <w:t>№</w:t>
        </w:r>
        <w:r w:rsidRPr="005F3FDA">
          <w:rPr>
            <w:rFonts w:ascii="Times New Roman" w:hAnsi="Times New Roman"/>
            <w:sz w:val="28"/>
            <w:szCs w:val="28"/>
          </w:rPr>
          <w:t xml:space="preserve">147 </w:t>
        </w:r>
        <w:r w:rsidR="0064076E">
          <w:rPr>
            <w:rFonts w:ascii="Times New Roman" w:hAnsi="Times New Roman"/>
            <w:sz w:val="28"/>
            <w:szCs w:val="28"/>
          </w:rPr>
          <w:t>«</w:t>
        </w:r>
        <w:r w:rsidRPr="005F3FDA">
          <w:rPr>
            <w:rFonts w:ascii="Times New Roman" w:hAnsi="Times New Roman"/>
            <w:sz w:val="28"/>
            <w:szCs w:val="28"/>
          </w:rPr>
          <w:t>Об утверждении блок–схемы по сокращению сроков разрешительных процедур для строительства, реконструкции линейных сооружений «последней мили» в целях подключения объектов капитального строительства к системам инженерной инфраструктуры</w:t>
        </w:r>
        <w:r w:rsidR="0064076E">
          <w:rPr>
            <w:rFonts w:ascii="Times New Roman" w:hAnsi="Times New Roman"/>
            <w:sz w:val="28"/>
            <w:szCs w:val="28"/>
          </w:rPr>
          <w:t>»</w:t>
        </w:r>
      </w:hyperlink>
      <w:r w:rsidRPr="005F3FDA">
        <w:rPr>
          <w:rFonts w:ascii="Times New Roman" w:hAnsi="Times New Roman"/>
          <w:sz w:val="28"/>
          <w:szCs w:val="28"/>
        </w:rPr>
        <w:t>).</w:t>
      </w:r>
      <w:proofErr w:type="gramEnd"/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FDA">
        <w:rPr>
          <w:rFonts w:ascii="Times New Roman" w:hAnsi="Times New Roman" w:cs="Times New Roman"/>
          <w:sz w:val="28"/>
          <w:szCs w:val="28"/>
        </w:rPr>
        <w:t xml:space="preserve">Для целей снижения административных барьеров оказание ряда муниципальных услуг на основании соглашения </w:t>
      </w:r>
      <w:hyperlink r:id="rId52" w:tgtFrame="_self" w:history="1">
        <w:r w:rsidRPr="005F3FDA">
          <w:rPr>
            <w:rFonts w:ascii="Times New Roman" w:hAnsi="Times New Roman" w:cs="Times New Roman"/>
            <w:sz w:val="28"/>
            <w:szCs w:val="28"/>
          </w:rPr>
          <w:t xml:space="preserve">о взаимодействии между Автономным учреждением Республики Алтай «Многофункциональный </w:t>
        </w:r>
        <w:r w:rsidRPr="005F3FDA">
          <w:rPr>
            <w:rFonts w:ascii="Times New Roman" w:hAnsi="Times New Roman" w:cs="Times New Roman"/>
            <w:sz w:val="28"/>
            <w:szCs w:val="28"/>
          </w:rPr>
          <w:lastRenderedPageBreak/>
          <w:t>центр обеспечения предоставления государственных и муниципальных услуг» и Администрацией муниципального образования «</w:t>
        </w:r>
        <w:proofErr w:type="spellStart"/>
        <w:r w:rsidRPr="005F3FDA">
          <w:rPr>
            <w:rFonts w:ascii="Times New Roman" w:hAnsi="Times New Roman" w:cs="Times New Roman"/>
            <w:sz w:val="28"/>
            <w:szCs w:val="28"/>
          </w:rPr>
          <w:t>Чемальский</w:t>
        </w:r>
        <w:proofErr w:type="spellEnd"/>
        <w:r w:rsidRPr="005F3FDA">
          <w:rPr>
            <w:rFonts w:ascii="Times New Roman" w:hAnsi="Times New Roman" w:cs="Times New Roman"/>
            <w:sz w:val="28"/>
            <w:szCs w:val="28"/>
          </w:rPr>
          <w:t xml:space="preserve"> район»</w:t>
        </w:r>
      </w:hyperlink>
      <w:r w:rsidRPr="005F3FDA">
        <w:rPr>
          <w:rFonts w:ascii="Times New Roman" w:hAnsi="Times New Roman" w:cs="Times New Roman"/>
          <w:sz w:val="28"/>
          <w:szCs w:val="28"/>
        </w:rPr>
        <w:t xml:space="preserve"> организуется в Филиале автономного учреждения Республики Алтай «Многофункциональный центр обеспечения предоставления государственных и муниципальных услуг»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районе.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Данный перечень муниципальных услуг утвержден </w:t>
      </w:r>
      <w:hyperlink r:id="rId53" w:tgtFrame="_self" w:history="1">
        <w:r w:rsidRPr="005F3FDA">
          <w:rPr>
            <w:rFonts w:ascii="Times New Roman" w:hAnsi="Times New Roman" w:cs="Times New Roman"/>
            <w:sz w:val="28"/>
            <w:szCs w:val="28"/>
          </w:rPr>
          <w:t xml:space="preserve">Постановлением Администрации Чемальского района </w:t>
        </w:r>
        <w:r w:rsidR="000C4AC7">
          <w:rPr>
            <w:rFonts w:ascii="Times New Roman" w:hAnsi="Times New Roman" w:cs="Times New Roman"/>
            <w:sz w:val="28"/>
            <w:szCs w:val="28"/>
          </w:rPr>
          <w:t>№</w:t>
        </w:r>
        <w:r w:rsidRPr="005F3FDA">
          <w:rPr>
            <w:rFonts w:ascii="Times New Roman" w:hAnsi="Times New Roman" w:cs="Times New Roman"/>
            <w:sz w:val="28"/>
            <w:szCs w:val="28"/>
          </w:rPr>
          <w:t>10 от 02 февраля 2015 года.</w:t>
        </w:r>
      </w:hyperlink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FDA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5F3FDA">
        <w:rPr>
          <w:rFonts w:ascii="Times New Roman" w:hAnsi="Times New Roman" w:cs="Times New Roman"/>
          <w:sz w:val="28"/>
          <w:szCs w:val="28"/>
        </w:rPr>
        <w:t xml:space="preserve"> </w:t>
      </w:r>
      <w:r w:rsidRPr="005F3FDA">
        <w:rPr>
          <w:rFonts w:ascii="Times New Roman" w:eastAsia="Calibri" w:hAnsi="Times New Roman" w:cs="Times New Roman"/>
          <w:sz w:val="28"/>
          <w:szCs w:val="28"/>
        </w:rPr>
        <w:t>качества предоставления муниципальной услуги «Информирование и консультирование от видах и условиях предоставления муниципальной поддержки субъектам малого и среднего предпринимательства»</w:t>
      </w:r>
      <w:r w:rsidRPr="005F3FDA">
        <w:rPr>
          <w:rFonts w:ascii="Times New Roman" w:hAnsi="Times New Roman" w:cs="Times New Roman"/>
          <w:sz w:val="28"/>
          <w:szCs w:val="28"/>
        </w:rPr>
        <w:t xml:space="preserve"> также является важным фактором устранения административных барьеров и стимулирования инвестиционной деятельности предпринимателей.</w:t>
      </w:r>
      <w:proofErr w:type="gramEnd"/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Также мощным инструментом снижения административных барьеров должно стать внедрение практики проектного управления на уровне муниципального образования.</w:t>
      </w:r>
    </w:p>
    <w:p w:rsidR="00585030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030" w:rsidRPr="005F3FDA" w:rsidRDefault="001C3943" w:rsidP="005F3FDA">
      <w:pPr>
        <w:shd w:val="clear" w:color="auto" w:fill="FFFFFF"/>
        <w:tabs>
          <w:tab w:val="left" w:pos="382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585030" w:rsidRPr="005F3FDA">
        <w:rPr>
          <w:rFonts w:ascii="Times New Roman" w:hAnsi="Times New Roman" w:cs="Times New Roman"/>
          <w:b/>
          <w:sz w:val="28"/>
          <w:szCs w:val="28"/>
        </w:rPr>
        <w:t>Имущественная поддержка инвестиционного процесса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К направлениям имущественной поддержки инвестиционного процесса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 относятся: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формирование плана создания объектов инфраструктуры для инвесторов в муниципальном образовании;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FDA">
        <w:rPr>
          <w:rFonts w:ascii="Times New Roman" w:hAnsi="Times New Roman"/>
          <w:sz w:val="28"/>
          <w:szCs w:val="28"/>
        </w:rPr>
        <w:t xml:space="preserve">ведение реестра земельно-имущественного комплекса, соответствующий инвестиционным приоритетам муниципального образования, в том числе, </w:t>
      </w:r>
      <w:hyperlink r:id="rId54" w:tgtFrame="_self" w:history="1">
        <w:r w:rsidRPr="005F3FDA">
          <w:rPr>
            <w:rFonts w:ascii="Times New Roman" w:hAnsi="Times New Roman"/>
            <w:sz w:val="28"/>
            <w:szCs w:val="28"/>
          </w:rPr>
          <w:t>утверждение и регулярная актуализация перечня муниципального имущества, находящегося в собственности муниципального образования «</w:t>
        </w:r>
        <w:proofErr w:type="spellStart"/>
        <w:r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Pr="005F3FDA">
          <w:rPr>
            <w:rFonts w:ascii="Times New Roman" w:hAnsi="Times New Roman"/>
            <w:sz w:val="28"/>
            <w:szCs w:val="28"/>
          </w:rPr>
          <w:t xml:space="preserve"> район»,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  </w:r>
        <w:proofErr w:type="gramEnd"/>
        <w:r w:rsidRPr="005F3FDA">
          <w:rPr>
            <w:rFonts w:ascii="Times New Roman" w:hAnsi="Times New Roman"/>
            <w:sz w:val="28"/>
            <w:szCs w:val="28"/>
          </w:rPr>
          <w:t xml:space="preserve"> поддержки малого и среднего предпринимательства</w:t>
        </w:r>
      </w:hyperlink>
      <w:r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формирование инфраструктуры для размещения производственных объектов и иных объектов инвесторов;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формирование и актуализация перечня земельных участков, которые могут быть предоставлены субъектам инвестиционной и предпринимательской деятельности за счет невостребованных долей.</w:t>
      </w:r>
    </w:p>
    <w:p w:rsidR="00585030" w:rsidRPr="005F3FDA" w:rsidRDefault="001C3943" w:rsidP="005F3FDA">
      <w:pPr>
        <w:shd w:val="clear" w:color="auto" w:fill="FFFFFF"/>
        <w:tabs>
          <w:tab w:val="left" w:pos="382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585030" w:rsidRPr="005F3FDA">
        <w:rPr>
          <w:rFonts w:ascii="Times New Roman" w:hAnsi="Times New Roman" w:cs="Times New Roman"/>
          <w:b/>
          <w:sz w:val="28"/>
          <w:szCs w:val="28"/>
        </w:rPr>
        <w:t xml:space="preserve">Финансовая поддержка инвестиционного процесса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lastRenderedPageBreak/>
        <w:t xml:space="preserve">Важным фактором стимулирования предпринимательской инвестиционной активности на территории муниципального образования выступают различные формы финансовой муниципальной поддержки. В настоящее время на территории Чемальского района действует поддержка в форме: 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5" w:history="1">
        <w:r w:rsidR="00585030" w:rsidRPr="005F3FDA">
          <w:rPr>
            <w:rFonts w:ascii="Times New Roman" w:hAnsi="Times New Roman"/>
            <w:sz w:val="28"/>
            <w:szCs w:val="28"/>
          </w:rPr>
          <w:t>предоставления субсидий субъектам малого и среднего предпринимательства на возмещение части затрат на уплату процентов по кредитам, привлеченным в российских кредитных организациях</w:t>
        </w:r>
      </w:hyperlink>
      <w:r w:rsidR="00585030"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6" w:history="1">
        <w:r w:rsidR="00585030" w:rsidRPr="005F3FDA">
          <w:rPr>
            <w:rFonts w:ascii="Times New Roman" w:hAnsi="Times New Roman"/>
            <w:sz w:val="28"/>
            <w:szCs w:val="28"/>
          </w:rPr>
          <w:t xml:space="preserve">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 (работ, услуг), повышения 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энергоэффекти</w:t>
        </w:r>
      </w:hyperlink>
      <w:r w:rsidR="00585030" w:rsidRPr="005F3FDA">
        <w:rPr>
          <w:rFonts w:ascii="Times New Roman" w:hAnsi="Times New Roman"/>
          <w:sz w:val="28"/>
          <w:szCs w:val="28"/>
        </w:rPr>
        <w:t>вности</w:t>
      </w:r>
      <w:proofErr w:type="spellEnd"/>
      <w:r w:rsidR="00585030" w:rsidRPr="005F3FDA">
        <w:rPr>
          <w:rFonts w:ascii="Times New Roman" w:hAnsi="Times New Roman"/>
          <w:sz w:val="28"/>
          <w:szCs w:val="28"/>
        </w:rPr>
        <w:t xml:space="preserve"> производства;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7" w:history="1">
        <w:r w:rsidR="00585030" w:rsidRPr="005F3FDA">
          <w:rPr>
            <w:rFonts w:ascii="Times New Roman" w:hAnsi="Times New Roman"/>
            <w:sz w:val="28"/>
            <w:szCs w:val="28"/>
          </w:rPr>
          <w:t xml:space="preserve">предоставления субсидий на 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грантовую</w:t>
        </w:r>
        <w:proofErr w:type="spellEnd"/>
        <w:r w:rsidR="00585030" w:rsidRPr="005F3FDA">
          <w:rPr>
            <w:rFonts w:ascii="Times New Roman" w:hAnsi="Times New Roman"/>
            <w:sz w:val="28"/>
            <w:szCs w:val="28"/>
          </w:rPr>
          <w:t xml:space="preserve"> поддержку проектов, направленных на развитие предпринимательской деятельности субъектов малого и среднего предпринимательства</w:t>
        </w:r>
      </w:hyperlink>
      <w:r w:rsidR="00585030">
        <w:t>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Структурным подразделением, ответственным за реализацию полномочий по обеспечению благоприятного инвестиционного климата в муниципальном образовании «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район» является отдел прогнозирования и экономического развития администрации Чемальского района. К числу функций данного подразделения относятся полномочия по привлечению инвестиций и работе с инвесторами.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Деятельность подразделения основывается на следующих принципах: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подразделение организует взаимодействие со специализированными организациями по привлечению инвестиций и работе с инвесторами, действующей на территории Республики Алтай;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оказание содействия инвесторам в реализации инвестиционных проектов, в том числе по получению государственных и муниципальных услуг, связанных с реализацией инвестиционных проектов;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подразделение наделяется полномочиями по созданию и ведению базы данных инвестиционных площадок и инвестиционных проектов, а также объектов инфраструктуры поддержки инвестиционной деятельности.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В осуществлении финансовой поддержки инвестиционного процесса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 также участвуют: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8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>Фонд поддержки малого и среднего предпринимательства Республики Алтай</w:t>
        </w:r>
      </w:hyperlink>
      <w:r w:rsidR="00585030"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9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>Агентство сопровождения инвестиционных проектов в муниципальных образованиях в Республике Алтай</w:t>
        </w:r>
      </w:hyperlink>
      <w:r w:rsidR="00585030"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60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>Агентство стратегических инициатив (АСИ)</w:t>
        </w:r>
      </w:hyperlink>
      <w:r w:rsidR="00585030"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61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>Гарантийный фонд Республики Алтай</w:t>
        </w:r>
      </w:hyperlink>
      <w:r w:rsidR="00585030"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62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>ГБУ РА «Центр развития туризма и предпринимательства Республики Алтай»</w:t>
        </w:r>
      </w:hyperlink>
      <w:r w:rsidR="00585030"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Координационный совет по развитию малого и среднего предпринимательства и по улучшению инвестиционного климата в </w:t>
      </w:r>
      <w:proofErr w:type="spellStart"/>
      <w:r w:rsidRPr="005F3FDA">
        <w:rPr>
          <w:rFonts w:ascii="Times New Roman" w:hAnsi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/>
          <w:sz w:val="28"/>
          <w:szCs w:val="28"/>
        </w:rPr>
        <w:t xml:space="preserve"> районе.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поддержки инвестиционного процесса Координационный совет по развитию малого и среднего предпринимательства и 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>по улучшению инвестиционного климата в соответствии с возложенными на него задачами в части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развития поддержки инвестиционной сферы осуществляет следующие функции: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участвует в разработке предложений по осуществлению муниципальной политики в сфере развития и поддержки малого и среднего предпринимательства и содействует их реализации;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участвует в формировании инфраструктуры поддержки и развития малого и среднего предпринимательства;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подготавливает и проводит общественную экспертизу проектов нормативных документов, регулирующих развитие инвестиционной и предпринимательской деятельности в администрации Чемальского района;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проводит экспертизу, разрабатывает предложения по совершенствованию муниципальных программ развития и поддержки малого и среднего предпринимательства в администрации Чемальского района общий </w:t>
      </w:r>
      <w:proofErr w:type="gramStart"/>
      <w:r w:rsidRPr="005F3F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3FDA">
        <w:rPr>
          <w:rFonts w:ascii="Times New Roman" w:hAnsi="Times New Roman"/>
          <w:sz w:val="28"/>
          <w:szCs w:val="28"/>
        </w:rPr>
        <w:t xml:space="preserve"> ходом их выполнения;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изучает, обобщает и распространяет положительный опыт деятельности субъектов малого и среднего предпринимательства и организаций, осуществляющих поддержку малого и среднего предпринимательства, положительный опыт развития малого и среднего предпринимательства соседних муниципальных образований, субъектов Российской Федерации;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участвует в мероприятиях по сотрудничеству с заинтересованными национальными, зарубежными и международными организациями;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участвует в разработке, обсуждении и реализации муниципальной программы поддержки малого и среднего предпринимательства;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организует и проводит комплексную экспертизу социально-экономических, научно-технических, инвестиционных и других муниципальных программ, проектов, предложений и затрагивающих интересы субъектов малого и среднего предпринимательства;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lastRenderedPageBreak/>
        <w:t xml:space="preserve">координирует взаимодействие структурных подразделений администрации Чемальского района с общественными объединениями предпринимателей и иных некоммерческих организаций, целями которых является поддержка малого и среднего предпринимательства;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разрабатывает предложения по совершенствованию систем и механизмов финансовой поддержки малого и среднего предпринимательства.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Совет депутатов Чемальского района оказывает регулирующее воздействие на инвестиционный климат и способен оказывать косвенную финансовую поддержку инвестиционных инициатив посредством: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утверждения </w:t>
      </w:r>
      <w:hyperlink r:id="rId63" w:tgtFrame="_self" w:history="1">
        <w:r w:rsidRPr="005F3FDA">
          <w:rPr>
            <w:rFonts w:ascii="Times New Roman" w:hAnsi="Times New Roman"/>
            <w:sz w:val="28"/>
            <w:szCs w:val="28"/>
          </w:rPr>
          <w:t>коэффициентов, определяемых по категориям земель и виду разрешенного использования земельного участка для исчисления размеров арендной платы за использование земельных участков, находящихся в собственности муниципального образования «</w:t>
        </w:r>
        <w:proofErr w:type="spellStart"/>
        <w:r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Pr="005F3FDA">
          <w:rPr>
            <w:rFonts w:ascii="Times New Roman" w:hAnsi="Times New Roman"/>
            <w:sz w:val="28"/>
            <w:szCs w:val="28"/>
          </w:rPr>
          <w:t xml:space="preserve"> район», и земельных участков на территории Чемальского района, государственная собственность на которые не разграничена</w:t>
        </w:r>
      </w:hyperlink>
      <w:r w:rsidRPr="005F3FDA">
        <w:rPr>
          <w:rFonts w:ascii="Times New Roman" w:hAnsi="Times New Roman"/>
          <w:sz w:val="28"/>
          <w:szCs w:val="28"/>
        </w:rPr>
        <w:t>;</w:t>
      </w:r>
    </w:p>
    <w:p w:rsidR="00585030" w:rsidRPr="005F3FDA" w:rsidRDefault="00D3640E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64" w:tgtFrame="_self" w:history="1">
        <w:r w:rsidR="00585030" w:rsidRPr="005F3FDA">
          <w:rPr>
            <w:rFonts w:ascii="Times New Roman" w:hAnsi="Times New Roman"/>
            <w:sz w:val="28"/>
            <w:szCs w:val="28"/>
          </w:rPr>
          <w:t>введения и корректировки системы налогообложения в виде единого налога на вмененный доход для отдельных видов деятельности на территории муниципального образования «</w:t>
        </w:r>
        <w:proofErr w:type="spellStart"/>
        <w:r w:rsidR="00585030" w:rsidRPr="005F3FDA">
          <w:rPr>
            <w:rFonts w:ascii="Times New Roman" w:hAnsi="Times New Roman"/>
            <w:sz w:val="28"/>
            <w:szCs w:val="28"/>
          </w:rPr>
          <w:t>Чемальский</w:t>
        </w:r>
        <w:proofErr w:type="spellEnd"/>
        <w:r w:rsidR="00585030" w:rsidRPr="005F3FDA">
          <w:rPr>
            <w:rFonts w:ascii="Times New Roman" w:hAnsi="Times New Roman"/>
            <w:sz w:val="28"/>
            <w:szCs w:val="28"/>
          </w:rPr>
          <w:t xml:space="preserve"> район»</w:t>
        </w:r>
      </w:hyperlink>
      <w:r w:rsidR="00585030" w:rsidRPr="005F3FDA">
        <w:rPr>
          <w:rFonts w:ascii="Times New Roman" w:hAnsi="Times New Roman"/>
          <w:sz w:val="28"/>
          <w:szCs w:val="28"/>
        </w:rPr>
        <w:t xml:space="preserve">. </w:t>
      </w:r>
    </w:p>
    <w:p w:rsidR="00585030" w:rsidRPr="004600AE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030" w:rsidRPr="005F3FDA" w:rsidRDefault="001C3943" w:rsidP="005F3FDA">
      <w:pPr>
        <w:shd w:val="clear" w:color="auto" w:fill="FFFFFF"/>
        <w:tabs>
          <w:tab w:val="left" w:pos="3828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proofErr w:type="spellStart"/>
      <w:r w:rsidR="00585030" w:rsidRPr="005F3FDA">
        <w:rPr>
          <w:rFonts w:ascii="Times New Roman" w:hAnsi="Times New Roman" w:cs="Times New Roman"/>
          <w:b/>
          <w:sz w:val="28"/>
          <w:szCs w:val="28"/>
        </w:rPr>
        <w:t>Муниципально</w:t>
      </w:r>
      <w:proofErr w:type="spellEnd"/>
      <w:r w:rsidR="00585030" w:rsidRPr="005F3FDA">
        <w:rPr>
          <w:rFonts w:ascii="Times New Roman" w:hAnsi="Times New Roman" w:cs="Times New Roman"/>
          <w:b/>
          <w:sz w:val="28"/>
          <w:szCs w:val="28"/>
        </w:rPr>
        <w:t>-частное партнерство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Потребности Чемальского района в развитии инфраструктуры на период до 2035 г. сопряжены с большими потребностями в инвестициях.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-частное партнерство является одним из наиболее эффективных механизмов привлечения частных инвестиций в муниципальные проекты. Для реализации проектов посредством механизма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>-частного партнерства создается институциональная среда, подготовлены нормативные правовые акты, которые позволяют в полной мере реализовывать механизм государственно-частного партнерства и решать с его помощью важные задачи.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Коммунальная и социальная сферы являются приоритетным направлением применения механизма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>-частного партнерства как в связи с недостатком бюджетных средств, так и в связи с низкой привлекательностью для частных инвесторов.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Развитие практики государственно-частного,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>-частного партнерства позволит оптимизировать затраты государства и хозяйствующих субъектов на строительство и реконструкцию инженерной инфраструктуры, что возможно за счет: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 xml:space="preserve">создания экономически благоприятной среды для частных инвестиций </w:t>
      </w:r>
      <w:r w:rsidRPr="005F3FDA">
        <w:rPr>
          <w:rFonts w:ascii="Times New Roman" w:hAnsi="Times New Roman"/>
          <w:sz w:val="28"/>
          <w:szCs w:val="28"/>
        </w:rPr>
        <w:lastRenderedPageBreak/>
        <w:t xml:space="preserve">в инфраструктурный комплекс, поддержки государством реализации инфраструктурных проектов, имеющих стратегическое значение, в том числе в рамках государственно-частного партнерства; 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стимулирования предпринимательской деятельности в сфере создания и эксплуатации объектов инфраструктуры путем создания условий, предполагающих механизмы возврата частных инвестиций.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>Одним из ключевых аспектов улучшения инвестиционного и предпринимательского климата будет являться максимальное содействие инвесторам на ранних стадиях инвестиционного процесса, что включает в себя: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развитие муниципальной информационной системы для обеспечения потенциальных инвесторов сведениями о районе с использованием различных каналов: интернета, средств массовой информации, выпуска презентационных материалов, проведения маркетинговых мероприятий;</w:t>
      </w:r>
    </w:p>
    <w:p w:rsidR="00585030" w:rsidRPr="005F3FDA" w:rsidRDefault="00585030" w:rsidP="005F3FD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3FDA">
        <w:rPr>
          <w:rFonts w:ascii="Times New Roman" w:hAnsi="Times New Roman"/>
          <w:sz w:val="28"/>
          <w:szCs w:val="28"/>
        </w:rPr>
        <w:t>применение современных информационных технологий при оказании инвесторам помощи в подборе свободных производственных площадей для строительства новых объектов, содействие по вопросам землеотвода, прохождения разрешительных процедур и т.д.</w:t>
      </w:r>
    </w:p>
    <w:p w:rsidR="00775A43" w:rsidRPr="0064076E" w:rsidRDefault="00585030" w:rsidP="0064076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FDA">
        <w:rPr>
          <w:rFonts w:ascii="Times New Roman" w:hAnsi="Times New Roman" w:cs="Times New Roman"/>
          <w:sz w:val="28"/>
          <w:szCs w:val="28"/>
        </w:rPr>
        <w:t xml:space="preserve">Дальнейшее развитие муниципального-частного партнёрства в </w:t>
      </w:r>
      <w:proofErr w:type="spellStart"/>
      <w:r w:rsidRPr="005F3FDA">
        <w:rPr>
          <w:rFonts w:ascii="Times New Roman" w:hAnsi="Times New Roman" w:cs="Times New Roman"/>
          <w:sz w:val="28"/>
          <w:szCs w:val="28"/>
        </w:rPr>
        <w:t>Чемальском</w:t>
      </w:r>
      <w:proofErr w:type="spellEnd"/>
      <w:r w:rsidRPr="005F3FDA">
        <w:rPr>
          <w:rFonts w:ascii="Times New Roman" w:hAnsi="Times New Roman" w:cs="Times New Roman"/>
          <w:sz w:val="28"/>
          <w:szCs w:val="28"/>
        </w:rPr>
        <w:t xml:space="preserve"> районе позволит активизировать инвестиционную </w:t>
      </w:r>
      <w:proofErr w:type="gramStart"/>
      <w:r w:rsidRPr="005F3FDA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5F3FDA">
        <w:rPr>
          <w:rFonts w:ascii="Times New Roman" w:hAnsi="Times New Roman" w:cs="Times New Roman"/>
          <w:sz w:val="28"/>
          <w:szCs w:val="28"/>
        </w:rPr>
        <w:t xml:space="preserve"> как в отношении объектов муниципальной собственности, так и системы местного хозяйства в целом. Наличие целенаправленной инвестиционной политики, которая базируется на прогнозировании и оценке инвестиционного климата Чемальского района, и которая учитывает интересы всех участников инвестиционного процесса, является условием успешного привлечения и эффективного использования инвестиционных ресурсов.</w:t>
      </w:r>
    </w:p>
    <w:sectPr w:rsidR="00775A43" w:rsidRPr="0064076E" w:rsidSect="0029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0E" w:rsidRDefault="00D3640E" w:rsidP="00775A43">
      <w:pPr>
        <w:spacing w:after="0" w:line="240" w:lineRule="auto"/>
      </w:pPr>
      <w:r>
        <w:separator/>
      </w:r>
    </w:p>
  </w:endnote>
  <w:endnote w:type="continuationSeparator" w:id="0">
    <w:p w:rsidR="00D3640E" w:rsidRDefault="00D3640E" w:rsidP="0077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88192"/>
    </w:sdtPr>
    <w:sdtEndPr>
      <w:rPr>
        <w:rFonts w:ascii="Times New Roman" w:hAnsi="Times New Roman" w:cs="Times New Roman"/>
      </w:rPr>
    </w:sdtEndPr>
    <w:sdtContent>
      <w:p w:rsidR="00B413DD" w:rsidRDefault="00B413DD">
        <w:pPr>
          <w:pStyle w:val="af1"/>
          <w:jc w:val="center"/>
        </w:pPr>
      </w:p>
      <w:p w:rsidR="00B413DD" w:rsidRPr="001E7316" w:rsidRDefault="00B413DD">
        <w:pPr>
          <w:pStyle w:val="af1"/>
          <w:jc w:val="center"/>
          <w:rPr>
            <w:rFonts w:ascii="Times New Roman" w:hAnsi="Times New Roman" w:cs="Times New Roman"/>
          </w:rPr>
        </w:pPr>
        <w:r w:rsidRPr="001E7316">
          <w:rPr>
            <w:rFonts w:ascii="Times New Roman" w:hAnsi="Times New Roman" w:cs="Times New Roman"/>
          </w:rPr>
          <w:fldChar w:fldCharType="begin"/>
        </w:r>
        <w:r w:rsidRPr="001E7316">
          <w:rPr>
            <w:rFonts w:ascii="Times New Roman" w:hAnsi="Times New Roman" w:cs="Times New Roman"/>
          </w:rPr>
          <w:instrText>PAGE   \* MERGEFORMAT</w:instrText>
        </w:r>
        <w:r w:rsidRPr="001E7316">
          <w:rPr>
            <w:rFonts w:ascii="Times New Roman" w:hAnsi="Times New Roman" w:cs="Times New Roman"/>
          </w:rPr>
          <w:fldChar w:fldCharType="separate"/>
        </w:r>
        <w:r w:rsidR="000D2931">
          <w:rPr>
            <w:rFonts w:ascii="Times New Roman" w:hAnsi="Times New Roman" w:cs="Times New Roman"/>
            <w:noProof/>
          </w:rPr>
          <w:t>68</w:t>
        </w:r>
        <w:r w:rsidRPr="001E7316">
          <w:rPr>
            <w:rFonts w:ascii="Times New Roman" w:hAnsi="Times New Roman" w:cs="Times New Roman"/>
          </w:rPr>
          <w:fldChar w:fldCharType="end"/>
        </w:r>
      </w:p>
    </w:sdtContent>
  </w:sdt>
  <w:p w:rsidR="00B413DD" w:rsidRDefault="00B413D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0E" w:rsidRDefault="00D3640E" w:rsidP="00775A43">
      <w:pPr>
        <w:spacing w:after="0" w:line="240" w:lineRule="auto"/>
      </w:pPr>
      <w:r>
        <w:separator/>
      </w:r>
    </w:p>
  </w:footnote>
  <w:footnote w:type="continuationSeparator" w:id="0">
    <w:p w:rsidR="00D3640E" w:rsidRDefault="00D3640E" w:rsidP="00775A43">
      <w:pPr>
        <w:spacing w:after="0" w:line="240" w:lineRule="auto"/>
      </w:pPr>
      <w:r>
        <w:continuationSeparator/>
      </w:r>
    </w:p>
  </w:footnote>
  <w:footnote w:id="1">
    <w:p w:rsidR="00B413DD" w:rsidRPr="00542368" w:rsidRDefault="00B413DD" w:rsidP="00775A43">
      <w:pPr>
        <w:pStyle w:val="ac"/>
        <w:rPr>
          <w:rFonts w:ascii="Times New Roman" w:hAnsi="Times New Roman" w:cs="Times New Roman"/>
        </w:rPr>
      </w:pPr>
      <w:r w:rsidRPr="00542368">
        <w:rPr>
          <w:rStyle w:val="ae"/>
          <w:rFonts w:ascii="Times New Roman" w:hAnsi="Times New Roman" w:cs="Times New Roman"/>
        </w:rPr>
        <w:footnoteRef/>
      </w:r>
      <w:r w:rsidRPr="00542368">
        <w:rPr>
          <w:rFonts w:ascii="Times New Roman" w:hAnsi="Times New Roman" w:cs="Times New Roman"/>
        </w:rPr>
        <w:t xml:space="preserve"> Село Каракол входит в состав </w:t>
      </w:r>
      <w:proofErr w:type="spellStart"/>
      <w:r w:rsidRPr="00542368">
        <w:rPr>
          <w:rFonts w:ascii="Times New Roman" w:hAnsi="Times New Roman" w:cs="Times New Roman"/>
        </w:rPr>
        <w:t>Элекмонарского</w:t>
      </w:r>
      <w:proofErr w:type="spellEnd"/>
      <w:r w:rsidRPr="00542368">
        <w:rPr>
          <w:rFonts w:ascii="Times New Roman" w:hAnsi="Times New Roman" w:cs="Times New Roman"/>
        </w:rPr>
        <w:t xml:space="preserve"> сельского поселения, в которое кроме него входит только</w:t>
      </w:r>
      <w:r>
        <w:rPr>
          <w:rFonts w:ascii="Times New Roman" w:hAnsi="Times New Roman" w:cs="Times New Roman"/>
        </w:rPr>
        <w:t xml:space="preserve"> с. </w:t>
      </w:r>
      <w:r w:rsidRPr="00542368">
        <w:rPr>
          <w:rFonts w:ascii="Times New Roman" w:hAnsi="Times New Roman" w:cs="Times New Roman"/>
        </w:rPr>
        <w:t xml:space="preserve">Элекмонар. Фактически 2 из 7 </w:t>
      </w:r>
      <w:proofErr w:type="gramStart"/>
      <w:r w:rsidRPr="00542368">
        <w:rPr>
          <w:rFonts w:ascii="Times New Roman" w:hAnsi="Times New Roman" w:cs="Times New Roman"/>
        </w:rPr>
        <w:t>сельских</w:t>
      </w:r>
      <w:proofErr w:type="gramEnd"/>
      <w:r w:rsidRPr="00542368">
        <w:rPr>
          <w:rFonts w:ascii="Times New Roman" w:hAnsi="Times New Roman" w:cs="Times New Roman"/>
        </w:rPr>
        <w:t xml:space="preserve"> поселения состоят из одного населенного пункта – </w:t>
      </w:r>
      <w:proofErr w:type="spellStart"/>
      <w:r w:rsidRPr="00542368">
        <w:rPr>
          <w:rFonts w:ascii="Times New Roman" w:hAnsi="Times New Roman" w:cs="Times New Roman"/>
        </w:rPr>
        <w:t>Элекмонарское</w:t>
      </w:r>
      <w:proofErr w:type="spellEnd"/>
      <w:r w:rsidRPr="00542368">
        <w:rPr>
          <w:rFonts w:ascii="Times New Roman" w:hAnsi="Times New Roman" w:cs="Times New Roman"/>
        </w:rPr>
        <w:t xml:space="preserve"> и </w:t>
      </w:r>
      <w:proofErr w:type="spellStart"/>
      <w:r w:rsidRPr="00542368">
        <w:rPr>
          <w:rFonts w:ascii="Times New Roman" w:hAnsi="Times New Roman" w:cs="Times New Roman"/>
        </w:rPr>
        <w:t>Бешпельтирское</w:t>
      </w:r>
      <w:proofErr w:type="spellEnd"/>
      <w:r w:rsidRPr="00542368">
        <w:rPr>
          <w:rFonts w:ascii="Times New Roman" w:hAnsi="Times New Roman" w:cs="Times New Roman"/>
        </w:rPr>
        <w:t xml:space="preserve"> (с.</w:t>
      </w:r>
      <w:r>
        <w:rPr>
          <w:rFonts w:ascii="Times New Roman" w:hAnsi="Times New Roman" w:cs="Times New Roman"/>
        </w:rPr>
        <w:t> </w:t>
      </w:r>
      <w:proofErr w:type="spellStart"/>
      <w:r w:rsidRPr="00542368">
        <w:rPr>
          <w:rFonts w:ascii="Times New Roman" w:hAnsi="Times New Roman" w:cs="Times New Roman"/>
        </w:rPr>
        <w:t>Бешпельтир</w:t>
      </w:r>
      <w:proofErr w:type="spellEnd"/>
      <w:r w:rsidRPr="00542368">
        <w:rPr>
          <w:rFonts w:ascii="Times New Roman" w:hAnsi="Times New Roman" w:cs="Times New Roman"/>
        </w:rPr>
        <w:t>)</w:t>
      </w:r>
    </w:p>
  </w:footnote>
  <w:footnote w:id="2">
    <w:p w:rsidR="00B413DD" w:rsidRPr="00542368" w:rsidRDefault="00B413DD" w:rsidP="00775A43">
      <w:pPr>
        <w:pStyle w:val="ac"/>
        <w:rPr>
          <w:rFonts w:ascii="Times New Roman" w:hAnsi="Times New Roman" w:cs="Times New Roman"/>
        </w:rPr>
      </w:pPr>
      <w:r w:rsidRPr="00542368">
        <w:rPr>
          <w:rStyle w:val="ae"/>
          <w:rFonts w:ascii="Times New Roman" w:hAnsi="Times New Roman" w:cs="Times New Roman"/>
        </w:rPr>
        <w:footnoteRef/>
      </w:r>
      <w:r w:rsidRPr="00542368">
        <w:rPr>
          <w:rFonts w:ascii="Times New Roman" w:hAnsi="Times New Roman" w:cs="Times New Roman"/>
        </w:rPr>
        <w:t xml:space="preserve"> Данные по итогам Всероссийской переписи 2010 года</w:t>
      </w:r>
      <w:r>
        <w:rPr>
          <w:rFonts w:ascii="Times New Roman" w:hAnsi="Times New Roman" w:cs="Times New Roman"/>
        </w:rPr>
        <w:t>.</w:t>
      </w:r>
    </w:p>
  </w:footnote>
  <w:footnote w:id="3">
    <w:p w:rsidR="00B413DD" w:rsidRDefault="00B413DD" w:rsidP="00775A43">
      <w:pPr>
        <w:pStyle w:val="ac"/>
      </w:pPr>
      <w:r>
        <w:rPr>
          <w:rStyle w:val="ae"/>
        </w:rPr>
        <w:footnoteRef/>
      </w:r>
      <w:r w:rsidRPr="006A77B7">
        <w:rPr>
          <w:rFonts w:ascii="Times New Roman" w:hAnsi="Times New Roman" w:cs="Times New Roman"/>
        </w:rPr>
        <w:t>Росстат: http://www.gks.ru/bgd/regl/b16_61/Main.htm</w:t>
      </w:r>
    </w:p>
  </w:footnote>
  <w:footnote w:id="4">
    <w:p w:rsidR="00B413DD" w:rsidRDefault="00B413DD" w:rsidP="00775A43">
      <w:pPr>
        <w:pStyle w:val="ac"/>
      </w:pPr>
      <w:r>
        <w:rPr>
          <w:rStyle w:val="ae"/>
        </w:rPr>
        <w:footnoteRef/>
      </w:r>
      <w:r w:rsidRPr="00E963DA">
        <w:rPr>
          <w:rFonts w:ascii="Times New Roman" w:hAnsi="Times New Roman" w:cs="Times New Roman"/>
        </w:rPr>
        <w:t>Без учета субъектов малого предпринимательства</w:t>
      </w:r>
    </w:p>
  </w:footnote>
  <w:footnote w:id="5">
    <w:p w:rsidR="00B413DD" w:rsidRDefault="00B413DD" w:rsidP="00775A43">
      <w:pPr>
        <w:pStyle w:val="ac"/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Без учета малых и </w:t>
      </w:r>
      <w:proofErr w:type="spellStart"/>
      <w:r>
        <w:rPr>
          <w:rFonts w:ascii="Times New Roman" w:hAnsi="Times New Roman" w:cs="Times New Roman"/>
        </w:rPr>
        <w:t>микропредприя</w:t>
      </w:r>
      <w:r w:rsidRPr="007E1EA7">
        <w:rPr>
          <w:rFonts w:ascii="Times New Roman" w:hAnsi="Times New Roman" w:cs="Times New Roman"/>
        </w:rPr>
        <w:t>тий</w:t>
      </w:r>
      <w:proofErr w:type="spellEnd"/>
    </w:p>
  </w:footnote>
  <w:footnote w:id="6">
    <w:p w:rsidR="00B413DD" w:rsidRPr="00697F19" w:rsidRDefault="00B413DD" w:rsidP="00775A43">
      <w:pPr>
        <w:pStyle w:val="ac"/>
        <w:rPr>
          <w:rFonts w:ascii="Times New Roman" w:hAnsi="Times New Roman" w:cs="Times New Roman"/>
        </w:rPr>
      </w:pPr>
      <w:r w:rsidRPr="00697F19">
        <w:rPr>
          <w:rStyle w:val="ae"/>
          <w:rFonts w:ascii="Times New Roman" w:hAnsi="Times New Roman" w:cs="Times New Roman"/>
        </w:rPr>
        <w:footnoteRef/>
      </w:r>
      <w:r w:rsidRPr="00697F19">
        <w:rPr>
          <w:rFonts w:ascii="Times New Roman" w:hAnsi="Times New Roman" w:cs="Times New Roman"/>
        </w:rPr>
        <w:t xml:space="preserve"> 2012 год – БД МО Росстата, 2015-2016 год - Социально-экономическое положение РА. Январь-декабрь 2016, 2013-2014 – данные мониторинга</w:t>
      </w:r>
      <w:r>
        <w:rPr>
          <w:rFonts w:ascii="Times New Roman" w:hAnsi="Times New Roman" w:cs="Times New Roman"/>
        </w:rPr>
        <w:t xml:space="preserve">. </w:t>
      </w:r>
    </w:p>
  </w:footnote>
  <w:footnote w:id="7">
    <w:p w:rsidR="00B413DD" w:rsidRPr="006F2E1F" w:rsidRDefault="00B413DD" w:rsidP="00775A43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6721FB">
        <w:rPr>
          <w:rFonts w:ascii="Times New Roman" w:hAnsi="Times New Roman" w:cs="Times New Roman"/>
        </w:rPr>
        <w:t>Следует отметить, что</w:t>
      </w:r>
      <w:r w:rsidRPr="006F2E1F">
        <w:rPr>
          <w:rFonts w:ascii="Times New Roman" w:hAnsi="Times New Roman" w:cs="Times New Roman"/>
        </w:rPr>
        <w:t xml:space="preserve"> в районе вероятен высокий уровень теневой экономики, вследствие чего реальные показатели выпуска продукции и оказания услуг по полному кругу предприятий могут ощутимо превышать </w:t>
      </w:r>
      <w:r>
        <w:rPr>
          <w:rFonts w:ascii="Times New Roman" w:hAnsi="Times New Roman" w:cs="Times New Roman"/>
        </w:rPr>
        <w:t>официальный уровень.</w:t>
      </w:r>
    </w:p>
  </w:footnote>
  <w:footnote w:id="8">
    <w:p w:rsidR="00B413DD" w:rsidRDefault="00B413DD" w:rsidP="00775A43">
      <w:pPr>
        <w:pStyle w:val="ac"/>
      </w:pPr>
      <w:r>
        <w:rPr>
          <w:rStyle w:val="ae"/>
        </w:rPr>
        <w:footnoteRef/>
      </w:r>
      <w:r>
        <w:rPr>
          <w:rFonts w:ascii="Times New Roman" w:hAnsi="Times New Roman" w:cs="Times New Roman"/>
        </w:rPr>
        <w:t xml:space="preserve">Необходимо </w:t>
      </w:r>
      <w:proofErr w:type="gramStart"/>
      <w:r>
        <w:rPr>
          <w:rFonts w:ascii="Times New Roman" w:hAnsi="Times New Roman" w:cs="Times New Roman"/>
        </w:rPr>
        <w:t>отметить</w:t>
      </w:r>
      <w:proofErr w:type="gramEnd"/>
      <w:r>
        <w:rPr>
          <w:rFonts w:ascii="Times New Roman" w:hAnsi="Times New Roman" w:cs="Times New Roman"/>
        </w:rPr>
        <w:t xml:space="preserve"> что численность предприятий, учитываемых Росстатом при расчете </w:t>
      </w:r>
      <w:r w:rsidRPr="003029F4">
        <w:rPr>
          <w:rFonts w:ascii="Times New Roman" w:hAnsi="Times New Roman" w:cs="Times New Roman"/>
        </w:rPr>
        <w:t>объём промышленного производства</w:t>
      </w:r>
      <w:r>
        <w:rPr>
          <w:rFonts w:ascii="Times New Roman" w:hAnsi="Times New Roman" w:cs="Times New Roman"/>
        </w:rPr>
        <w:t>, нерепрезентативна в силу особенностей методики счета, не приспособленной к муниципальному уровню – фактический уровень промышленного производства в районе выше. Однако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сама отражаемая Росстатом тенденция в виде низкого уровня развития промышленного производства в </w:t>
      </w:r>
      <w:proofErr w:type="spellStart"/>
      <w:r>
        <w:rPr>
          <w:rFonts w:ascii="Times New Roman" w:hAnsi="Times New Roman" w:cs="Times New Roman"/>
        </w:rPr>
        <w:t>Чемальском</w:t>
      </w:r>
      <w:proofErr w:type="spellEnd"/>
      <w:r>
        <w:rPr>
          <w:rFonts w:ascii="Times New Roman" w:hAnsi="Times New Roman" w:cs="Times New Roman"/>
        </w:rPr>
        <w:t xml:space="preserve"> районе соответствует фактическому состоянию дел.</w:t>
      </w:r>
    </w:p>
  </w:footnote>
  <w:footnote w:id="9">
    <w:p w:rsidR="00B413DD" w:rsidRDefault="00B413DD" w:rsidP="00775A43">
      <w:pPr>
        <w:pStyle w:val="ac"/>
      </w:pPr>
      <w:r>
        <w:rPr>
          <w:rStyle w:val="ae"/>
        </w:rPr>
        <w:footnoteRef/>
      </w:r>
      <w:r w:rsidRPr="00102A30">
        <w:rPr>
          <w:rFonts w:ascii="Times New Roman" w:hAnsi="Times New Roman" w:cs="Times New Roman"/>
        </w:rPr>
        <w:t>Необходимо отметить, что оборот розничной торговли характеризует платежеспособный спрос</w:t>
      </w:r>
      <w:r>
        <w:rPr>
          <w:rFonts w:ascii="Times New Roman" w:hAnsi="Times New Roman" w:cs="Times New Roman"/>
        </w:rPr>
        <w:t xml:space="preserve"> населения территории </w:t>
      </w:r>
      <w:r w:rsidRPr="00102A30">
        <w:rPr>
          <w:rFonts w:ascii="Times New Roman" w:hAnsi="Times New Roman" w:cs="Times New Roman"/>
        </w:rPr>
        <w:t xml:space="preserve">(даже с учетом того, что часть оборота розничной торговли </w:t>
      </w:r>
      <w:r>
        <w:rPr>
          <w:rFonts w:ascii="Times New Roman" w:hAnsi="Times New Roman" w:cs="Times New Roman"/>
        </w:rPr>
        <w:t>Чемальского района</w:t>
      </w:r>
      <w:r w:rsidRPr="00102A30">
        <w:rPr>
          <w:rFonts w:ascii="Times New Roman" w:hAnsi="Times New Roman" w:cs="Times New Roman"/>
        </w:rPr>
        <w:t xml:space="preserve"> создается туристами</w:t>
      </w:r>
      <w:r>
        <w:rPr>
          <w:rFonts w:ascii="Times New Roman" w:hAnsi="Times New Roman" w:cs="Times New Roman"/>
        </w:rPr>
        <w:t>, основными покупателями являются местные жители</w:t>
      </w:r>
      <w:r w:rsidRPr="00102A3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При этом оборот розничной торговли территории традиционно меньше, чем объем </w:t>
      </w:r>
      <w:r w:rsidRPr="00102A30">
        <w:rPr>
          <w:rFonts w:ascii="Times New Roman" w:hAnsi="Times New Roman" w:cs="Times New Roman"/>
        </w:rPr>
        <w:t>отгруженных товаров собственного производства и выполненных собственными силами работ и услуг</w:t>
      </w:r>
      <w:r>
        <w:rPr>
          <w:rFonts w:ascii="Times New Roman" w:hAnsi="Times New Roman" w:cs="Times New Roman"/>
        </w:rPr>
        <w:t xml:space="preserve"> территории. Для Чемальского района эта закономерность не выполняется, что говорит о высоком уровне теневых доходов населения.</w:t>
      </w:r>
    </w:p>
  </w:footnote>
  <w:footnote w:id="10">
    <w:p w:rsidR="00B413DD" w:rsidRPr="00697F19" w:rsidRDefault="00B413DD" w:rsidP="00775A43">
      <w:pPr>
        <w:pStyle w:val="ac"/>
        <w:jc w:val="both"/>
        <w:rPr>
          <w:rFonts w:ascii="Times New Roman" w:hAnsi="Times New Roman" w:cs="Times New Roman"/>
        </w:rPr>
      </w:pPr>
      <w:r w:rsidRPr="00697F19">
        <w:rPr>
          <w:rStyle w:val="ae"/>
          <w:rFonts w:ascii="Times New Roman" w:hAnsi="Times New Roman" w:cs="Times New Roman"/>
        </w:rPr>
        <w:footnoteRef/>
      </w:r>
      <w:r w:rsidRPr="00697F19">
        <w:rPr>
          <w:rFonts w:ascii="Times New Roman" w:hAnsi="Times New Roman" w:cs="Times New Roman"/>
        </w:rPr>
        <w:t xml:space="preserve"> Величина оборота общественного питания приведена без субъектов малого и среднего предпринимательства</w:t>
      </w:r>
    </w:p>
  </w:footnote>
  <w:footnote w:id="11">
    <w:p w:rsidR="00B413DD" w:rsidRDefault="00B413DD" w:rsidP="00775A43">
      <w:pPr>
        <w:pStyle w:val="ac"/>
      </w:pPr>
      <w:r>
        <w:rPr>
          <w:rStyle w:val="ae"/>
        </w:rPr>
        <w:footnoteRef/>
      </w:r>
      <w:r w:rsidRPr="00515E86">
        <w:rPr>
          <w:rFonts w:ascii="Times New Roman" w:hAnsi="Times New Roman" w:cs="Times New Roman"/>
        </w:rPr>
        <w:t>Как туристов, так и экскурсантов.</w:t>
      </w:r>
    </w:p>
  </w:footnote>
  <w:footnote w:id="12">
    <w:p w:rsidR="00B413DD" w:rsidRDefault="00B413DD" w:rsidP="00775A43">
      <w:pPr>
        <w:pStyle w:val="ac"/>
      </w:pPr>
      <w:r>
        <w:rPr>
          <w:rStyle w:val="ae"/>
        </w:rPr>
        <w:footnoteRef/>
      </w:r>
      <w:r w:rsidRPr="007D68B6">
        <w:rPr>
          <w:rFonts w:ascii="Times New Roman" w:hAnsi="Times New Roman" w:cs="Times New Roman"/>
        </w:rPr>
        <w:t>С учетом экскурсантов численность составляет около 300 тыс. чел./год</w:t>
      </w:r>
    </w:p>
  </w:footnote>
  <w:footnote w:id="13">
    <w:p w:rsidR="00B413DD" w:rsidRPr="001B59A0" w:rsidRDefault="00B413DD" w:rsidP="00775A43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1B59A0">
        <w:rPr>
          <w:rFonts w:ascii="Times New Roman" w:hAnsi="Times New Roman" w:cs="Times New Roman"/>
        </w:rPr>
        <w:t>Специфика услуг такова, что в них очень высока доля добавленной стоимости, по многим видам услуг составляющая фактически 100</w:t>
      </w:r>
      <w:r>
        <w:rPr>
          <w:rFonts w:ascii="Times New Roman" w:hAnsi="Times New Roman" w:cs="Times New Roman"/>
        </w:rPr>
        <w:t>%</w:t>
      </w:r>
      <w:r w:rsidRPr="001B59A0">
        <w:rPr>
          <w:rFonts w:ascii="Times New Roman" w:hAnsi="Times New Roman" w:cs="Times New Roman"/>
        </w:rPr>
        <w:t>.</w:t>
      </w:r>
    </w:p>
  </w:footnote>
  <w:footnote w:id="14">
    <w:p w:rsidR="00B413DD" w:rsidRDefault="00B413DD" w:rsidP="00775A43">
      <w:pPr>
        <w:pStyle w:val="ac"/>
      </w:pPr>
      <w:r>
        <w:rPr>
          <w:rStyle w:val="ae"/>
        </w:rPr>
        <w:footnoteRef/>
      </w:r>
      <w:r w:rsidRPr="001B59A0">
        <w:rPr>
          <w:rFonts w:ascii="Times New Roman" w:hAnsi="Times New Roman" w:cs="Times New Roman"/>
        </w:rPr>
        <w:t>Что во много раз превышает сегодняшний уровень, наблюдаемый Росстатом.</w:t>
      </w:r>
    </w:p>
  </w:footnote>
  <w:footnote w:id="15">
    <w:p w:rsidR="00B413DD" w:rsidRPr="001B59A0" w:rsidRDefault="00B413DD" w:rsidP="00775A43">
      <w:pPr>
        <w:pStyle w:val="ac"/>
        <w:rPr>
          <w:rFonts w:ascii="Times New Roman" w:hAnsi="Times New Roman" w:cs="Times New Roman"/>
        </w:rPr>
      </w:pPr>
      <w:r w:rsidRPr="001B59A0">
        <w:rPr>
          <w:rFonts w:ascii="Times New Roman" w:hAnsi="Times New Roman" w:cs="Times New Roman"/>
          <w:vertAlign w:val="superscript"/>
        </w:rPr>
        <w:footnoteRef/>
      </w:r>
      <w:r w:rsidRPr="001B59A0">
        <w:rPr>
          <w:rFonts w:ascii="Times New Roman" w:hAnsi="Times New Roman" w:cs="Times New Roman"/>
        </w:rPr>
        <w:t>Статистика туризма: учебник / коллектив авторов; под ред. А.Ю. Александровой. — М.</w:t>
      </w:r>
      <w:proofErr w:type="gramStart"/>
      <w:r w:rsidRPr="001B59A0">
        <w:rPr>
          <w:rFonts w:ascii="Times New Roman" w:hAnsi="Times New Roman" w:cs="Times New Roman"/>
        </w:rPr>
        <w:t xml:space="preserve"> :</w:t>
      </w:r>
      <w:proofErr w:type="gramEnd"/>
      <w:r w:rsidRPr="001B59A0">
        <w:rPr>
          <w:rFonts w:ascii="Times New Roman" w:hAnsi="Times New Roman" w:cs="Times New Roman"/>
        </w:rPr>
        <w:t xml:space="preserve"> Федеральное агентство по туризму, 2014. — 464 с.</w:t>
      </w:r>
    </w:p>
    <w:p w:rsidR="00B413DD" w:rsidRDefault="00B413DD" w:rsidP="00775A43">
      <w:pPr>
        <w:pStyle w:val="ac"/>
      </w:pPr>
    </w:p>
  </w:footnote>
  <w:footnote w:id="16">
    <w:p w:rsidR="00B413DD" w:rsidRDefault="00B413DD" w:rsidP="00775A43">
      <w:pPr>
        <w:pStyle w:val="ac"/>
      </w:pPr>
      <w:r>
        <w:rPr>
          <w:rStyle w:val="ae"/>
        </w:rPr>
        <w:footnoteRef/>
      </w:r>
      <w:r w:rsidRPr="00FB2432">
        <w:rPr>
          <w:rFonts w:ascii="Times New Roman" w:hAnsi="Times New Roman" w:cs="Times New Roman"/>
        </w:rPr>
        <w:t xml:space="preserve">Подробнее – в </w:t>
      </w:r>
      <w:r>
        <w:rPr>
          <w:rFonts w:ascii="Times New Roman" w:hAnsi="Times New Roman" w:cs="Times New Roman"/>
        </w:rPr>
        <w:t>Стандарте АСИ</w:t>
      </w:r>
      <w:r w:rsidRPr="00FB2432">
        <w:rPr>
          <w:rFonts w:ascii="Times New Roman" w:hAnsi="Times New Roman" w:cs="Times New Roman"/>
        </w:rPr>
        <w:t xml:space="preserve"> по улучшению инвестиционного климата: http://asi.ru/investclimate/standard/</w:t>
      </w:r>
    </w:p>
  </w:footnote>
  <w:footnote w:id="17">
    <w:p w:rsidR="00B413DD" w:rsidRPr="006B4077" w:rsidRDefault="00B413DD" w:rsidP="00775A43">
      <w:pPr>
        <w:pStyle w:val="ac"/>
        <w:rPr>
          <w:rFonts w:ascii="Times New Roman" w:hAnsi="Times New Roman" w:cs="Times New Roman"/>
        </w:rPr>
      </w:pPr>
      <w:r w:rsidRPr="006B4077">
        <w:rPr>
          <w:rStyle w:val="ae"/>
          <w:rFonts w:ascii="Times New Roman" w:hAnsi="Times New Roman" w:cs="Times New Roman"/>
        </w:rPr>
        <w:footnoteRef/>
      </w:r>
      <w:r w:rsidRPr="006B4077">
        <w:rPr>
          <w:rFonts w:ascii="Times New Roman" w:hAnsi="Times New Roman" w:cs="Times New Roman"/>
        </w:rPr>
        <w:t xml:space="preserve"> В 2016 году от </w:t>
      </w:r>
      <w:r>
        <w:rPr>
          <w:rFonts w:ascii="Times New Roman" w:hAnsi="Times New Roman" w:cs="Times New Roman"/>
        </w:rPr>
        <w:t xml:space="preserve">Чемальского района </w:t>
      </w:r>
      <w:r w:rsidRPr="006B4077">
        <w:rPr>
          <w:rFonts w:ascii="Times New Roman" w:hAnsi="Times New Roman" w:cs="Times New Roman"/>
        </w:rPr>
        <w:t>приняло участие 2 проекта</w:t>
      </w:r>
      <w:r>
        <w:rPr>
          <w:rFonts w:ascii="Times New Roman" w:hAnsi="Times New Roman" w:cs="Times New Roman"/>
        </w:rPr>
        <w:t>.</w:t>
      </w:r>
    </w:p>
  </w:footnote>
  <w:footnote w:id="18">
    <w:p w:rsidR="00B413DD" w:rsidRPr="006B4077" w:rsidRDefault="00B413DD" w:rsidP="00775A43">
      <w:pPr>
        <w:pStyle w:val="ac"/>
        <w:rPr>
          <w:rFonts w:ascii="Times New Roman" w:hAnsi="Times New Roman" w:cs="Times New Roman"/>
        </w:rPr>
      </w:pPr>
      <w:r w:rsidRPr="006B4077">
        <w:rPr>
          <w:rStyle w:val="ae"/>
          <w:rFonts w:ascii="Times New Roman" w:hAnsi="Times New Roman" w:cs="Times New Roman"/>
        </w:rPr>
        <w:footnoteRef/>
      </w:r>
      <w:r w:rsidRPr="006B4077">
        <w:rPr>
          <w:rFonts w:ascii="Times New Roman" w:hAnsi="Times New Roman" w:cs="Times New Roman"/>
        </w:rPr>
        <w:t xml:space="preserve"> Утвержден Совместным приказом Министерства экономического развития и туризма Республики Алтай, </w:t>
      </w:r>
    </w:p>
    <w:p w:rsidR="00B413DD" w:rsidRPr="006B4077" w:rsidRDefault="00B413DD" w:rsidP="00775A43">
      <w:pPr>
        <w:pStyle w:val="ac"/>
        <w:rPr>
          <w:rFonts w:ascii="Times New Roman" w:hAnsi="Times New Roman" w:cs="Times New Roman"/>
        </w:rPr>
      </w:pPr>
      <w:r w:rsidRPr="006B4077">
        <w:rPr>
          <w:rFonts w:ascii="Times New Roman" w:hAnsi="Times New Roman" w:cs="Times New Roman"/>
        </w:rPr>
        <w:t>Министерства регионального развития Республики Алтай от 24 марта 2015 года №59-ОД/504-Д</w:t>
      </w:r>
    </w:p>
  </w:footnote>
  <w:footnote w:id="19">
    <w:p w:rsidR="00B413DD" w:rsidRPr="006B4077" w:rsidRDefault="00B413DD" w:rsidP="00775A43">
      <w:pPr>
        <w:pStyle w:val="ac"/>
        <w:rPr>
          <w:rFonts w:ascii="Times New Roman" w:hAnsi="Times New Roman" w:cs="Times New Roman"/>
        </w:rPr>
      </w:pPr>
      <w:r w:rsidRPr="006B4077">
        <w:rPr>
          <w:rStyle w:val="ae"/>
          <w:rFonts w:ascii="Times New Roman" w:hAnsi="Times New Roman" w:cs="Times New Roman"/>
        </w:rPr>
        <w:footnoteRef/>
      </w:r>
      <w:r w:rsidRPr="006B4077">
        <w:rPr>
          <w:rFonts w:ascii="Times New Roman" w:hAnsi="Times New Roman" w:cs="Times New Roman"/>
        </w:rPr>
        <w:t xml:space="preserve"> Максимальный объём субсидии установлен для </w:t>
      </w:r>
      <w:proofErr w:type="spellStart"/>
      <w:r w:rsidRPr="006B4077">
        <w:rPr>
          <w:rFonts w:ascii="Times New Roman" w:hAnsi="Times New Roman" w:cs="Times New Roman"/>
        </w:rPr>
        <w:t>Усть-Коксинского</w:t>
      </w:r>
      <w:proofErr w:type="spellEnd"/>
      <w:r w:rsidRPr="006B4077">
        <w:rPr>
          <w:rFonts w:ascii="Times New Roman" w:hAnsi="Times New Roman" w:cs="Times New Roman"/>
        </w:rPr>
        <w:t xml:space="preserve"> района – 348 тысяч </w:t>
      </w:r>
      <w:r>
        <w:rPr>
          <w:rFonts w:ascii="Times New Roman" w:hAnsi="Times New Roman" w:cs="Times New Roman"/>
        </w:rPr>
        <w:t>руб.</w:t>
      </w:r>
    </w:p>
  </w:footnote>
  <w:footnote w:id="20">
    <w:p w:rsidR="00B413DD" w:rsidRPr="006B4077" w:rsidRDefault="00B413DD" w:rsidP="00775A43">
      <w:pPr>
        <w:pStyle w:val="ac"/>
        <w:rPr>
          <w:rFonts w:ascii="Times New Roman" w:hAnsi="Times New Roman" w:cs="Times New Roman"/>
        </w:rPr>
      </w:pPr>
      <w:r w:rsidRPr="006B4077">
        <w:rPr>
          <w:rStyle w:val="ae"/>
          <w:rFonts w:ascii="Times New Roman" w:hAnsi="Times New Roman" w:cs="Times New Roman"/>
        </w:rPr>
        <w:footnoteRef/>
      </w:r>
      <w:r w:rsidRPr="006B4077">
        <w:rPr>
          <w:rFonts w:ascii="Times New Roman" w:hAnsi="Times New Roman" w:cs="Times New Roman"/>
        </w:rPr>
        <w:t xml:space="preserve"> Постановление администрации </w:t>
      </w:r>
      <w:r>
        <w:rPr>
          <w:rFonts w:ascii="Times New Roman" w:hAnsi="Times New Roman" w:cs="Times New Roman"/>
        </w:rPr>
        <w:t>Чемальского района</w:t>
      </w:r>
      <w:r w:rsidRPr="006B4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№161 от 12 ноября </w:t>
      </w:r>
      <w:r w:rsidRPr="006B4077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 xml:space="preserve"> года.</w:t>
      </w:r>
    </w:p>
  </w:footnote>
  <w:footnote w:id="21">
    <w:p w:rsidR="00B413DD" w:rsidRPr="00697F19" w:rsidRDefault="00B413DD" w:rsidP="00775A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7F19">
        <w:rPr>
          <w:rStyle w:val="ae"/>
          <w:rFonts w:ascii="Times New Roman" w:hAnsi="Times New Roman" w:cs="Times New Roman"/>
        </w:rPr>
        <w:footnoteRef/>
      </w:r>
      <w:r w:rsidRPr="002700B5">
        <w:rPr>
          <w:rFonts w:ascii="Times New Roman" w:hAnsi="Times New Roman" w:cs="Times New Roman"/>
          <w:sz w:val="20"/>
          <w:szCs w:val="24"/>
        </w:rPr>
        <w:t xml:space="preserve">Протяжённость и состояние сетей, данные Росстата и муниципальных программ «Комплексного развития </w:t>
      </w:r>
      <w:r>
        <w:rPr>
          <w:rFonts w:ascii="Times New Roman" w:hAnsi="Times New Roman" w:cs="Times New Roman"/>
          <w:sz w:val="20"/>
          <w:szCs w:val="24"/>
        </w:rPr>
        <w:t>с</w:t>
      </w:r>
      <w:r w:rsidRPr="002700B5">
        <w:rPr>
          <w:rFonts w:ascii="Times New Roman" w:hAnsi="Times New Roman" w:cs="Times New Roman"/>
          <w:sz w:val="20"/>
          <w:szCs w:val="24"/>
        </w:rPr>
        <w:t>истем коммунальной инфраструктуры сельских поселений на 2015-2019 года».</w:t>
      </w:r>
    </w:p>
    <w:p w:rsidR="00B413DD" w:rsidRPr="00697F19" w:rsidRDefault="00B413DD" w:rsidP="00775A43">
      <w:pPr>
        <w:pStyle w:val="ac"/>
        <w:rPr>
          <w:rFonts w:ascii="Times New Roman" w:hAnsi="Times New Roman" w:cs="Times New Roman"/>
        </w:rPr>
      </w:pPr>
    </w:p>
  </w:footnote>
  <w:footnote w:id="22">
    <w:p w:rsidR="00B413DD" w:rsidRPr="00697F19" w:rsidRDefault="00B413DD" w:rsidP="00775A43">
      <w:pPr>
        <w:pStyle w:val="ac"/>
        <w:rPr>
          <w:rFonts w:ascii="Times New Roman" w:hAnsi="Times New Roman" w:cs="Times New Roman"/>
        </w:rPr>
      </w:pPr>
      <w:r w:rsidRPr="00697F19">
        <w:rPr>
          <w:rStyle w:val="ae"/>
          <w:rFonts w:ascii="Times New Roman" w:hAnsi="Times New Roman" w:cs="Times New Roman"/>
        </w:rPr>
        <w:footnoteRef/>
      </w:r>
      <w:r w:rsidRPr="00697F19">
        <w:rPr>
          <w:rFonts w:ascii="Times New Roman" w:hAnsi="Times New Roman" w:cs="Times New Roman"/>
        </w:rPr>
        <w:t xml:space="preserve"> 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697F19">
        <w:rPr>
          <w:rFonts w:ascii="Times New Roman" w:hAnsi="Times New Roman" w:cs="Times New Roman"/>
        </w:rPr>
        <w:t>кВ</w:t>
      </w:r>
      <w:proofErr w:type="spellEnd"/>
      <w:r w:rsidRPr="00697F19">
        <w:rPr>
          <w:rFonts w:ascii="Times New Roman" w:hAnsi="Times New Roman" w:cs="Times New Roman"/>
        </w:rPr>
        <w:t xml:space="preserve"> с дифференциацией по всем уровням напряжения http://www.mrsk-sib.ru/index.php?option=com_remository&amp;func=startdown&amp;id=22455&amp;lang=ru04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5E0"/>
    <w:multiLevelType w:val="hybridMultilevel"/>
    <w:tmpl w:val="BF801DE2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77EB1"/>
    <w:multiLevelType w:val="hybridMultilevel"/>
    <w:tmpl w:val="C4185B9A"/>
    <w:lvl w:ilvl="0" w:tplc="B1B2774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E95D98"/>
    <w:multiLevelType w:val="multilevel"/>
    <w:tmpl w:val="58ECCE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3E7F48"/>
    <w:multiLevelType w:val="hybridMultilevel"/>
    <w:tmpl w:val="8FC60BE2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854F27"/>
    <w:multiLevelType w:val="hybridMultilevel"/>
    <w:tmpl w:val="A0AC4D1A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447684"/>
    <w:multiLevelType w:val="hybridMultilevel"/>
    <w:tmpl w:val="2DEE669E"/>
    <w:lvl w:ilvl="0" w:tplc="59D486E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7508A6"/>
    <w:multiLevelType w:val="hybridMultilevel"/>
    <w:tmpl w:val="F604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107FF"/>
    <w:multiLevelType w:val="hybridMultilevel"/>
    <w:tmpl w:val="5E30ACDA"/>
    <w:lvl w:ilvl="0" w:tplc="92DA3B3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14011293"/>
    <w:multiLevelType w:val="hybridMultilevel"/>
    <w:tmpl w:val="A34E99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227EDC"/>
    <w:multiLevelType w:val="hybridMultilevel"/>
    <w:tmpl w:val="3274DC9C"/>
    <w:lvl w:ilvl="0" w:tplc="363AA67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70B4892"/>
    <w:multiLevelType w:val="hybridMultilevel"/>
    <w:tmpl w:val="7960CD5E"/>
    <w:lvl w:ilvl="0" w:tplc="363AA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3852E3"/>
    <w:multiLevelType w:val="hybridMultilevel"/>
    <w:tmpl w:val="26F6EE7C"/>
    <w:lvl w:ilvl="0" w:tplc="BE9AD4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9AC147B"/>
    <w:multiLevelType w:val="hybridMultilevel"/>
    <w:tmpl w:val="9B64F67C"/>
    <w:lvl w:ilvl="0" w:tplc="082003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015D76"/>
    <w:multiLevelType w:val="hybridMultilevel"/>
    <w:tmpl w:val="A8A0AFAC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547A2"/>
    <w:multiLevelType w:val="hybridMultilevel"/>
    <w:tmpl w:val="AF8652E8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AD518C"/>
    <w:multiLevelType w:val="hybridMultilevel"/>
    <w:tmpl w:val="74626E7A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0919C6"/>
    <w:multiLevelType w:val="hybridMultilevel"/>
    <w:tmpl w:val="0F860964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CF578B"/>
    <w:multiLevelType w:val="hybridMultilevel"/>
    <w:tmpl w:val="67685EA8"/>
    <w:lvl w:ilvl="0" w:tplc="BE9AD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5961BD4"/>
    <w:multiLevelType w:val="hybridMultilevel"/>
    <w:tmpl w:val="85AEE8EA"/>
    <w:lvl w:ilvl="0" w:tplc="BE9AD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8655E36"/>
    <w:multiLevelType w:val="hybridMultilevel"/>
    <w:tmpl w:val="8C6ECA6E"/>
    <w:lvl w:ilvl="0" w:tplc="BC18998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0C5573"/>
    <w:multiLevelType w:val="hybridMultilevel"/>
    <w:tmpl w:val="CEC848D0"/>
    <w:lvl w:ilvl="0" w:tplc="363AA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F76F4A"/>
    <w:multiLevelType w:val="hybridMultilevel"/>
    <w:tmpl w:val="8F2E5B44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1F3712"/>
    <w:multiLevelType w:val="hybridMultilevel"/>
    <w:tmpl w:val="D1B80780"/>
    <w:lvl w:ilvl="0" w:tplc="6E902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1BB1C01"/>
    <w:multiLevelType w:val="hybridMultilevel"/>
    <w:tmpl w:val="2E246742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2368E0"/>
    <w:multiLevelType w:val="hybridMultilevel"/>
    <w:tmpl w:val="28CED67E"/>
    <w:lvl w:ilvl="0" w:tplc="363AA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8064E9"/>
    <w:multiLevelType w:val="hybridMultilevel"/>
    <w:tmpl w:val="D5803AD6"/>
    <w:lvl w:ilvl="0" w:tplc="B7E08C4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CC6FF2"/>
    <w:multiLevelType w:val="hybridMultilevel"/>
    <w:tmpl w:val="BEB6EAF0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491A74"/>
    <w:multiLevelType w:val="hybridMultilevel"/>
    <w:tmpl w:val="19AE813A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934837"/>
    <w:multiLevelType w:val="hybridMultilevel"/>
    <w:tmpl w:val="E3BC51DE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3853C4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CE2C08"/>
    <w:multiLevelType w:val="hybridMultilevel"/>
    <w:tmpl w:val="CC0A4E50"/>
    <w:lvl w:ilvl="0" w:tplc="B7F83D2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FB252AD"/>
    <w:multiLevelType w:val="multilevel"/>
    <w:tmpl w:val="5748DB5E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42AE477D"/>
    <w:multiLevelType w:val="hybridMultilevel"/>
    <w:tmpl w:val="7010A4F2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D861FD"/>
    <w:multiLevelType w:val="hybridMultilevel"/>
    <w:tmpl w:val="CD7A5864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B513982"/>
    <w:multiLevelType w:val="hybridMultilevel"/>
    <w:tmpl w:val="CF0E081E"/>
    <w:lvl w:ilvl="0" w:tplc="363AA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DB608C3"/>
    <w:multiLevelType w:val="multilevel"/>
    <w:tmpl w:val="C706C15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03E174C"/>
    <w:multiLevelType w:val="hybridMultilevel"/>
    <w:tmpl w:val="D51046A6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CA169A"/>
    <w:multiLevelType w:val="hybridMultilevel"/>
    <w:tmpl w:val="B47EBCF2"/>
    <w:lvl w:ilvl="0" w:tplc="FD6A80CC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8903DE"/>
    <w:multiLevelType w:val="hybridMultilevel"/>
    <w:tmpl w:val="FEBAC21C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CBF5C78"/>
    <w:multiLevelType w:val="hybridMultilevel"/>
    <w:tmpl w:val="CE8E9DA8"/>
    <w:lvl w:ilvl="0" w:tplc="8C3A0C8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FE593E"/>
    <w:multiLevelType w:val="hybridMultilevel"/>
    <w:tmpl w:val="AE9AE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EBC2330"/>
    <w:multiLevelType w:val="hybridMultilevel"/>
    <w:tmpl w:val="A9E09510"/>
    <w:lvl w:ilvl="0" w:tplc="FC46CD1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09C1730"/>
    <w:multiLevelType w:val="hybridMultilevel"/>
    <w:tmpl w:val="6E88F33E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0BF5CCC"/>
    <w:multiLevelType w:val="hybridMultilevel"/>
    <w:tmpl w:val="87CE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745226"/>
    <w:multiLevelType w:val="hybridMultilevel"/>
    <w:tmpl w:val="6C14D238"/>
    <w:lvl w:ilvl="0" w:tplc="363AA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6023234"/>
    <w:multiLevelType w:val="hybridMultilevel"/>
    <w:tmpl w:val="5044D4FE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6F0539F"/>
    <w:multiLevelType w:val="hybridMultilevel"/>
    <w:tmpl w:val="A726C9E2"/>
    <w:lvl w:ilvl="0" w:tplc="2FF07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87D476F"/>
    <w:multiLevelType w:val="hybridMultilevel"/>
    <w:tmpl w:val="8236BEFE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9E83D69"/>
    <w:multiLevelType w:val="hybridMultilevel"/>
    <w:tmpl w:val="4E965BC2"/>
    <w:lvl w:ilvl="0" w:tplc="BE9AD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6BFF6ECE"/>
    <w:multiLevelType w:val="multilevel"/>
    <w:tmpl w:val="25CC8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6EA62D69"/>
    <w:multiLevelType w:val="hybridMultilevel"/>
    <w:tmpl w:val="8DB86CB0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4E00D8B"/>
    <w:multiLevelType w:val="hybridMultilevel"/>
    <w:tmpl w:val="6C86B2C2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98C4753"/>
    <w:multiLevelType w:val="hybridMultilevel"/>
    <w:tmpl w:val="170C64D2"/>
    <w:lvl w:ilvl="0" w:tplc="BE9AD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79B56856"/>
    <w:multiLevelType w:val="hybridMultilevel"/>
    <w:tmpl w:val="91F631EC"/>
    <w:lvl w:ilvl="0" w:tplc="0D28F1F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FAC319F"/>
    <w:multiLevelType w:val="hybridMultilevel"/>
    <w:tmpl w:val="C38E9EE0"/>
    <w:lvl w:ilvl="0" w:tplc="2FF079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FAE05FF"/>
    <w:multiLevelType w:val="hybridMultilevel"/>
    <w:tmpl w:val="57A00F96"/>
    <w:lvl w:ilvl="0" w:tplc="9E8853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1C093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7ECC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782D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E9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B23A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1CB1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268A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F25F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38"/>
  </w:num>
  <w:num w:numId="3">
    <w:abstractNumId w:val="45"/>
  </w:num>
  <w:num w:numId="4">
    <w:abstractNumId w:val="28"/>
  </w:num>
  <w:num w:numId="5">
    <w:abstractNumId w:val="25"/>
  </w:num>
  <w:num w:numId="6">
    <w:abstractNumId w:val="33"/>
  </w:num>
  <w:num w:numId="7">
    <w:abstractNumId w:val="9"/>
  </w:num>
  <w:num w:numId="8">
    <w:abstractNumId w:val="10"/>
  </w:num>
  <w:num w:numId="9">
    <w:abstractNumId w:val="20"/>
  </w:num>
  <w:num w:numId="10">
    <w:abstractNumId w:val="24"/>
  </w:num>
  <w:num w:numId="11">
    <w:abstractNumId w:val="40"/>
  </w:num>
  <w:num w:numId="12">
    <w:abstractNumId w:val="19"/>
  </w:num>
  <w:num w:numId="13">
    <w:abstractNumId w:val="34"/>
  </w:num>
  <w:num w:numId="14">
    <w:abstractNumId w:val="39"/>
  </w:num>
  <w:num w:numId="15">
    <w:abstractNumId w:val="49"/>
  </w:num>
  <w:num w:numId="16">
    <w:abstractNumId w:val="29"/>
  </w:num>
  <w:num w:numId="17">
    <w:abstractNumId w:val="37"/>
  </w:num>
  <w:num w:numId="18">
    <w:abstractNumId w:val="16"/>
  </w:num>
  <w:num w:numId="19">
    <w:abstractNumId w:val="14"/>
  </w:num>
  <w:num w:numId="20">
    <w:abstractNumId w:val="26"/>
  </w:num>
  <w:num w:numId="21">
    <w:abstractNumId w:val="17"/>
  </w:num>
  <w:num w:numId="22">
    <w:abstractNumId w:val="47"/>
  </w:num>
  <w:num w:numId="23">
    <w:abstractNumId w:val="51"/>
  </w:num>
  <w:num w:numId="24">
    <w:abstractNumId w:val="11"/>
  </w:num>
  <w:num w:numId="25">
    <w:abstractNumId w:val="18"/>
  </w:num>
  <w:num w:numId="26">
    <w:abstractNumId w:val="43"/>
  </w:num>
  <w:num w:numId="27">
    <w:abstractNumId w:val="42"/>
  </w:num>
  <w:num w:numId="28">
    <w:abstractNumId w:val="52"/>
  </w:num>
  <w:num w:numId="29">
    <w:abstractNumId w:val="27"/>
  </w:num>
  <w:num w:numId="30">
    <w:abstractNumId w:val="46"/>
  </w:num>
  <w:num w:numId="31">
    <w:abstractNumId w:val="53"/>
  </w:num>
  <w:num w:numId="32">
    <w:abstractNumId w:val="23"/>
  </w:num>
  <w:num w:numId="33">
    <w:abstractNumId w:val="15"/>
  </w:num>
  <w:num w:numId="34">
    <w:abstractNumId w:val="4"/>
  </w:num>
  <w:num w:numId="35">
    <w:abstractNumId w:val="44"/>
  </w:num>
  <w:num w:numId="36">
    <w:abstractNumId w:val="35"/>
  </w:num>
  <w:num w:numId="37">
    <w:abstractNumId w:val="48"/>
  </w:num>
  <w:num w:numId="38">
    <w:abstractNumId w:val="21"/>
  </w:num>
  <w:num w:numId="39">
    <w:abstractNumId w:val="5"/>
  </w:num>
  <w:num w:numId="40">
    <w:abstractNumId w:val="3"/>
  </w:num>
  <w:num w:numId="41">
    <w:abstractNumId w:val="32"/>
  </w:num>
  <w:num w:numId="42">
    <w:abstractNumId w:val="0"/>
  </w:num>
  <w:num w:numId="43">
    <w:abstractNumId w:val="50"/>
  </w:num>
  <w:num w:numId="44">
    <w:abstractNumId w:val="13"/>
  </w:num>
  <w:num w:numId="45">
    <w:abstractNumId w:val="1"/>
  </w:num>
  <w:num w:numId="46">
    <w:abstractNumId w:val="2"/>
  </w:num>
  <w:num w:numId="47">
    <w:abstractNumId w:val="12"/>
  </w:num>
  <w:num w:numId="48">
    <w:abstractNumId w:val="31"/>
  </w:num>
  <w:num w:numId="49">
    <w:abstractNumId w:val="7"/>
  </w:num>
  <w:num w:numId="50">
    <w:abstractNumId w:val="41"/>
  </w:num>
  <w:num w:numId="51">
    <w:abstractNumId w:val="36"/>
  </w:num>
  <w:num w:numId="52">
    <w:abstractNumId w:val="8"/>
  </w:num>
  <w:num w:numId="53">
    <w:abstractNumId w:val="6"/>
  </w:num>
  <w:num w:numId="54">
    <w:abstractNumId w:val="30"/>
  </w:num>
  <w:num w:numId="55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D7"/>
    <w:rsid w:val="00003ADD"/>
    <w:rsid w:val="00024368"/>
    <w:rsid w:val="00035D2D"/>
    <w:rsid w:val="00044DCE"/>
    <w:rsid w:val="00046A07"/>
    <w:rsid w:val="00052ADB"/>
    <w:rsid w:val="00053841"/>
    <w:rsid w:val="0005587C"/>
    <w:rsid w:val="00062FEE"/>
    <w:rsid w:val="0007420E"/>
    <w:rsid w:val="000A2526"/>
    <w:rsid w:val="000B1028"/>
    <w:rsid w:val="000C49B6"/>
    <w:rsid w:val="000C4AC7"/>
    <w:rsid w:val="000D2479"/>
    <w:rsid w:val="000D2931"/>
    <w:rsid w:val="000E411F"/>
    <w:rsid w:val="000E513A"/>
    <w:rsid w:val="000E5B0A"/>
    <w:rsid w:val="000F2792"/>
    <w:rsid w:val="00116D9B"/>
    <w:rsid w:val="001251B1"/>
    <w:rsid w:val="0013357C"/>
    <w:rsid w:val="001351EC"/>
    <w:rsid w:val="00135DF8"/>
    <w:rsid w:val="0014029E"/>
    <w:rsid w:val="001542E0"/>
    <w:rsid w:val="00160744"/>
    <w:rsid w:val="001642A5"/>
    <w:rsid w:val="00171672"/>
    <w:rsid w:val="0017173A"/>
    <w:rsid w:val="00172F19"/>
    <w:rsid w:val="00191E0E"/>
    <w:rsid w:val="00195697"/>
    <w:rsid w:val="001A25DC"/>
    <w:rsid w:val="001B0D2E"/>
    <w:rsid w:val="001B213B"/>
    <w:rsid w:val="001C14F8"/>
    <w:rsid w:val="001C3943"/>
    <w:rsid w:val="001C54E4"/>
    <w:rsid w:val="001D7D7E"/>
    <w:rsid w:val="001F3E5A"/>
    <w:rsid w:val="00207AE4"/>
    <w:rsid w:val="00221A48"/>
    <w:rsid w:val="00233742"/>
    <w:rsid w:val="00241DF2"/>
    <w:rsid w:val="00261BDB"/>
    <w:rsid w:val="00263D66"/>
    <w:rsid w:val="0029288B"/>
    <w:rsid w:val="002A2B4C"/>
    <w:rsid w:val="002A49E6"/>
    <w:rsid w:val="002A60E7"/>
    <w:rsid w:val="002B7338"/>
    <w:rsid w:val="002D16CB"/>
    <w:rsid w:val="002D3FBF"/>
    <w:rsid w:val="002D6581"/>
    <w:rsid w:val="002E0AD6"/>
    <w:rsid w:val="00302C74"/>
    <w:rsid w:val="00305A19"/>
    <w:rsid w:val="00314436"/>
    <w:rsid w:val="003316F0"/>
    <w:rsid w:val="00342DBD"/>
    <w:rsid w:val="003444B0"/>
    <w:rsid w:val="00347D3E"/>
    <w:rsid w:val="00350F1B"/>
    <w:rsid w:val="003573EE"/>
    <w:rsid w:val="0036089D"/>
    <w:rsid w:val="003659EB"/>
    <w:rsid w:val="00375E0C"/>
    <w:rsid w:val="00377784"/>
    <w:rsid w:val="00381747"/>
    <w:rsid w:val="00384926"/>
    <w:rsid w:val="00390A92"/>
    <w:rsid w:val="003934B8"/>
    <w:rsid w:val="003964C1"/>
    <w:rsid w:val="003C27E0"/>
    <w:rsid w:val="003C2871"/>
    <w:rsid w:val="003C2FBC"/>
    <w:rsid w:val="003D4571"/>
    <w:rsid w:val="003F0F49"/>
    <w:rsid w:val="003F2CC4"/>
    <w:rsid w:val="003F79F4"/>
    <w:rsid w:val="00400691"/>
    <w:rsid w:val="004031BC"/>
    <w:rsid w:val="00403602"/>
    <w:rsid w:val="0040563B"/>
    <w:rsid w:val="00406373"/>
    <w:rsid w:val="00415F9F"/>
    <w:rsid w:val="0042170D"/>
    <w:rsid w:val="00423DB9"/>
    <w:rsid w:val="00424136"/>
    <w:rsid w:val="0044004E"/>
    <w:rsid w:val="004676E1"/>
    <w:rsid w:val="0047350C"/>
    <w:rsid w:val="00473BBE"/>
    <w:rsid w:val="00491A13"/>
    <w:rsid w:val="004A21A6"/>
    <w:rsid w:val="004B65D9"/>
    <w:rsid w:val="004C110E"/>
    <w:rsid w:val="004D36D6"/>
    <w:rsid w:val="004D4027"/>
    <w:rsid w:val="004D6E66"/>
    <w:rsid w:val="004E1919"/>
    <w:rsid w:val="004F371D"/>
    <w:rsid w:val="004F3D3D"/>
    <w:rsid w:val="004F4D54"/>
    <w:rsid w:val="005021DA"/>
    <w:rsid w:val="00513F1B"/>
    <w:rsid w:val="00515109"/>
    <w:rsid w:val="0052662E"/>
    <w:rsid w:val="0054290E"/>
    <w:rsid w:val="0055462F"/>
    <w:rsid w:val="00555459"/>
    <w:rsid w:val="00566351"/>
    <w:rsid w:val="00570938"/>
    <w:rsid w:val="00581271"/>
    <w:rsid w:val="00584A0D"/>
    <w:rsid w:val="00584B27"/>
    <w:rsid w:val="00585030"/>
    <w:rsid w:val="00585912"/>
    <w:rsid w:val="005A4D88"/>
    <w:rsid w:val="005A4DBC"/>
    <w:rsid w:val="005D131D"/>
    <w:rsid w:val="005D34E2"/>
    <w:rsid w:val="005D75D9"/>
    <w:rsid w:val="005D7621"/>
    <w:rsid w:val="005E0679"/>
    <w:rsid w:val="005F3FDA"/>
    <w:rsid w:val="005F4874"/>
    <w:rsid w:val="00602823"/>
    <w:rsid w:val="006170EB"/>
    <w:rsid w:val="006309D3"/>
    <w:rsid w:val="0064076E"/>
    <w:rsid w:val="00652B89"/>
    <w:rsid w:val="006538BD"/>
    <w:rsid w:val="006565F4"/>
    <w:rsid w:val="00670259"/>
    <w:rsid w:val="00692208"/>
    <w:rsid w:val="00694DE2"/>
    <w:rsid w:val="00696B2B"/>
    <w:rsid w:val="006A0C9D"/>
    <w:rsid w:val="006B3839"/>
    <w:rsid w:val="006B5538"/>
    <w:rsid w:val="006B6DA9"/>
    <w:rsid w:val="006C1F89"/>
    <w:rsid w:val="006C2B90"/>
    <w:rsid w:val="006C4EF9"/>
    <w:rsid w:val="006E5974"/>
    <w:rsid w:val="0072396D"/>
    <w:rsid w:val="00747B89"/>
    <w:rsid w:val="007539A1"/>
    <w:rsid w:val="00755567"/>
    <w:rsid w:val="007617F0"/>
    <w:rsid w:val="00772BA2"/>
    <w:rsid w:val="00775A43"/>
    <w:rsid w:val="00775B92"/>
    <w:rsid w:val="007934F1"/>
    <w:rsid w:val="007A4FB2"/>
    <w:rsid w:val="007B1A0C"/>
    <w:rsid w:val="007B3875"/>
    <w:rsid w:val="007B5954"/>
    <w:rsid w:val="007B7210"/>
    <w:rsid w:val="007C5A6D"/>
    <w:rsid w:val="007D5B4F"/>
    <w:rsid w:val="007E2A9D"/>
    <w:rsid w:val="007F1F32"/>
    <w:rsid w:val="00802AFE"/>
    <w:rsid w:val="00806F39"/>
    <w:rsid w:val="00830FCE"/>
    <w:rsid w:val="00832279"/>
    <w:rsid w:val="0083354F"/>
    <w:rsid w:val="00834A56"/>
    <w:rsid w:val="008358E0"/>
    <w:rsid w:val="0083678C"/>
    <w:rsid w:val="008477CD"/>
    <w:rsid w:val="00850EE4"/>
    <w:rsid w:val="008543C5"/>
    <w:rsid w:val="00877EF1"/>
    <w:rsid w:val="00882376"/>
    <w:rsid w:val="00891C67"/>
    <w:rsid w:val="00892A36"/>
    <w:rsid w:val="00897C70"/>
    <w:rsid w:val="008A2C5B"/>
    <w:rsid w:val="008C2F56"/>
    <w:rsid w:val="008F41C6"/>
    <w:rsid w:val="008F670A"/>
    <w:rsid w:val="00906C29"/>
    <w:rsid w:val="00910E28"/>
    <w:rsid w:val="00917D0D"/>
    <w:rsid w:val="00922089"/>
    <w:rsid w:val="00931896"/>
    <w:rsid w:val="00936FFE"/>
    <w:rsid w:val="009638E5"/>
    <w:rsid w:val="00964184"/>
    <w:rsid w:val="00971BF9"/>
    <w:rsid w:val="00981260"/>
    <w:rsid w:val="00983B00"/>
    <w:rsid w:val="00992D72"/>
    <w:rsid w:val="009A1DDD"/>
    <w:rsid w:val="009C0EF9"/>
    <w:rsid w:val="009D17BB"/>
    <w:rsid w:val="009D4851"/>
    <w:rsid w:val="009D48FF"/>
    <w:rsid w:val="009E07B0"/>
    <w:rsid w:val="009F54B1"/>
    <w:rsid w:val="00A06257"/>
    <w:rsid w:val="00A15FCC"/>
    <w:rsid w:val="00A231CA"/>
    <w:rsid w:val="00A31A61"/>
    <w:rsid w:val="00A43ED9"/>
    <w:rsid w:val="00A4695E"/>
    <w:rsid w:val="00A66708"/>
    <w:rsid w:val="00AC2AAA"/>
    <w:rsid w:val="00AE3D0E"/>
    <w:rsid w:val="00AE7037"/>
    <w:rsid w:val="00B10E1F"/>
    <w:rsid w:val="00B14CE8"/>
    <w:rsid w:val="00B27DE9"/>
    <w:rsid w:val="00B3106E"/>
    <w:rsid w:val="00B31593"/>
    <w:rsid w:val="00B413DD"/>
    <w:rsid w:val="00B44C66"/>
    <w:rsid w:val="00B50819"/>
    <w:rsid w:val="00B61476"/>
    <w:rsid w:val="00B6422F"/>
    <w:rsid w:val="00B64FAB"/>
    <w:rsid w:val="00B67C48"/>
    <w:rsid w:val="00B709AD"/>
    <w:rsid w:val="00B81D93"/>
    <w:rsid w:val="00B91628"/>
    <w:rsid w:val="00BA645B"/>
    <w:rsid w:val="00BB08D7"/>
    <w:rsid w:val="00BB3F21"/>
    <w:rsid w:val="00BB5839"/>
    <w:rsid w:val="00BC1957"/>
    <w:rsid w:val="00BC1FFE"/>
    <w:rsid w:val="00BE26F7"/>
    <w:rsid w:val="00BF62E7"/>
    <w:rsid w:val="00BF6763"/>
    <w:rsid w:val="00C03C69"/>
    <w:rsid w:val="00C4756A"/>
    <w:rsid w:val="00C61DB1"/>
    <w:rsid w:val="00C626D9"/>
    <w:rsid w:val="00C667E7"/>
    <w:rsid w:val="00C715FE"/>
    <w:rsid w:val="00C819D6"/>
    <w:rsid w:val="00C8702D"/>
    <w:rsid w:val="00C90C12"/>
    <w:rsid w:val="00C95D70"/>
    <w:rsid w:val="00CA749B"/>
    <w:rsid w:val="00CB5D44"/>
    <w:rsid w:val="00CE64D2"/>
    <w:rsid w:val="00D17440"/>
    <w:rsid w:val="00D259DB"/>
    <w:rsid w:val="00D26DCE"/>
    <w:rsid w:val="00D3640E"/>
    <w:rsid w:val="00D43EAD"/>
    <w:rsid w:val="00D51257"/>
    <w:rsid w:val="00D722E2"/>
    <w:rsid w:val="00D765E9"/>
    <w:rsid w:val="00D842EF"/>
    <w:rsid w:val="00D87764"/>
    <w:rsid w:val="00DA19A2"/>
    <w:rsid w:val="00DB4CEB"/>
    <w:rsid w:val="00DB6F4A"/>
    <w:rsid w:val="00DC645F"/>
    <w:rsid w:val="00DD7CF2"/>
    <w:rsid w:val="00DE69D6"/>
    <w:rsid w:val="00E06063"/>
    <w:rsid w:val="00E10165"/>
    <w:rsid w:val="00E15C32"/>
    <w:rsid w:val="00E15D13"/>
    <w:rsid w:val="00E16D9E"/>
    <w:rsid w:val="00E348E6"/>
    <w:rsid w:val="00E35EF0"/>
    <w:rsid w:val="00E61232"/>
    <w:rsid w:val="00E639EE"/>
    <w:rsid w:val="00E66950"/>
    <w:rsid w:val="00E66A3B"/>
    <w:rsid w:val="00E90807"/>
    <w:rsid w:val="00E95BB0"/>
    <w:rsid w:val="00EA3B96"/>
    <w:rsid w:val="00EB0938"/>
    <w:rsid w:val="00EC51C9"/>
    <w:rsid w:val="00EC5BAA"/>
    <w:rsid w:val="00ED71F0"/>
    <w:rsid w:val="00EE59FA"/>
    <w:rsid w:val="00EF2744"/>
    <w:rsid w:val="00EF79AB"/>
    <w:rsid w:val="00F17A54"/>
    <w:rsid w:val="00F330E1"/>
    <w:rsid w:val="00F36AE5"/>
    <w:rsid w:val="00F460D8"/>
    <w:rsid w:val="00F54D21"/>
    <w:rsid w:val="00F63044"/>
    <w:rsid w:val="00F87E48"/>
    <w:rsid w:val="00F92B99"/>
    <w:rsid w:val="00FA5C16"/>
    <w:rsid w:val="00FA6AB5"/>
    <w:rsid w:val="00FA70E6"/>
    <w:rsid w:val="00FB7F7F"/>
    <w:rsid w:val="00FD2AD9"/>
    <w:rsid w:val="00FD66C5"/>
    <w:rsid w:val="00FE2BCB"/>
    <w:rsid w:val="00FF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73E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2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51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573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basedOn w:val="a0"/>
    <w:rsid w:val="003573E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_"/>
    <w:basedOn w:val="a0"/>
    <w:link w:val="12"/>
    <w:rsid w:val="003573EE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2">
    <w:name w:val="Основной текст12"/>
    <w:basedOn w:val="a"/>
    <w:link w:val="a6"/>
    <w:rsid w:val="003573EE"/>
    <w:pPr>
      <w:widowControl w:val="0"/>
      <w:shd w:val="clear" w:color="auto" w:fill="FFFFFF"/>
      <w:spacing w:after="0" w:line="0" w:lineRule="atLeast"/>
      <w:ind w:hanging="660"/>
    </w:pPr>
    <w:rPr>
      <w:rFonts w:ascii="Lucida Sans Unicode" w:eastAsia="Lucida Sans Unicode" w:hAnsi="Lucida Sans Unicode" w:cs="Lucida Sans Unicode"/>
      <w:sz w:val="19"/>
      <w:szCs w:val="19"/>
    </w:rPr>
  </w:style>
  <w:style w:type="character" w:styleId="a7">
    <w:name w:val="Strong"/>
    <w:basedOn w:val="a0"/>
    <w:uiPriority w:val="22"/>
    <w:qFormat/>
    <w:rsid w:val="003573EE"/>
    <w:rPr>
      <w:b/>
      <w:bCs/>
    </w:rPr>
  </w:style>
  <w:style w:type="paragraph" w:styleId="a8">
    <w:name w:val="TOC Heading"/>
    <w:basedOn w:val="1"/>
    <w:next w:val="a"/>
    <w:uiPriority w:val="39"/>
    <w:semiHidden/>
    <w:unhideWhenUsed/>
    <w:qFormat/>
    <w:rsid w:val="003573E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573E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573EE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3573E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573E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573EE"/>
    <w:rPr>
      <w:sz w:val="20"/>
      <w:szCs w:val="20"/>
    </w:rPr>
  </w:style>
  <w:style w:type="character" w:styleId="ae">
    <w:name w:val="footnote reference"/>
    <w:aliases w:val="SUPERS,Odwołanie przypisu,Footnote symbol,Знак сноски-FN,Ciae niinee-FN,Знак сноски 1,Referencia nota al pie"/>
    <w:basedOn w:val="a0"/>
    <w:unhideWhenUsed/>
    <w:rsid w:val="003573EE"/>
    <w:rPr>
      <w:vertAlign w:val="superscript"/>
    </w:rPr>
  </w:style>
  <w:style w:type="paragraph" w:customStyle="1" w:styleId="bl0">
    <w:name w:val="bl0"/>
    <w:basedOn w:val="a"/>
    <w:rsid w:val="0035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5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573EE"/>
  </w:style>
  <w:style w:type="paragraph" w:styleId="af1">
    <w:name w:val="footer"/>
    <w:basedOn w:val="a"/>
    <w:link w:val="af2"/>
    <w:uiPriority w:val="99"/>
    <w:unhideWhenUsed/>
    <w:rsid w:val="0035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573EE"/>
  </w:style>
  <w:style w:type="paragraph" w:customStyle="1" w:styleId="zag3">
    <w:name w:val="zag3"/>
    <w:basedOn w:val="a"/>
    <w:rsid w:val="003573E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1"/>
    <w:basedOn w:val="a"/>
    <w:uiPriority w:val="99"/>
    <w:rsid w:val="003573EE"/>
    <w:pPr>
      <w:widowControl w:val="0"/>
      <w:suppressAutoHyphens/>
      <w:spacing w:after="0" w:line="360" w:lineRule="auto"/>
      <w:ind w:firstLine="709"/>
      <w:jc w:val="both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f3">
    <w:name w:val="Body Text"/>
    <w:basedOn w:val="a"/>
    <w:link w:val="af4"/>
    <w:rsid w:val="003573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3573E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3573EE"/>
  </w:style>
  <w:style w:type="character" w:styleId="af5">
    <w:name w:val="annotation reference"/>
    <w:basedOn w:val="a0"/>
    <w:uiPriority w:val="99"/>
    <w:semiHidden/>
    <w:unhideWhenUsed/>
    <w:rsid w:val="003573E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73EE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73E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73E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73EE"/>
    <w:rPr>
      <w:b/>
      <w:bCs/>
      <w:sz w:val="20"/>
      <w:szCs w:val="20"/>
    </w:rPr>
  </w:style>
  <w:style w:type="paragraph" w:customStyle="1" w:styleId="ConsPlusTitle">
    <w:name w:val="ConsPlusTitle"/>
    <w:rsid w:val="0035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dd-postheadericon">
    <w:name w:val="dd-postheadericon"/>
    <w:basedOn w:val="a0"/>
    <w:rsid w:val="003573EE"/>
  </w:style>
  <w:style w:type="character" w:styleId="afa">
    <w:name w:val="Emphasis"/>
    <w:basedOn w:val="a0"/>
    <w:uiPriority w:val="20"/>
    <w:qFormat/>
    <w:rsid w:val="003573EE"/>
    <w:rPr>
      <w:i/>
      <w:iCs/>
    </w:rPr>
  </w:style>
  <w:style w:type="character" w:customStyle="1" w:styleId="w">
    <w:name w:val="w"/>
    <w:basedOn w:val="a0"/>
    <w:rsid w:val="003573EE"/>
  </w:style>
  <w:style w:type="character" w:styleId="afb">
    <w:name w:val="FollowedHyperlink"/>
    <w:basedOn w:val="a0"/>
    <w:uiPriority w:val="99"/>
    <w:semiHidden/>
    <w:unhideWhenUsed/>
    <w:rsid w:val="003573EE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5859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2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73E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F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2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51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573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2"/>
    <w:basedOn w:val="a0"/>
    <w:rsid w:val="003573E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Основной текст_"/>
    <w:basedOn w:val="a0"/>
    <w:link w:val="12"/>
    <w:rsid w:val="003573EE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12">
    <w:name w:val="Основной текст12"/>
    <w:basedOn w:val="a"/>
    <w:link w:val="a6"/>
    <w:rsid w:val="003573EE"/>
    <w:pPr>
      <w:widowControl w:val="0"/>
      <w:shd w:val="clear" w:color="auto" w:fill="FFFFFF"/>
      <w:spacing w:after="0" w:line="0" w:lineRule="atLeast"/>
      <w:ind w:hanging="660"/>
    </w:pPr>
    <w:rPr>
      <w:rFonts w:ascii="Lucida Sans Unicode" w:eastAsia="Lucida Sans Unicode" w:hAnsi="Lucida Sans Unicode" w:cs="Lucida Sans Unicode"/>
      <w:sz w:val="19"/>
      <w:szCs w:val="19"/>
    </w:rPr>
  </w:style>
  <w:style w:type="character" w:styleId="a7">
    <w:name w:val="Strong"/>
    <w:basedOn w:val="a0"/>
    <w:uiPriority w:val="22"/>
    <w:qFormat/>
    <w:rsid w:val="003573EE"/>
    <w:rPr>
      <w:b/>
      <w:bCs/>
    </w:rPr>
  </w:style>
  <w:style w:type="paragraph" w:styleId="a8">
    <w:name w:val="TOC Heading"/>
    <w:basedOn w:val="1"/>
    <w:next w:val="a"/>
    <w:uiPriority w:val="39"/>
    <w:semiHidden/>
    <w:unhideWhenUsed/>
    <w:qFormat/>
    <w:rsid w:val="003573E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573EE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573EE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3573E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5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573E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573EE"/>
    <w:rPr>
      <w:sz w:val="20"/>
      <w:szCs w:val="20"/>
    </w:rPr>
  </w:style>
  <w:style w:type="character" w:styleId="ae">
    <w:name w:val="footnote reference"/>
    <w:aliases w:val="SUPERS,Odwołanie przypisu,Footnote symbol,Знак сноски-FN,Ciae niinee-FN,Знак сноски 1,Referencia nota al pie"/>
    <w:basedOn w:val="a0"/>
    <w:unhideWhenUsed/>
    <w:rsid w:val="003573EE"/>
    <w:rPr>
      <w:vertAlign w:val="superscript"/>
    </w:rPr>
  </w:style>
  <w:style w:type="paragraph" w:customStyle="1" w:styleId="bl0">
    <w:name w:val="bl0"/>
    <w:basedOn w:val="a"/>
    <w:rsid w:val="0035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5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573EE"/>
  </w:style>
  <w:style w:type="paragraph" w:styleId="af1">
    <w:name w:val="footer"/>
    <w:basedOn w:val="a"/>
    <w:link w:val="af2"/>
    <w:uiPriority w:val="99"/>
    <w:unhideWhenUsed/>
    <w:rsid w:val="0035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573EE"/>
  </w:style>
  <w:style w:type="paragraph" w:customStyle="1" w:styleId="zag3">
    <w:name w:val="zag3"/>
    <w:basedOn w:val="a"/>
    <w:rsid w:val="003573E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1"/>
    <w:basedOn w:val="a"/>
    <w:uiPriority w:val="99"/>
    <w:rsid w:val="003573EE"/>
    <w:pPr>
      <w:widowControl w:val="0"/>
      <w:suppressAutoHyphens/>
      <w:spacing w:after="0" w:line="360" w:lineRule="auto"/>
      <w:ind w:firstLine="709"/>
      <w:jc w:val="both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af3">
    <w:name w:val="Body Text"/>
    <w:basedOn w:val="a"/>
    <w:link w:val="af4"/>
    <w:rsid w:val="003573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3573E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basedOn w:val="a0"/>
    <w:rsid w:val="003573EE"/>
  </w:style>
  <w:style w:type="character" w:styleId="af5">
    <w:name w:val="annotation reference"/>
    <w:basedOn w:val="a0"/>
    <w:uiPriority w:val="99"/>
    <w:semiHidden/>
    <w:unhideWhenUsed/>
    <w:rsid w:val="003573E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573EE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573E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573E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573EE"/>
    <w:rPr>
      <w:b/>
      <w:bCs/>
      <w:sz w:val="20"/>
      <w:szCs w:val="20"/>
    </w:rPr>
  </w:style>
  <w:style w:type="paragraph" w:customStyle="1" w:styleId="ConsPlusTitle">
    <w:name w:val="ConsPlusTitle"/>
    <w:rsid w:val="0035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73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dd-postheadericon">
    <w:name w:val="dd-postheadericon"/>
    <w:basedOn w:val="a0"/>
    <w:rsid w:val="003573EE"/>
  </w:style>
  <w:style w:type="character" w:styleId="afa">
    <w:name w:val="Emphasis"/>
    <w:basedOn w:val="a0"/>
    <w:uiPriority w:val="20"/>
    <w:qFormat/>
    <w:rsid w:val="003573EE"/>
    <w:rPr>
      <w:i/>
      <w:iCs/>
    </w:rPr>
  </w:style>
  <w:style w:type="character" w:customStyle="1" w:styleId="w">
    <w:name w:val="w"/>
    <w:basedOn w:val="a0"/>
    <w:rsid w:val="003573EE"/>
  </w:style>
  <w:style w:type="character" w:styleId="afb">
    <w:name w:val="FollowedHyperlink"/>
    <w:basedOn w:val="a0"/>
    <w:uiPriority w:val="99"/>
    <w:semiHidden/>
    <w:unhideWhenUsed/>
    <w:rsid w:val="003573EE"/>
    <w:rPr>
      <w:color w:val="800080" w:themeColor="followedHyperlink"/>
      <w:u w:val="single"/>
    </w:rPr>
  </w:style>
  <w:style w:type="paragraph" w:styleId="afc">
    <w:name w:val="Revision"/>
    <w:hidden/>
    <w:uiPriority w:val="99"/>
    <w:semiHidden/>
    <w:rsid w:val="00585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26" Type="http://schemas.openxmlformats.org/officeDocument/2006/relationships/image" Target="media/image2.png"/><Relationship Id="rId39" Type="http://schemas.openxmlformats.org/officeDocument/2006/relationships/hyperlink" Target="http://www.chemal-altai.ru/images/doc/registr/2015/postanovlenie_184_2015.pdf" TargetMode="External"/><Relationship Id="rId21" Type="http://schemas.openxmlformats.org/officeDocument/2006/relationships/chart" Target="charts/chart9.xml"/><Relationship Id="rId34" Type="http://schemas.openxmlformats.org/officeDocument/2006/relationships/chart" Target="charts/chart20.xml"/><Relationship Id="rId42" Type="http://schemas.openxmlformats.org/officeDocument/2006/relationships/hyperlink" Target="http://www.chemal-altai.ru/images/doc/invest/postanovlenie_64_2016.pdf" TargetMode="External"/><Relationship Id="rId47" Type="http://schemas.openxmlformats.org/officeDocument/2006/relationships/hyperlink" Target="http://www.chemal-altai.ru/images/doc/invest/postanovlenie_145_2017.pdf" TargetMode="External"/><Relationship Id="rId50" Type="http://schemas.openxmlformats.org/officeDocument/2006/relationships/hyperlink" Target="http://www.chemal-altai.ru/images/doc/invest/postanovlenie_146_2017.pdf" TargetMode="External"/><Relationship Id="rId55" Type="http://schemas.openxmlformats.org/officeDocument/2006/relationships/hyperlink" Target="http://www.chemal-altai.ru/index.php/95-uncategorised/4110-predostavlenie-subsidij-sub-ektam-malogo-i-srednego-predprinimatelstva-na-vozmeshchenie-chasti-zatrat-na-uplatu-protsentov-po-kreditam-privlechennym-v-rossijskikh-kreditnykh-organizatsiyakh" TargetMode="External"/><Relationship Id="rId63" Type="http://schemas.openxmlformats.org/officeDocument/2006/relationships/hyperlink" Target="http://www.chemal-altai.ru/images/doc/registr/2013/sessiy%203-35.pd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8.xml"/><Relationship Id="rId29" Type="http://schemas.openxmlformats.org/officeDocument/2006/relationships/chart" Target="charts/chart15.xml"/><Relationship Id="rId41" Type="http://schemas.openxmlformats.org/officeDocument/2006/relationships/hyperlink" Target="http://www.chemal-altai.ru/images/doc/maloe_predp/postanovlenie_204_2016.pdf" TargetMode="External"/><Relationship Id="rId54" Type="http://schemas.openxmlformats.org/officeDocument/2006/relationships/hyperlink" Target="http://www.chemal-altai.ru/images/doc/imuschestvo/rasporyajenie_251-r_2016.pdf" TargetMode="External"/><Relationship Id="rId62" Type="http://schemas.openxmlformats.org/officeDocument/2006/relationships/hyperlink" Target="http://www.chemal-altai.ru/images/doc/invest/center_turizm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ategy2030.midural.ru/content/bezopasnye-i-kachestvennye-dorogi" TargetMode="External"/><Relationship Id="rId24" Type="http://schemas.openxmlformats.org/officeDocument/2006/relationships/chart" Target="charts/chart12.xml"/><Relationship Id="rId32" Type="http://schemas.openxmlformats.org/officeDocument/2006/relationships/chart" Target="charts/chart18.xml"/><Relationship Id="rId37" Type="http://schemas.openxmlformats.org/officeDocument/2006/relationships/chart" Target="charts/chart22.xml"/><Relationship Id="rId40" Type="http://schemas.openxmlformats.org/officeDocument/2006/relationships/hyperlink" Target="http://www.chemal-altai.ru/images/doc/imuschestvo/rasporyajenie_251-r_2016.pdf" TargetMode="External"/><Relationship Id="rId45" Type="http://schemas.openxmlformats.org/officeDocument/2006/relationships/hyperlink" Target="http://www.chemal-altai.ru/images/doc/imuschestvo/rasporyajenie_555-r_2017.pdf" TargetMode="External"/><Relationship Id="rId53" Type="http://schemas.openxmlformats.org/officeDocument/2006/relationships/hyperlink" Target="http://www.chemal-altai.ru/images/doc/registr/2015/postanovlenie%2010.pdf" TargetMode="External"/><Relationship Id="rId58" Type="http://schemas.openxmlformats.org/officeDocument/2006/relationships/hyperlink" Target="http://www.chemal-altai.ru/images/doc/invest/fond_poddergka.pdf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1.xml"/><Relationship Id="rId28" Type="http://schemas.openxmlformats.org/officeDocument/2006/relationships/chart" Target="charts/chart14.xml"/><Relationship Id="rId36" Type="http://schemas.openxmlformats.org/officeDocument/2006/relationships/chart" Target="charts/chart21.xml"/><Relationship Id="rId49" Type="http://schemas.openxmlformats.org/officeDocument/2006/relationships/hyperlink" Target="http://www.chemal-altai.ru/images/doc/invest/postanovlenie_149_2017.pdf" TargetMode="External"/><Relationship Id="rId57" Type="http://schemas.openxmlformats.org/officeDocument/2006/relationships/hyperlink" Target="http://www.chemal-altai.ru/images/doc/invest1/gr_1.pdf" TargetMode="External"/><Relationship Id="rId61" Type="http://schemas.openxmlformats.org/officeDocument/2006/relationships/hyperlink" Target="http://www.chemal-altai.ru/images/doc/invest/fond_garant.pdf" TargetMode="External"/><Relationship Id="rId10" Type="http://schemas.openxmlformats.org/officeDocument/2006/relationships/hyperlink" Target="http://strategy2030.midural.ru/content/zhkh-i-gorodskaya-sreda" TargetMode="External"/><Relationship Id="rId19" Type="http://schemas.openxmlformats.org/officeDocument/2006/relationships/chart" Target="charts/chart7.xml"/><Relationship Id="rId31" Type="http://schemas.openxmlformats.org/officeDocument/2006/relationships/chart" Target="charts/chart17.xml"/><Relationship Id="rId44" Type="http://schemas.openxmlformats.org/officeDocument/2006/relationships/hyperlink" Target="http://www.chemal-altai.ru/images/doc/economika/prognoz/postanovlenie_212_2017.pdf" TargetMode="External"/><Relationship Id="rId52" Type="http://schemas.openxmlformats.org/officeDocument/2006/relationships/hyperlink" Target="http://www.chemal-altai.ru/images/doc/invest/sogl_mfc_19.pdf" TargetMode="External"/><Relationship Id="rId60" Type="http://schemas.openxmlformats.org/officeDocument/2006/relationships/hyperlink" Target="http://www.chemal-altai.ru/images/doc/invest/asi.pdf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rategy2030.midural.ru/content/ipoteka-i-arendnoe-zhilyo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image" Target="media/image3.png"/><Relationship Id="rId43" Type="http://schemas.openxmlformats.org/officeDocument/2006/relationships/hyperlink" Target="http://www.chemal-altai.ru/images/doc/invest/postanovlenie_145_2017.pdf" TargetMode="External"/><Relationship Id="rId48" Type="http://schemas.openxmlformats.org/officeDocument/2006/relationships/hyperlink" Target="http://www.chemal-altai.ru/images/doc/invest1/reestr-inv.docx" TargetMode="External"/><Relationship Id="rId56" Type="http://schemas.openxmlformats.org/officeDocument/2006/relationships/hyperlink" Target="http://www.chemal-altai.ru/index.php/95-uncategorised/4111-predostavlenie-subsidij-sub-ektam-malogo-i-srednego-predprinimatelstva-na-vozmeshchenie-chasti-zatrat-svyazannykh-s-priobreteniem-oborudovaniya-v-tselyakh-sozdaniya-i-ili-razvitiya-i-ili-modernizatsii-proizvodstva-tovarov-rabot-uslug-povysheniya-energoeffektivnosti-proizvodstva" TargetMode="External"/><Relationship Id="rId64" Type="http://schemas.openxmlformats.org/officeDocument/2006/relationships/hyperlink" Target="http://www.chemal-altai.ru/images/doc/registr/2009/sessiy%202-106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chemal-altai.ru/images/doc/invest/postanovlenie_147_2017.pdf" TargetMode="External"/><Relationship Id="rId3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image" Target="media/image1.png"/><Relationship Id="rId33" Type="http://schemas.openxmlformats.org/officeDocument/2006/relationships/chart" Target="charts/chart19.xml"/><Relationship Id="rId38" Type="http://schemas.openxmlformats.org/officeDocument/2006/relationships/hyperlink" Target="http://www.chemal-altai.ru/images/doc/plan_programma/postanovlenie_103_2014.pdf" TargetMode="External"/><Relationship Id="rId46" Type="http://schemas.openxmlformats.org/officeDocument/2006/relationships/hyperlink" Target="http://www.chemal-altai.ru/images/doc/invest1/143.pdf" TargetMode="External"/><Relationship Id="rId59" Type="http://schemas.openxmlformats.org/officeDocument/2006/relationships/hyperlink" Target="http://www.chemal-altai.ru/images/doc/invest/agenstvo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44;&#1077;&#1084;&#1086;&#1075;&#1088;&#1072;&#1092;&#1080;&#110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41;&#1102;&#1076;&#1078;&#1077;&#1090;\&#1044;&#1086;&#1093;&#1086;&#1076;&#1099;%20&#1087;&#1086;&#1076;&#1095;&#1080;&#1097;&#1077;&#1085;&#1085;&#1099;&#1077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41;&#1102;&#1076;&#1078;&#1077;&#1090;\&#1056;&#1072;&#1089;&#1093;&#1086;&#1076;&#1099;%20&#1084;&#1077;&#1089;&#1090;&#1085;&#1086;&#1075;&#1086;%20&#1073;&#1102;&#1076;&#1078;&#1077;&#1090;&#1072;,%20&#1092;&#1072;&#1082;&#1090;&#1080;&#1095;&#1077;&#1089;&#1082;&#1080;%20&#1080;&#1089;&#1087;&#1086;&#1083;&#1085;&#1077;&#1085;&#1085;&#1099;&#1077;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41;&#1102;&#1076;&#1078;&#1077;&#1090;\&#1056;&#1072;&#1089;&#1093;&#1086;&#1076;&#1099;%20&#1084;&#1077;&#1089;&#1090;&#1085;&#1086;&#1075;&#1086;%20&#1073;&#1102;&#1076;&#1078;&#1077;&#1090;&#1072;,%20&#1092;&#1072;&#1082;&#1090;&#1080;&#1095;&#1077;&#1089;&#1082;&#1080;%20&#1080;&#1089;&#1087;&#1086;&#1083;&#1085;&#1077;&#1085;&#1085;&#1099;&#1077;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2;&#1086;&#1080;%20&#1075;&#1088;&#1072;&#1092;&#1080;&#1082;&#1080;-&#1090;&#1072;&#1073;&#1083;&#1080;&#1094;&#1099;\&#1069;&#1082;&#1086;&#1085;&#1086;&#1084;&#1080;&#1082;&#1072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2;&#1086;&#1080;%20&#1075;&#1088;&#1072;&#1092;&#1080;&#1082;&#1080;-&#1090;&#1072;&#1073;&#1083;&#1080;&#1094;&#1099;\&#1069;&#1082;&#1086;&#1085;&#1086;&#1084;&#1080;&#1082;&#1072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57;&#1077;&#1083;&#1100;&#1089;&#1082;&#1086;&#1077;%20&#1093;&#1086;&#1079;&#1103;&#1081;&#1089;&#1090;&#1074;&#1086;\Report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55;&#1086;&#1090;&#1088;&#1077;&#1073;&#1080;&#1090;&#1077;&#1083;&#1100;&#1089;&#1082;&#1080;&#1081;%20&#1088;&#1099;&#1085;&#1086;&#1082;\Report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48;&#1085;&#1074;&#1077;&#1089;&#1090;&#1080;&#1094;&#1080;&#1080;\&#1048;&#1085;&#1074;&#1077;&#1089;&#1090;&#1080;&#1094;&#1080;&#108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48;&#1085;&#1074;&#1077;&#1089;&#1090;&#1080;&#1094;&#1080;&#1080;\&#1048;&#1085;&#1074;&#1077;&#1089;&#1090;&#1080;&#1094;&#1080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44;&#1077;&#1084;&#1086;&#1075;&#1088;&#1072;&#1092;&#1080;&#1103;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54;&#1090;&#1095;&#1105;&#1090;%20&#1075;&#1083;&#1072;&#1074;&#1099;%20&#1079;&#1072;%202016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55;&#1088;&#1086;&#1089;&#1090;&#1088;&#1072;&#1085;&#1089;&#1090;&#1074;&#1086;\&#1075;&#1088;&#1072;&#1092;&#1080;&#1082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55;&#1088;&#1086;&#1089;&#1090;&#1088;&#1072;&#1085;&#1089;&#1090;&#1074;&#1086;\&#1075;&#1088;&#1072;&#1092;&#1080;&#108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53;&#1072;&#1094;&#1080;&#1086;&#1085;&#1072;&#1083;&#1100;&#1085;&#1099;&#1081;+&#1089;&#1086;&#1089;&#1090;&#1072;&#1074;+&#1063;&#1077;&#1084;&#1072;&#1083;&#1100;&#1089;&#1082;&#1080;&#1081;+&#1084;&#1091;&#1085;&#1080;&#1094;&#1080;&#1087;&#1072;&#1083;&#1100;&#1085;&#1099;&#1081;+&#1088;&#1072;&#1081;&#1086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53;&#1072;&#1089;&#1077;&#1083;&#1077;&#1085;&#1080;&#1077;%20&#1087;&#1086;%20&#1087;&#1086;&#1083;&#1091;%20&#1080;%20&#1074;&#1086;&#1079;&#1088;&#1072;&#1089;&#1090;&#1091;\&#1063;&#1077;&#1084;&#1072;&#1083;&#1100;&#1089;&#1082;&#1080;&#1081;%20&#1088;&#1072;&#1081;&#1086;&#1085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54;&#1073;&#1088;&#1072;&#1079;&#1086;&#1074;&#1072;&#1085;&#1080;&#1077;\&#1044;&#1086;&#1096;&#1082;&#1086;&#1083;&#1100;&#1085;&#1086;&#1077;%20&#1086;&#1073;&#1088;&#1072;&#1079;&#1086;&#1074;&#1072;&#1085;&#1080;&#1077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44;&#1086;&#1082;&#1083;&#1072;&#1076;&#1099;%20&#1075;&#1083;&#1072;&#1074;&#1099;\&#1054;&#1090;&#1095;&#1105;&#1090;%20&#1075;&#1083;&#1072;&#1074;&#1099;%20&#1079;&#1072;%202016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57;&#1088;&#1077;&#1076;&#1085;&#1077;&#1089;&#1087;&#1080;&#1089;&#1086;&#1095;&#1085;&#1072;&#1103;%20&#1095;&#1080;&#1089;&#1083;&#1077;&#1085;&#1085;&#1086;&#1089;&#1090;&#1100;%20&#1088;&#1072;&#1073;&#1086;&#1090;&#1085;&#1080;&#1082;&#1086;&#1074;%20&#1086;&#1088;&#1075;&#1072;&#1085;&#1080;&#1079;&#1072;&#1094;&#1080;&#1081;%20&#1063;&#1077;&#1084;&#1072;&#1083;&#1100;&#1089;&#1082;&#1080;&#1081;%20&#1088;&#1072;&#1081;&#1086;&#1085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\Dropbox\&#1058;&#1077;&#1082;&#1091;&#1097;&#1080;&#1077;%20&#1076;&#1086;&#1082;&#1091;&#1084;&#1077;&#1085;&#1090;&#1099;\&#1063;&#1077;&#1084;&#1072;&#1083;&#1100;&#1089;&#1082;&#1080;&#1081;%20&#1088;&#1072;&#1081;&#1086;&#1085;\&#1057;&#1090;&#1072;&#1090;&#1080;&#1089;&#1090;&#1080;&#1082;&#1072;\&#1041;&#1102;&#1076;&#1078;&#1077;&#1090;\&#1044;&#1086;&#1093;&#1086;&#1076;&#1099;%20&#1080;%20&#1087;&#1077;&#1088;&#1077;&#1095;&#1080;&#1089;&#1083;&#1077;&#1085;&#1080;&#1103;%20&#1087;&#1086;%20&#1088;&#1072;&#1081;&#1086;&#1085;&#1072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Чемальский район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'Численность населения на 1 янв'!$C$4:$S$4</c:f>
              <c:numCache>
                <c:formatCode>General</c:formatCode>
                <c:ptCount val="17"/>
                <c:pt idx="0">
                  <c:v>1995</c:v>
                </c:pt>
                <c:pt idx="1">
                  <c:v>2000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</c:numCache>
            </c:numRef>
          </c:cat>
          <c:val>
            <c:numRef>
              <c:f>'Численность населения на 1 янв'!$C$17:$S$17</c:f>
              <c:numCache>
                <c:formatCode>General</c:formatCode>
                <c:ptCount val="17"/>
                <c:pt idx="0">
                  <c:v>9454</c:v>
                </c:pt>
                <c:pt idx="1">
                  <c:v>8903</c:v>
                </c:pt>
                <c:pt idx="2">
                  <c:v>9102</c:v>
                </c:pt>
                <c:pt idx="3">
                  <c:v>9100</c:v>
                </c:pt>
                <c:pt idx="4">
                  <c:v>9237</c:v>
                </c:pt>
                <c:pt idx="5">
                  <c:v>9175</c:v>
                </c:pt>
                <c:pt idx="6">
                  <c:v>9168</c:v>
                </c:pt>
                <c:pt idx="7">
                  <c:v>9329</c:v>
                </c:pt>
                <c:pt idx="8">
                  <c:v>9415</c:v>
                </c:pt>
                <c:pt idx="9">
                  <c:v>9471</c:v>
                </c:pt>
                <c:pt idx="10">
                  <c:v>9457</c:v>
                </c:pt>
                <c:pt idx="11">
                  <c:v>9524</c:v>
                </c:pt>
                <c:pt idx="12">
                  <c:v>9755</c:v>
                </c:pt>
                <c:pt idx="13">
                  <c:v>9921</c:v>
                </c:pt>
                <c:pt idx="14">
                  <c:v>10027</c:v>
                </c:pt>
                <c:pt idx="15">
                  <c:v>10107</c:v>
                </c:pt>
                <c:pt idx="16">
                  <c:v>10242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3D2-4E9A-8D6E-1308F6EAF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420736"/>
        <c:axId val="92431488"/>
      </c:lineChart>
      <c:catAx>
        <c:axId val="9242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431488"/>
        <c:crosses val="autoZero"/>
        <c:auto val="1"/>
        <c:lblAlgn val="ctr"/>
        <c:lblOffset val="100"/>
        <c:noMultiLvlLbl val="0"/>
      </c:catAx>
      <c:valAx>
        <c:axId val="9243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2420736"/>
        <c:crosses val="autoZero"/>
        <c:crossBetween val="between"/>
        <c:majorUnit val="25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4"/>
          <c:order val="0"/>
          <c:tx>
            <c:strRef>
              <c:f>График!$A$15</c:f>
              <c:strCache>
                <c:ptCount val="1"/>
                <c:pt idx="0">
                  <c:v>Безвозмездные поступления от бюджетов других уровней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График!$B$10:$F$10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График!$B$15:$F$15</c:f>
              <c:numCache>
                <c:formatCode>0%</c:formatCode>
                <c:ptCount val="5"/>
                <c:pt idx="0">
                  <c:v>0.7730174699290695</c:v>
                </c:pt>
                <c:pt idx="1">
                  <c:v>0.78307406483099018</c:v>
                </c:pt>
                <c:pt idx="2">
                  <c:v>0.77082928819138008</c:v>
                </c:pt>
                <c:pt idx="3">
                  <c:v>0.78299934918515368</c:v>
                </c:pt>
                <c:pt idx="4">
                  <c:v>0.73021318946100156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3A-42C7-8306-20530964AA0F}"/>
            </c:ext>
          </c:extLst>
        </c:ser>
        <c:ser>
          <c:idx val="3"/>
          <c:order val="1"/>
          <c:tx>
            <c:strRef>
              <c:f>График!$A$14</c:f>
              <c:strCache>
                <c:ptCount val="1"/>
                <c:pt idx="0">
                  <c:v>Иные доходы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График!$B$10:$F$10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График!$B$14:$F$14</c:f>
              <c:numCache>
                <c:formatCode>0%</c:formatCode>
                <c:ptCount val="5"/>
                <c:pt idx="0">
                  <c:v>4.9878830444878973E-2</c:v>
                </c:pt>
                <c:pt idx="1">
                  <c:v>3.5955596225124592E-2</c:v>
                </c:pt>
                <c:pt idx="2">
                  <c:v>6.1327617031599023E-2</c:v>
                </c:pt>
                <c:pt idx="3">
                  <c:v>4.6922840699850588E-2</c:v>
                </c:pt>
                <c:pt idx="4">
                  <c:v>6.8164290403075034E-2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3A-42C7-8306-20530964AA0F}"/>
            </c:ext>
          </c:extLst>
        </c:ser>
        <c:ser>
          <c:idx val="1"/>
          <c:order val="2"/>
          <c:tx>
            <c:strRef>
              <c:f>График!$A$12</c:f>
              <c:strCache>
                <c:ptCount val="1"/>
                <c:pt idx="0">
                  <c:v>Налоги на совокупный доход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График!$B$10:$F$10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График!$B$12:$F$12</c:f>
              <c:numCache>
                <c:formatCode>0%</c:formatCode>
                <c:ptCount val="5"/>
                <c:pt idx="0">
                  <c:v>5.248571591275792E-2</c:v>
                </c:pt>
                <c:pt idx="1">
                  <c:v>4.6689897617441092E-2</c:v>
                </c:pt>
                <c:pt idx="2">
                  <c:v>5.0752151535387084E-2</c:v>
                </c:pt>
                <c:pt idx="3">
                  <c:v>4.3367822996064384E-2</c:v>
                </c:pt>
                <c:pt idx="4">
                  <c:v>6.2433339983082523E-2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B3A-42C7-8306-20530964AA0F}"/>
            </c:ext>
          </c:extLst>
        </c:ser>
        <c:ser>
          <c:idx val="2"/>
          <c:order val="3"/>
          <c:tx>
            <c:strRef>
              <c:f>График!$A$13</c:f>
              <c:strCache>
                <c:ptCount val="1"/>
                <c:pt idx="0">
                  <c:v>Доходы от использования имущества, находящегося в  муниципальной собственности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График!$B$10:$F$10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График!$B$13:$F$13</c:f>
              <c:numCache>
                <c:formatCode>0%</c:formatCode>
                <c:ptCount val="5"/>
                <c:pt idx="0">
                  <c:v>3.8941933524420887E-2</c:v>
                </c:pt>
                <c:pt idx="1">
                  <c:v>3.9769908832382829E-2</c:v>
                </c:pt>
                <c:pt idx="2">
                  <c:v>3.2877857550698261E-2</c:v>
                </c:pt>
                <c:pt idx="3">
                  <c:v>3.5671636249821496E-2</c:v>
                </c:pt>
                <c:pt idx="4">
                  <c:v>3.8468053900857793E-2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B3A-42C7-8306-20530964AA0F}"/>
            </c:ext>
          </c:extLst>
        </c:ser>
        <c:ser>
          <c:idx val="0"/>
          <c:order val="4"/>
          <c:tx>
            <c:strRef>
              <c:f>График!$A$11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График!$B$10:$F$10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График!$B$11:$F$11</c:f>
              <c:numCache>
                <c:formatCode>0%</c:formatCode>
                <c:ptCount val="5"/>
                <c:pt idx="0">
                  <c:v>8.5676050188873851E-2</c:v>
                </c:pt>
                <c:pt idx="1">
                  <c:v>9.4510532494061744E-2</c:v>
                </c:pt>
                <c:pt idx="2">
                  <c:v>8.4213085690942893E-2</c:v>
                </c:pt>
                <c:pt idx="3">
                  <c:v>9.1038350869109524E-2</c:v>
                </c:pt>
                <c:pt idx="4">
                  <c:v>0.10072112625198369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B3A-42C7-8306-20530964A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542208"/>
        <c:axId val="42543744"/>
      </c:barChart>
      <c:catAx>
        <c:axId val="4254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43744"/>
        <c:crosses val="autoZero"/>
        <c:auto val="1"/>
        <c:lblAlgn val="ctr"/>
        <c:lblOffset val="100"/>
        <c:noMultiLvlLbl val="0"/>
      </c:catAx>
      <c:valAx>
        <c:axId val="4254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4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897591452754624"/>
          <c:y val="3.8347475222313659E-2"/>
          <c:w val="0.30818299397969068"/>
          <c:h val="0.891463940141805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/>
              <a:t>2012</a:t>
            </a:r>
          </a:p>
        </c:rich>
      </c:tx>
      <c:layout>
        <c:manualLayout>
          <c:xMode val="edge"/>
          <c:yMode val="edge"/>
          <c:x val="0.24106997227206006"/>
          <c:y val="0.1220043572984749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'[Расходы местного бюджета, фактически исполненные.xls]Первый лист (3)'!$B$2</c:f>
              <c:strCache>
                <c:ptCount val="1"/>
                <c:pt idx="0">
                  <c:v>2012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F0C-4BCB-AAE7-EA4DD1C987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F0C-4BCB-AAE7-EA4DD1C987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F0C-4BCB-AAE7-EA4DD1C9879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F0C-4BCB-AAE7-EA4DD1C9879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F0C-4BCB-AAE7-EA4DD1C9879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F0C-4BCB-AAE7-EA4DD1C9879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F0C-4BCB-AAE7-EA4DD1C987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'[Расходы местного бюджета, фактически исполненные.xls]Первый лист (3)'!$A$3:$A$9</c:f>
              <c:strCache>
                <c:ptCount val="7"/>
                <c:pt idx="0">
                  <c:v>Национальная экономика</c:v>
                </c:pt>
                <c:pt idx="1">
                  <c:v>Социальная политика</c:v>
                </c:pt>
                <c:pt idx="2">
                  <c:v>Жилищно-коммунальное хозяйство</c:v>
                </c:pt>
                <c:pt idx="3">
                  <c:v>Иные статьи расходов</c:v>
                </c:pt>
                <c:pt idx="4">
                  <c:v>Культура, кинематография</c:v>
                </c:pt>
                <c:pt idx="5">
                  <c:v>Общегосударственные вопросы</c:v>
                </c:pt>
                <c:pt idx="6">
                  <c:v>Образование</c:v>
                </c:pt>
              </c:strCache>
            </c:strRef>
          </c:cat>
          <c:val>
            <c:numRef>
              <c:f>'[Расходы местного бюджета, фактически исполненные.xls]Первый лист (3)'!$B$3:$B$9</c:f>
              <c:numCache>
                <c:formatCode>0%</c:formatCode>
                <c:ptCount val="7"/>
                <c:pt idx="0">
                  <c:v>7.8849809585762196E-2</c:v>
                </c:pt>
                <c:pt idx="1">
                  <c:v>7.8783496169610778E-2</c:v>
                </c:pt>
                <c:pt idx="2">
                  <c:v>0.1167400324619961</c:v>
                </c:pt>
                <c:pt idx="3">
                  <c:v>7.1899532016748799E-2</c:v>
                </c:pt>
                <c:pt idx="4">
                  <c:v>4.9245605946734536E-2</c:v>
                </c:pt>
                <c:pt idx="5">
                  <c:v>9.4105053082310736E-2</c:v>
                </c:pt>
                <c:pt idx="6">
                  <c:v>0.51037647073683678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5F0C-4BCB-AAE7-EA4DD1C98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50"/>
              <a:t>2016</a:t>
            </a:r>
          </a:p>
        </c:rich>
      </c:tx>
      <c:layout>
        <c:manualLayout>
          <c:xMode val="edge"/>
          <c:yMode val="edge"/>
          <c:x val="0.22429468548821063"/>
          <c:y val="0.1132897603485838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9892825896763E-2"/>
          <c:y val="0.22666375036453776"/>
          <c:w val="0.40047572178477692"/>
          <c:h val="0.66745953630796151"/>
        </c:manualLayout>
      </c:layout>
      <c:pieChart>
        <c:varyColors val="1"/>
        <c:ser>
          <c:idx val="0"/>
          <c:order val="0"/>
          <c:tx>
            <c:strRef>
              <c:f>'[Расходы местного бюджета, фактически исполненные.xls]Первый лист (3)'!$B$12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6A-4E6C-A55C-61876B8716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6A-4E6C-A55C-61876B8716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6A-4E6C-A55C-61876B8716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6A-4E6C-A55C-61876B8716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46A-4E6C-A55C-61876B8716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46A-4E6C-A55C-61876B87169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46A-4E6C-A55C-61876B8716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'[Расходы местного бюджета, фактически исполненные.xls]Первый лист (3)'!$A$13:$A$19</c:f>
              <c:strCache>
                <c:ptCount val="7"/>
                <c:pt idx="0">
                  <c:v>Национальная экономика</c:v>
                </c:pt>
                <c:pt idx="1">
                  <c:v>Социальная политика</c:v>
                </c:pt>
                <c:pt idx="2">
                  <c:v>Жилищно-коммунальное хозяйство</c:v>
                </c:pt>
                <c:pt idx="3">
                  <c:v>Иные статьи расходов</c:v>
                </c:pt>
                <c:pt idx="4">
                  <c:v>Культура, кинематография</c:v>
                </c:pt>
                <c:pt idx="5">
                  <c:v>Общегосударственные вопросы</c:v>
                </c:pt>
                <c:pt idx="6">
                  <c:v>Образование</c:v>
                </c:pt>
              </c:strCache>
            </c:strRef>
          </c:cat>
          <c:val>
            <c:numRef>
              <c:f>'[Расходы местного бюджета, фактически исполненные.xls]Первый лист (3)'!$B$13:$B$19</c:f>
              <c:numCache>
                <c:formatCode>0%</c:formatCode>
                <c:ptCount val="7"/>
                <c:pt idx="0">
                  <c:v>2.099630065723522E-2</c:v>
                </c:pt>
                <c:pt idx="1">
                  <c:v>2.1129829260663275E-2</c:v>
                </c:pt>
                <c:pt idx="2">
                  <c:v>4.806972537712538E-2</c:v>
                </c:pt>
                <c:pt idx="3">
                  <c:v>6.1820312245344775E-2</c:v>
                </c:pt>
                <c:pt idx="4">
                  <c:v>5.911885990018808E-2</c:v>
                </c:pt>
                <c:pt idx="5">
                  <c:v>8.9486180790294911E-2</c:v>
                </c:pt>
                <c:pt idx="6">
                  <c:v>0.6993787917691483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46A-4E6C-A55C-61876B8716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701607521826247"/>
          <c:y val="0.20738079615048119"/>
          <c:w val="0.40798376761300215"/>
          <c:h val="0.733802857976086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'Отгружено товаров'!$A$20</c:f>
              <c:strCache>
                <c:ptCount val="1"/>
                <c:pt idx="0">
                  <c:v>Чемальский район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'Отгружено товаров'!$B$19:$F$19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'Отгружено товаров'!$B$20:$F$20</c:f>
              <c:numCache>
                <c:formatCode>0.0</c:formatCode>
                <c:ptCount val="5"/>
                <c:pt idx="0">
                  <c:v>329.63809999999899</c:v>
                </c:pt>
                <c:pt idx="1">
                  <c:v>243.2</c:v>
                </c:pt>
                <c:pt idx="2">
                  <c:v>330.6</c:v>
                </c:pt>
                <c:pt idx="3">
                  <c:v>313.35149999999999</c:v>
                </c:pt>
                <c:pt idx="4">
                  <c:v>285.35520000000002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72-4CAF-AB1E-E39B00DFA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241664"/>
        <c:axId val="44243200"/>
      </c:barChart>
      <c:catAx>
        <c:axId val="4424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43200"/>
        <c:crosses val="autoZero"/>
        <c:auto val="1"/>
        <c:lblAlgn val="ctr"/>
        <c:lblOffset val="100"/>
        <c:noMultiLvlLbl val="0"/>
      </c:catAx>
      <c:valAx>
        <c:axId val="44243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4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'Кол-во предприятий'!$A$6</c:f>
              <c:strCache>
                <c:ptCount val="1"/>
                <c:pt idx="0">
                  <c:v>Чемальский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0.05"/>
                  <c:y val="6.0185185185185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E3-4A4F-A8B1-38C39BC47FAE}"/>
                </c:ext>
              </c:extLst>
            </c:dLbl>
            <c:dLbl>
              <c:idx val="3"/>
              <c:layout>
                <c:manualLayout>
                  <c:x val="-4.1666666666666567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E3-4A4F-A8B1-38C39BC47F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'Кол-во предприятий'!$B$5:$F$5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'Кол-во предприятий'!$B$6:$F$6</c:f>
              <c:numCache>
                <c:formatCode>General</c:formatCode>
                <c:ptCount val="5"/>
                <c:pt idx="0" formatCode="#,##0">
                  <c:v>305</c:v>
                </c:pt>
                <c:pt idx="1">
                  <c:v>282</c:v>
                </c:pt>
                <c:pt idx="2">
                  <c:v>266</c:v>
                </c:pt>
                <c:pt idx="3">
                  <c:v>275</c:v>
                </c:pt>
                <c:pt idx="4">
                  <c:v>269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FE3-4A4F-A8B1-38C39BC47F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268544"/>
        <c:axId val="44278528"/>
      </c:lineChart>
      <c:catAx>
        <c:axId val="4426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78528"/>
        <c:crosses val="autoZero"/>
        <c:auto val="1"/>
        <c:lblAlgn val="ctr"/>
        <c:lblOffset val="100"/>
        <c:noMultiLvlLbl val="0"/>
      </c:catAx>
      <c:valAx>
        <c:axId val="4427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268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9291907261592357"/>
          <c:y val="5.0925925925925923E-2"/>
          <c:w val="0.55569203849519011"/>
          <c:h val="0.8480941965587648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Лист1!$A$16:$A$28</c:f>
              <c:strCache>
                <c:ptCount val="13"/>
                <c:pt idx="1">
                  <c:v>Майминский район</c:v>
                </c:pt>
                <c:pt idx="2">
                  <c:v>Чойский район</c:v>
                </c:pt>
                <c:pt idx="3">
                  <c:v>Турочакский район</c:v>
                </c:pt>
                <c:pt idx="4">
                  <c:v>Шебалинский район</c:v>
                </c:pt>
                <c:pt idx="5">
                  <c:v>В среднем по Республике Алтай</c:v>
                </c:pt>
                <c:pt idx="6">
                  <c:v>Кош-Агачский район</c:v>
                </c:pt>
                <c:pt idx="7">
                  <c:v>Онгудайский район</c:v>
                </c:pt>
                <c:pt idx="8">
                  <c:v>г.Горно-Алтайск</c:v>
                </c:pt>
                <c:pt idx="9">
                  <c:v>Усть-Коксинский район</c:v>
                </c:pt>
                <c:pt idx="10">
                  <c:v>Улаганский район</c:v>
                </c:pt>
                <c:pt idx="11">
                  <c:v>Усть-Канский район</c:v>
                </c:pt>
                <c:pt idx="12">
                  <c:v>Чемальский район</c:v>
                </c:pt>
              </c:strCache>
            </c:strRef>
          </c:cat>
          <c:val>
            <c:numRef>
              <c:f>Лист1!$B$16:$B$28</c:f>
              <c:numCache>
                <c:formatCode>General</c:formatCode>
                <c:ptCount val="13"/>
                <c:pt idx="1">
                  <c:v>34.700000000000003</c:v>
                </c:pt>
                <c:pt idx="2">
                  <c:v>30.8</c:v>
                </c:pt>
                <c:pt idx="3">
                  <c:v>25.8</c:v>
                </c:pt>
                <c:pt idx="4">
                  <c:v>21.2</c:v>
                </c:pt>
                <c:pt idx="5">
                  <c:v>14.1</c:v>
                </c:pt>
                <c:pt idx="6">
                  <c:v>10</c:v>
                </c:pt>
                <c:pt idx="7">
                  <c:v>9.4</c:v>
                </c:pt>
                <c:pt idx="8">
                  <c:v>7.8</c:v>
                </c:pt>
                <c:pt idx="9">
                  <c:v>6.9</c:v>
                </c:pt>
                <c:pt idx="10">
                  <c:v>4.7</c:v>
                </c:pt>
                <c:pt idx="11">
                  <c:v>3.1</c:v>
                </c:pt>
                <c:pt idx="12">
                  <c:v>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5B-4947-9DFE-444DA2E0E4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184320"/>
        <c:axId val="44185856"/>
      </c:barChart>
      <c:catAx>
        <c:axId val="44184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185856"/>
        <c:crosses val="autoZero"/>
        <c:auto val="1"/>
        <c:lblAlgn val="ctr"/>
        <c:lblOffset val="100"/>
        <c:noMultiLvlLbl val="0"/>
      </c:catAx>
      <c:valAx>
        <c:axId val="44185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18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2604111986001755E-2"/>
          <c:y val="5.0925925925925923E-2"/>
          <c:w val="0.8768403324584515"/>
          <c:h val="0.8357443861184069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'Первый лист'!$A$7</c:f>
              <c:strCache>
                <c:ptCount val="1"/>
                <c:pt idx="0">
                  <c:v>Растениеводство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invertIfNegative val="0"/>
          <c:cat>
            <c:strRef>
              <c:f>'Первый лист'!$B$2:$J$2</c:f>
              <c:strCach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 
</c:v>
                </c:pt>
              </c:strCache>
            </c:strRef>
          </c:cat>
          <c:val>
            <c:numRef>
              <c:f>'Первый лист'!$B$7:$J$7</c:f>
              <c:numCache>
                <c:formatCode>0%</c:formatCode>
                <c:ptCount val="9"/>
                <c:pt idx="0">
                  <c:v>0.30933328231349488</c:v>
                </c:pt>
                <c:pt idx="1">
                  <c:v>0.29527393655833573</c:v>
                </c:pt>
                <c:pt idx="2">
                  <c:v>0.24152689925033791</c:v>
                </c:pt>
                <c:pt idx="3">
                  <c:v>0.24654235596143695</c:v>
                </c:pt>
                <c:pt idx="4">
                  <c:v>0.25576688246792734</c:v>
                </c:pt>
                <c:pt idx="5">
                  <c:v>0.4173527712924795</c:v>
                </c:pt>
                <c:pt idx="6">
                  <c:v>0.39726099358723366</c:v>
                </c:pt>
                <c:pt idx="7">
                  <c:v>0.39168520127721573</c:v>
                </c:pt>
                <c:pt idx="8">
                  <c:v>0.43051293292415915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B3-4940-BAEA-1D2DD867D41A}"/>
            </c:ext>
          </c:extLst>
        </c:ser>
        <c:ser>
          <c:idx val="1"/>
          <c:order val="1"/>
          <c:tx>
            <c:strRef>
              <c:f>'Первый лист'!$A$8</c:f>
              <c:strCache>
                <c:ptCount val="1"/>
                <c:pt idx="0">
                  <c:v>Животноводство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invertIfNegative val="0"/>
          <c:cat>
            <c:strRef>
              <c:f>'Первый лист'!$B$2:$J$2</c:f>
              <c:strCache>
                <c:ptCount val="9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 
</c:v>
                </c:pt>
              </c:strCache>
            </c:strRef>
          </c:cat>
          <c:val>
            <c:numRef>
              <c:f>'Первый лист'!$B$8:$J$8</c:f>
              <c:numCache>
                <c:formatCode>0%</c:formatCode>
                <c:ptCount val="9"/>
                <c:pt idx="0">
                  <c:v>0.69066671768650933</c:v>
                </c:pt>
                <c:pt idx="1">
                  <c:v>0.70472606344166377</c:v>
                </c:pt>
                <c:pt idx="2">
                  <c:v>0.75847349377796858</c:v>
                </c:pt>
                <c:pt idx="3">
                  <c:v>0.75345796054945025</c:v>
                </c:pt>
                <c:pt idx="4">
                  <c:v>0.7442331175320761</c:v>
                </c:pt>
                <c:pt idx="5">
                  <c:v>0.5826472287075255</c:v>
                </c:pt>
                <c:pt idx="6">
                  <c:v>0.60273900641277689</c:v>
                </c:pt>
                <c:pt idx="7">
                  <c:v>0.60831479872278749</c:v>
                </c:pt>
                <c:pt idx="8">
                  <c:v>0.56948706707584396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B3-4940-BAEA-1D2DD867D4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4199296"/>
        <c:axId val="44233856"/>
        <c:axId val="0"/>
      </c:bar3DChart>
      <c:catAx>
        <c:axId val="4419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b="1"/>
            </a:pPr>
            <a:endParaRPr lang="ru-RU"/>
          </a:p>
        </c:txPr>
        <c:crossAx val="44233856"/>
        <c:crosses val="autoZero"/>
        <c:auto val="1"/>
        <c:lblAlgn val="ctr"/>
        <c:lblOffset val="100"/>
        <c:noMultiLvlLbl val="0"/>
      </c:catAx>
      <c:valAx>
        <c:axId val="4423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b="1"/>
            </a:pPr>
            <a:endParaRPr lang="ru-RU"/>
          </a:p>
        </c:txPr>
        <c:crossAx val="441992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3.2625937834941082E-2"/>
          <c:y val="0.85199365704287622"/>
          <c:w val="0.42123452414107393"/>
          <c:h val="7.8537839020122513E-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 panose="02020603050405020304" pitchFamily="18" charset="0"/>
          <a:ea typeface="Calibri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'[Report.xls]Объем розничного товарооборота'!$B$2:$F$2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'[Report.xls]Объем розничного товарооборота'!$B$11:$F$11</c:f>
              <c:numCache>
                <c:formatCode>_-* #\ ##0_р_._-;\-* #\ ##0_р_._-;_-* "-"??_р_._-;_-@_-</c:formatCode>
                <c:ptCount val="5"/>
                <c:pt idx="0">
                  <c:v>568727.1</c:v>
                </c:pt>
                <c:pt idx="1">
                  <c:v>660635.69999999471</c:v>
                </c:pt>
                <c:pt idx="2">
                  <c:v>738081.3</c:v>
                </c:pt>
                <c:pt idx="3">
                  <c:v>954045.5</c:v>
                </c:pt>
                <c:pt idx="4">
                  <c:v>1002830.5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31-47DA-89E2-535D04265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324352"/>
        <c:axId val="44325888"/>
      </c:barChart>
      <c:catAx>
        <c:axId val="44324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325888"/>
        <c:crosses val="autoZero"/>
        <c:auto val="1"/>
        <c:lblAlgn val="ctr"/>
        <c:lblOffset val="100"/>
        <c:noMultiLvlLbl val="0"/>
      </c:catAx>
      <c:valAx>
        <c:axId val="44325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_р_._-;\-* #\ ##0_р_._-;_-* &quot;-&quot;??_р_.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324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'Объём все + бюджет'!$A$11</c:f>
              <c:strCache>
                <c:ptCount val="1"/>
                <c:pt idx="0">
                  <c:v>Чемальский район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'Объём все + бюджет'!$B$2:$F$2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'Объём все + бюджет'!$B$11:$F$11</c:f>
              <c:numCache>
                <c:formatCode>_-* #,##0_р_._-;\-* #,##0_р_._-;_-* "-"??_р_._-;_-@_-</c:formatCode>
                <c:ptCount val="5"/>
                <c:pt idx="0">
                  <c:v>326853</c:v>
                </c:pt>
                <c:pt idx="1">
                  <c:v>508133</c:v>
                </c:pt>
                <c:pt idx="2">
                  <c:v>690960</c:v>
                </c:pt>
                <c:pt idx="3">
                  <c:v>258759</c:v>
                </c:pt>
                <c:pt idx="4">
                  <c:v>171156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51-47C7-A3AB-6DE8FF9F7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358656"/>
        <c:axId val="44368640"/>
      </c:barChart>
      <c:catAx>
        <c:axId val="4435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368640"/>
        <c:crosses val="autoZero"/>
        <c:auto val="1"/>
        <c:lblAlgn val="ctr"/>
        <c:lblOffset val="100"/>
        <c:noMultiLvlLbl val="0"/>
      </c:catAx>
      <c:valAx>
        <c:axId val="4436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_р_._-;\-* #,##0_р_._-;_-* &quot;-&quot;??_р_.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35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'Объём все + бюджет'!$X$1</c:f>
              <c:strCache>
                <c:ptCount val="1"/>
                <c:pt idx="0">
                  <c:v>Бюджет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'Объём все + бюджет'!$A$3:$A$14</c:f>
              <c:strCache>
                <c:ptCount val="12"/>
                <c:pt idx="0">
                  <c:v>г.Горно-Алтайск</c:v>
                </c:pt>
                <c:pt idx="1">
                  <c:v>Кош-Агачский район</c:v>
                </c:pt>
                <c:pt idx="2">
                  <c:v>Майминский район</c:v>
                </c:pt>
                <c:pt idx="3">
                  <c:v>Онгудайский район</c:v>
                </c:pt>
                <c:pt idx="4">
                  <c:v>Турочакский район</c:v>
                </c:pt>
                <c:pt idx="5">
                  <c:v>Улаганский район</c:v>
                </c:pt>
                <c:pt idx="6">
                  <c:v>Усть-Канский район</c:v>
                </c:pt>
                <c:pt idx="7">
                  <c:v>Усть-Коксинский район</c:v>
                </c:pt>
                <c:pt idx="8">
                  <c:v>Чемальский район</c:v>
                </c:pt>
                <c:pt idx="9">
                  <c:v>Чойский район</c:v>
                </c:pt>
                <c:pt idx="10">
                  <c:v>Шебалинский район</c:v>
                </c:pt>
                <c:pt idx="11">
                  <c:v>Республика Алтай</c:v>
                </c:pt>
              </c:strCache>
            </c:strRef>
          </c:cat>
          <c:val>
            <c:numRef>
              <c:f>'Объём все + бюджет'!$X$3:$X$14</c:f>
              <c:numCache>
                <c:formatCode>0%</c:formatCode>
                <c:ptCount val="12"/>
                <c:pt idx="0">
                  <c:v>0.61241967032785261</c:v>
                </c:pt>
                <c:pt idx="1">
                  <c:v>0.66119076211118999</c:v>
                </c:pt>
                <c:pt idx="2">
                  <c:v>0.36039478677207887</c:v>
                </c:pt>
                <c:pt idx="3">
                  <c:v>0.33061489373208997</c:v>
                </c:pt>
                <c:pt idx="4">
                  <c:v>0.1197685234271843</c:v>
                </c:pt>
                <c:pt idx="5">
                  <c:v>0.86884580869608963</c:v>
                </c:pt>
                <c:pt idx="6">
                  <c:v>7.3567853054489998E-2</c:v>
                </c:pt>
                <c:pt idx="7">
                  <c:v>0.88466748640143389</c:v>
                </c:pt>
                <c:pt idx="8">
                  <c:v>0.58938044824604008</c:v>
                </c:pt>
                <c:pt idx="9">
                  <c:v>0.8259793347426545</c:v>
                </c:pt>
                <c:pt idx="10">
                  <c:v>0.58199332714547325</c:v>
                </c:pt>
                <c:pt idx="11">
                  <c:v>0.46658914189236789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38-4F8C-BF21-6E3B8A338818}"/>
            </c:ext>
          </c:extLst>
        </c:ser>
        <c:ser>
          <c:idx val="1"/>
          <c:order val="1"/>
          <c:tx>
            <c:strRef>
              <c:f>'Объём все + бюджет'!$Y$1</c:f>
              <c:strCache>
                <c:ptCount val="1"/>
                <c:pt idx="0">
                  <c:v>Внебюджет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'Объём все + бюджет'!$A$3:$A$14</c:f>
              <c:strCache>
                <c:ptCount val="12"/>
                <c:pt idx="0">
                  <c:v>г.Горно-Алтайск</c:v>
                </c:pt>
                <c:pt idx="1">
                  <c:v>Кош-Агачский район</c:v>
                </c:pt>
                <c:pt idx="2">
                  <c:v>Майминский район</c:v>
                </c:pt>
                <c:pt idx="3">
                  <c:v>Онгудайский район</c:v>
                </c:pt>
                <c:pt idx="4">
                  <c:v>Турочакский район</c:v>
                </c:pt>
                <c:pt idx="5">
                  <c:v>Улаганский район</c:v>
                </c:pt>
                <c:pt idx="6">
                  <c:v>Усть-Канский район</c:v>
                </c:pt>
                <c:pt idx="7">
                  <c:v>Усть-Коксинский район</c:v>
                </c:pt>
                <c:pt idx="8">
                  <c:v>Чемальский район</c:v>
                </c:pt>
                <c:pt idx="9">
                  <c:v>Чойский район</c:v>
                </c:pt>
                <c:pt idx="10">
                  <c:v>Шебалинский район</c:v>
                </c:pt>
                <c:pt idx="11">
                  <c:v>Республика Алтай</c:v>
                </c:pt>
              </c:strCache>
            </c:strRef>
          </c:cat>
          <c:val>
            <c:numRef>
              <c:f>'Объём все + бюджет'!$Y$3:$Y$14</c:f>
              <c:numCache>
                <c:formatCode>0%</c:formatCode>
                <c:ptCount val="12"/>
                <c:pt idx="0">
                  <c:v>0.38758032967215145</c:v>
                </c:pt>
                <c:pt idx="1">
                  <c:v>0.33880923788882122</c:v>
                </c:pt>
                <c:pt idx="2">
                  <c:v>0.63960521322792974</c:v>
                </c:pt>
                <c:pt idx="3">
                  <c:v>0.66938510626791414</c:v>
                </c:pt>
                <c:pt idx="4">
                  <c:v>0.88023147657281664</c:v>
                </c:pt>
                <c:pt idx="5">
                  <c:v>0.13115419130392025</c:v>
                </c:pt>
                <c:pt idx="6">
                  <c:v>0.92643214694550957</c:v>
                </c:pt>
                <c:pt idx="7">
                  <c:v>0.11533251359856588</c:v>
                </c:pt>
                <c:pt idx="8">
                  <c:v>0.41061955175395548</c:v>
                </c:pt>
                <c:pt idx="9">
                  <c:v>0.174020665257345</c:v>
                </c:pt>
                <c:pt idx="10">
                  <c:v>0.41800667285452947</c:v>
                </c:pt>
                <c:pt idx="11">
                  <c:v>0.53341085810763356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938-4F8C-BF21-6E3B8A3388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4401792"/>
        <c:axId val="44403328"/>
      </c:barChart>
      <c:catAx>
        <c:axId val="44401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403328"/>
        <c:crosses val="autoZero"/>
        <c:auto val="1"/>
        <c:lblAlgn val="ctr"/>
        <c:lblOffset val="100"/>
        <c:noMultiLvlLbl val="0"/>
      </c:catAx>
      <c:valAx>
        <c:axId val="44403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4401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6075392150784278E-3"/>
          <c:y val="0.10416666666666723"/>
          <c:w val="0.86450145700291403"/>
          <c:h val="0.79398148148148162"/>
        </c:manualLayout>
      </c:layout>
      <c:ofPieChart>
        <c:ofPieType val="bar"/>
        <c:varyColors val="1"/>
        <c:ser>
          <c:idx val="0"/>
          <c:order val="0"/>
          <c:tx>
            <c:strRef>
              <c:f>'Численность по поселениям 2'!$B$17</c:f>
              <c:strCache>
                <c:ptCount val="1"/>
                <c:pt idx="0">
                  <c:v>Численность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A64-48AA-91D0-62CEACABDA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A64-48AA-91D0-62CEACABDA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A64-48AA-91D0-62CEACABDA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A64-48AA-91D0-62CEACABDA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A64-48AA-91D0-62CEACABDA4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A64-48AA-91D0-62CEACABDA4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A64-48AA-91D0-62CEACABDA4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A64-48AA-91D0-62CEACABDA4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A64-48AA-91D0-62CEACABDA4B}"/>
              </c:ext>
            </c:extLst>
          </c:dPt>
          <c:dLbls>
            <c:dLbl>
              <c:idx val="0"/>
              <c:layout>
                <c:manualLayout>
                  <c:x val="0.15464128794924367"/>
                  <c:y val="-8.2057451151939728E-3"/>
                </c:manualLayout>
              </c:layout>
              <c:tx>
                <c:rich>
                  <a:bodyPr/>
                  <a:lstStyle/>
                  <a:p>
                    <a:fld id="{ED906FB1-CC87-4207-8C7A-706FB0D4B613}" type="CATEGORYNAME">
                      <a:rPr lang="ru-RU">
                        <a:solidFill>
                          <a:schemeClr val="bg1"/>
                        </a:solidFill>
                      </a:rPr>
                      <a:pPr/>
                      <a:t>[ИМЯ КАТЕГОРИИ]</a:t>
                    </a:fld>
                    <a:r>
                      <a:rPr lang="ru-RU" baseline="0">
                        <a:solidFill>
                          <a:schemeClr val="bg1"/>
                        </a:solidFill>
                      </a:rPr>
                      <a:t> </a:t>
                    </a:r>
                  </a:p>
                  <a:p>
                    <a:fld id="{7426C5D5-6B3B-4EA4-BDB9-251F1EB99399}" type="VALUE">
                      <a:rPr lang="ru-RU" baseline="0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r>
                      <a:rPr lang="ru-RU" baseline="0">
                        <a:solidFill>
                          <a:schemeClr val="bg1"/>
                        </a:solidFill>
                      </a:rPr>
                      <a:t> </a:t>
                    </a:r>
                  </a:p>
                  <a:p>
                    <a:fld id="{D154F866-12E4-4A5A-AB69-4000F19A0773}" type="PERCENTAGE">
                      <a:rPr lang="ru-RU" baseline="0">
                        <a:solidFill>
                          <a:schemeClr val="bg1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A64-48AA-91D0-62CEACABDA4B}"/>
                </c:ext>
              </c:extLst>
            </c:dLbl>
            <c:dLbl>
              <c:idx val="1"/>
              <c:tx>
                <c:rich>
                  <a:bodyPr rot="0" spcFirstLastPara="1" vertOverflow="ellipsis" vert="horz" wrap="none" lIns="38100" tIns="19050" rIns="38100" bIns="19050" anchor="ctr" anchorCtr="0">
                    <a:no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3E0CB777-00CA-46C2-8183-39D20AF6644D}" type="CATEGORYNAM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 algn="l">
                        <a:defRPr sz="900" b="0" i="0" u="none" strike="noStrike" kern="1200" baseline="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5BC234BD-E8B6-464B-9463-BCD625EB80F6}" type="VALU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 algn="l">
                        <a:defRPr sz="900" b="0" i="0" u="none" strike="noStrike" kern="1200" baseline="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</a:t>
                    </a:r>
                    <a:fld id="{232D78EE-A9CE-469C-81A5-AE825A5DD515}" type="PERCENTAGE">
                      <a:rPr lang="ru-RU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 algn="l">
                        <a:defRPr sz="900" b="0" i="0" u="none" strike="noStrike" kern="1200" baseline="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endParaRPr lang="ru-RU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A64-48AA-91D0-62CEACABDA4B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non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F-9A64-48AA-91D0-62CEACABDA4B}"/>
                </c:ext>
              </c:extLst>
            </c:dLbl>
            <c:dLbl>
              <c:idx val="8"/>
              <c:layout>
                <c:manualLayout>
                  <c:x val="-0.14758542583751841"/>
                  <c:y val="-1.2835374744823567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chemeClr val="bg1"/>
                        </a:solidFill>
                      </a:rPr>
                      <a:t>Другие</a:t>
                    </a:r>
                  </a:p>
                  <a:p>
                    <a:r>
                      <a:rPr lang="ru-RU" baseline="0">
                        <a:solidFill>
                          <a:schemeClr val="bg1"/>
                        </a:solidFill>
                      </a:rPr>
                      <a:t> </a:t>
                    </a:r>
                    <a:fld id="{2E87E6AA-EB2C-4937-938D-A90027140483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 </a:t>
                    </a:r>
                  </a:p>
                  <a:p>
                    <a:fld id="{62B7379A-581D-4E4C-8EA8-D1B5A507DE2D}" type="PERCENTAGE">
                      <a:rPr lang="en-US" baseline="0">
                        <a:solidFill>
                          <a:schemeClr val="bg1"/>
                        </a:solidFill>
                      </a:rPr>
                      <a:pPr/>
                      <a:t>[ПРОЦЕНТ]</a:t>
                    </a:fld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separator> </c:separator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9A64-48AA-91D0-62CEACABDA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'Численность по поселениям 2'!$A$18:$A$25</c:f>
              <c:strCache>
                <c:ptCount val="8"/>
                <c:pt idx="0">
                  <c:v>Чемальское</c:v>
                </c:pt>
                <c:pt idx="1">
                  <c:v>Элекмонарское</c:v>
                </c:pt>
                <c:pt idx="2">
                  <c:v>Чепошское</c:v>
                </c:pt>
                <c:pt idx="3">
                  <c:v>Другие</c:v>
                </c:pt>
                <c:pt idx="4">
                  <c:v>Узнезинское</c:v>
                </c:pt>
                <c:pt idx="5">
                  <c:v>Аносинское</c:v>
                </c:pt>
                <c:pt idx="6">
                  <c:v>Куюсское</c:v>
                </c:pt>
                <c:pt idx="7">
                  <c:v>Бешпельтирское</c:v>
                </c:pt>
              </c:strCache>
            </c:strRef>
          </c:cat>
          <c:val>
            <c:numRef>
              <c:f>'Численность по поселениям 2'!$B$18:$B$25</c:f>
              <c:numCache>
                <c:formatCode>General</c:formatCode>
                <c:ptCount val="8"/>
                <c:pt idx="0">
                  <c:v>4567</c:v>
                </c:pt>
                <c:pt idx="1">
                  <c:v>1885</c:v>
                </c:pt>
                <c:pt idx="2">
                  <c:v>1122</c:v>
                </c:pt>
                <c:pt idx="4">
                  <c:v>880</c:v>
                </c:pt>
                <c:pt idx="5">
                  <c:v>663</c:v>
                </c:pt>
                <c:pt idx="6">
                  <c:v>653</c:v>
                </c:pt>
                <c:pt idx="7">
                  <c:v>472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9A64-48AA-91D0-62CEACABDA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pos"/>
        <c:splitPos val="7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'Добавляю 2012'!$D$26:$E$26</c:f>
              <c:strCache>
                <c:ptCount val="2"/>
                <c:pt idx="0">
                  <c:v>Протяженность автомобильных дорог общего пользования местного значения, не отвечающих нормативным требованиям, км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'Добавляю 2012'!$F$3:$J$3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'Добавляю 2012'!$F$26:$J$26</c:f>
              <c:numCache>
                <c:formatCode>#,##0.0</c:formatCode>
                <c:ptCount val="5"/>
                <c:pt idx="0">
                  <c:v>93.600000000000009</c:v>
                </c:pt>
                <c:pt idx="1">
                  <c:v>94</c:v>
                </c:pt>
                <c:pt idx="2">
                  <c:v>94</c:v>
                </c:pt>
                <c:pt idx="3">
                  <c:v>112.3</c:v>
                </c:pt>
                <c:pt idx="4">
                  <c:v>112.3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93-402D-A334-8C5AF5CD1D10}"/>
            </c:ext>
          </c:extLst>
        </c:ser>
        <c:ser>
          <c:idx val="2"/>
          <c:order val="2"/>
          <c:tx>
            <c:strRef>
              <c:f>'Добавляю 2012'!$D$27:$E$27</c:f>
              <c:strCache>
                <c:ptCount val="2"/>
                <c:pt idx="0">
                  <c:v>Протяженность автомобильных дорог общего пользования местного значения, км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'Добавляю 2012'!$F$3:$J$3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'Добавляю 2012'!$F$27:$J$27</c:f>
              <c:numCache>
                <c:formatCode>#,##0.0</c:formatCode>
                <c:ptCount val="5"/>
                <c:pt idx="0">
                  <c:v>103.5</c:v>
                </c:pt>
                <c:pt idx="1">
                  <c:v>111.9</c:v>
                </c:pt>
                <c:pt idx="2">
                  <c:v>113.8</c:v>
                </c:pt>
                <c:pt idx="3">
                  <c:v>131.6</c:v>
                </c:pt>
                <c:pt idx="4">
                  <c:v>131.6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93-402D-A334-8C5AF5CD1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3479680"/>
        <c:axId val="73481216"/>
      </c:barChart>
      <c:lineChart>
        <c:grouping val="stacked"/>
        <c:varyColors val="0"/>
        <c:ser>
          <c:idx val="0"/>
          <c:order val="0"/>
          <c:tx>
            <c:strRef>
              <c:f>'Добавляю 2012'!$D$25:$E$25</c:f>
              <c:strCache>
                <c:ptCount val="2"/>
                <c:pt idx="0">
                  <c:v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2000000000000042E-2"/>
                  <c:y val="-3.6093843994385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93-402D-A334-8C5AF5CD1D10}"/>
                </c:ext>
              </c:extLst>
            </c:dLbl>
            <c:dLbl>
              <c:idx val="1"/>
              <c:layout>
                <c:manualLayout>
                  <c:x val="-2.5600000000000012E-2"/>
                  <c:y val="-5.21355524363345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93-402D-A334-8C5AF5CD1D10}"/>
                </c:ext>
              </c:extLst>
            </c:dLbl>
            <c:dLbl>
              <c:idx val="2"/>
              <c:layout>
                <c:manualLayout>
                  <c:x val="-2.5600000000000012E-2"/>
                  <c:y val="-4.8125125325847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F93-402D-A334-8C5AF5CD1D10}"/>
                </c:ext>
              </c:extLst>
            </c:dLbl>
            <c:dLbl>
              <c:idx val="3"/>
              <c:layout>
                <c:manualLayout>
                  <c:x val="-2.7733333333333412E-2"/>
                  <c:y val="-4.8125125325847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93-402D-A334-8C5AF5CD1D10}"/>
                </c:ext>
              </c:extLst>
            </c:dLbl>
            <c:dLbl>
              <c:idx val="4"/>
              <c:layout>
                <c:manualLayout>
                  <c:x val="-2.5600000000000012E-2"/>
                  <c:y val="-4.8125125325847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93-402D-A334-8C5AF5CD1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'Добавляю 2012'!$F$3:$J$3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'Добавляю 2012'!$F$25:$J$25</c:f>
              <c:numCache>
                <c:formatCode>#,##0</c:formatCode>
                <c:ptCount val="5"/>
                <c:pt idx="0">
                  <c:v>90.434782608695699</c:v>
                </c:pt>
                <c:pt idx="1">
                  <c:v>84.003574620196602</c:v>
                </c:pt>
                <c:pt idx="2">
                  <c:v>82.601054481546626</c:v>
                </c:pt>
                <c:pt idx="3">
                  <c:v>85.334346504558468</c:v>
                </c:pt>
                <c:pt idx="4">
                  <c:v>85.334346504558468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1F93-402D-A334-8C5AF5CD1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509120"/>
        <c:axId val="73507584"/>
      </c:lineChart>
      <c:catAx>
        <c:axId val="7347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481216"/>
        <c:crosses val="autoZero"/>
        <c:auto val="1"/>
        <c:lblAlgn val="ctr"/>
        <c:lblOffset val="100"/>
        <c:noMultiLvlLbl val="0"/>
      </c:catAx>
      <c:valAx>
        <c:axId val="73481216"/>
        <c:scaling>
          <c:orientation val="minMax"/>
          <c:max val="14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479680"/>
        <c:crosses val="autoZero"/>
        <c:crossBetween val="between"/>
        <c:majorUnit val="10"/>
      </c:valAx>
      <c:valAx>
        <c:axId val="73507584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3509120"/>
        <c:crosses val="max"/>
        <c:crossBetween val="between"/>
      </c:valAx>
      <c:catAx>
        <c:axId val="73509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3507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599958005249344E-2"/>
          <c:y val="0.63281539877697768"/>
          <c:w val="0.918133249343832"/>
          <c:h val="0.343122038560098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just"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C4-447D-9189-7550110D85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C4-447D-9189-7550110D85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AC4-447D-9189-7550110D85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AC4-447D-9189-7550110D85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AC4-447D-9189-7550110D85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AC4-447D-9189-7550110D85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AC4-447D-9189-7550110D853A}"/>
              </c:ext>
            </c:extLst>
          </c:dPt>
          <c:dLbls>
            <c:dLbl>
              <c:idx val="2"/>
              <c:layout>
                <c:manualLayout>
                  <c:x val="-1.177602799650146E-3"/>
                  <c:y val="3.19626713327500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AC4-447D-9189-7550110D853A}"/>
                </c:ext>
              </c:extLst>
            </c:dLbl>
            <c:dLbl>
              <c:idx val="3"/>
              <c:layout>
                <c:manualLayout>
                  <c:x val="-4.0898950131234091E-3"/>
                  <c:y val="-2.0530766987460892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AC4-447D-9189-7550110D853A}"/>
                </c:ext>
              </c:extLst>
            </c:dLbl>
            <c:dLbl>
              <c:idx val="4"/>
              <c:layout>
                <c:manualLayout>
                  <c:x val="-6.4272309711286071E-2"/>
                  <c:y val="-0.112082604257801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AC4-447D-9189-7550110D853A}"/>
                </c:ext>
              </c:extLst>
            </c:dLbl>
            <c:dLbl>
              <c:idx val="6"/>
              <c:layout>
                <c:manualLayout>
                  <c:x val="4.0259186351706035E-2"/>
                  <c:y val="6.188393117526982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AC4-447D-9189-7550110D85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Плотность!$A$4:$A$10</c:f>
              <c:strCache>
                <c:ptCount val="7"/>
                <c:pt idx="0">
                  <c:v>Аносинское</c:v>
                </c:pt>
                <c:pt idx="1">
                  <c:v>Бешпельтирское</c:v>
                </c:pt>
                <c:pt idx="2">
                  <c:v>Куюсское</c:v>
                </c:pt>
                <c:pt idx="3">
                  <c:v>Узнезинское</c:v>
                </c:pt>
                <c:pt idx="4">
                  <c:v>Чемальское</c:v>
                </c:pt>
                <c:pt idx="5">
                  <c:v>Чепошское</c:v>
                </c:pt>
                <c:pt idx="6">
                  <c:v>Элекмонарское</c:v>
                </c:pt>
              </c:strCache>
            </c:strRef>
          </c:cat>
          <c:val>
            <c:numRef>
              <c:f>Плотность!$B$4:$B$10</c:f>
              <c:numCache>
                <c:formatCode>General</c:formatCode>
                <c:ptCount val="7"/>
                <c:pt idx="0">
                  <c:v>18500</c:v>
                </c:pt>
                <c:pt idx="1">
                  <c:v>17300</c:v>
                </c:pt>
                <c:pt idx="2">
                  <c:v>58267</c:v>
                </c:pt>
                <c:pt idx="3">
                  <c:v>19000</c:v>
                </c:pt>
                <c:pt idx="4">
                  <c:v>133800</c:v>
                </c:pt>
                <c:pt idx="5">
                  <c:v>12200</c:v>
                </c:pt>
                <c:pt idx="6">
                  <c:v>42800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7AC4-447D-9189-7550110D8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903230233475761"/>
          <c:y val="5.0925925925925923E-2"/>
          <c:w val="0.68058651982227558"/>
          <c:h val="0.8480941965587648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Плотность!$A$4:$A$11</c:f>
              <c:strCache>
                <c:ptCount val="8"/>
                <c:pt idx="0">
                  <c:v>Аносинское</c:v>
                </c:pt>
                <c:pt idx="1">
                  <c:v>Бешпельтирское</c:v>
                </c:pt>
                <c:pt idx="2">
                  <c:v>Куюсское</c:v>
                </c:pt>
                <c:pt idx="3">
                  <c:v>Узнезинское</c:v>
                </c:pt>
                <c:pt idx="4">
                  <c:v>Чемальское</c:v>
                </c:pt>
                <c:pt idx="5">
                  <c:v>Чепошское</c:v>
                </c:pt>
                <c:pt idx="6">
                  <c:v>Элекмонарское</c:v>
                </c:pt>
                <c:pt idx="7">
                  <c:v>Чемальский район в среднем</c:v>
                </c:pt>
              </c:strCache>
            </c:strRef>
          </c:cat>
          <c:val>
            <c:numRef>
              <c:f>Плотность!$E$4:$E$11</c:f>
              <c:numCache>
                <c:formatCode>0.00</c:formatCode>
                <c:ptCount val="8"/>
                <c:pt idx="0">
                  <c:v>3.5837837837837836</c:v>
                </c:pt>
                <c:pt idx="1">
                  <c:v>2.7283236994219817</c:v>
                </c:pt>
                <c:pt idx="2">
                  <c:v>1.1207029708068164</c:v>
                </c:pt>
                <c:pt idx="3">
                  <c:v>4.6315789473683955</c:v>
                </c:pt>
                <c:pt idx="4">
                  <c:v>3.413303437967115</c:v>
                </c:pt>
                <c:pt idx="5">
                  <c:v>9.1967213114753985</c:v>
                </c:pt>
                <c:pt idx="6">
                  <c:v>4.4042056074766354</c:v>
                </c:pt>
                <c:pt idx="7">
                  <c:v>3.3928849460192727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7F-4898-86EF-3F5ECE4A9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6587776"/>
        <c:axId val="96589312"/>
      </c:barChart>
      <c:catAx>
        <c:axId val="9658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589312"/>
        <c:crosses val="autoZero"/>
        <c:auto val="1"/>
        <c:lblAlgn val="ctr"/>
        <c:lblOffset val="100"/>
        <c:noMultiLvlLbl val="0"/>
      </c:catAx>
      <c:valAx>
        <c:axId val="9658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658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Графики!$H$11</c:f>
              <c:strCache>
                <c:ptCount val="1"/>
                <c:pt idx="0">
                  <c:v>Русские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Графики!$I$10:$K$10</c:f>
              <c:strCache>
                <c:ptCount val="3"/>
                <c:pt idx="0">
                  <c:v>Чемальский район</c:v>
                </c:pt>
                <c:pt idx="1">
                  <c:v>Республика Алтай (в целом)</c:v>
                </c:pt>
                <c:pt idx="2">
                  <c:v>Республика Алтай (сельское население)</c:v>
                </c:pt>
              </c:strCache>
            </c:strRef>
          </c:cat>
          <c:val>
            <c:numRef>
              <c:f>Графики!$I$11:$K$11</c:f>
              <c:numCache>
                <c:formatCode>0%</c:formatCode>
                <c:ptCount val="3"/>
                <c:pt idx="0">
                  <c:v>0.66931469124033471</c:v>
                </c:pt>
                <c:pt idx="1">
                  <c:v>0.55674102812803616</c:v>
                </c:pt>
                <c:pt idx="2">
                  <c:v>0.51038178164768555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CC-4670-839E-676973739A2B}"/>
            </c:ext>
          </c:extLst>
        </c:ser>
        <c:ser>
          <c:idx val="1"/>
          <c:order val="1"/>
          <c:tx>
            <c:strRef>
              <c:f>Графики!$H$12</c:f>
              <c:strCache>
                <c:ptCount val="1"/>
                <c:pt idx="0">
                  <c:v>Алтайцы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Графики!$I$10:$K$10</c:f>
              <c:strCache>
                <c:ptCount val="3"/>
                <c:pt idx="0">
                  <c:v>Чемальский район</c:v>
                </c:pt>
                <c:pt idx="1">
                  <c:v>Республика Алтай (в целом)</c:v>
                </c:pt>
                <c:pt idx="2">
                  <c:v>Республика Алтай (сельское население)</c:v>
                </c:pt>
              </c:strCache>
            </c:strRef>
          </c:cat>
          <c:val>
            <c:numRef>
              <c:f>Графики!$I$12:$K$12</c:f>
              <c:numCache>
                <c:formatCode>0%</c:formatCode>
                <c:ptCount val="3"/>
                <c:pt idx="0">
                  <c:v>0.27751297532041508</c:v>
                </c:pt>
                <c:pt idx="1">
                  <c:v>0.3336566440349199</c:v>
                </c:pt>
                <c:pt idx="2">
                  <c:v>0.37575351640991289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CC-4670-839E-676973739A2B}"/>
            </c:ext>
          </c:extLst>
        </c:ser>
        <c:ser>
          <c:idx val="2"/>
          <c:order val="2"/>
          <c:tx>
            <c:strRef>
              <c:f>Графики!$H$13</c:f>
              <c:strCache>
                <c:ptCount val="1"/>
                <c:pt idx="0">
                  <c:v>Иные национальности и лица без национальности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Графики!$I$10:$K$10</c:f>
              <c:strCache>
                <c:ptCount val="3"/>
                <c:pt idx="0">
                  <c:v>Чемальский район</c:v>
                </c:pt>
                <c:pt idx="1">
                  <c:v>Республика Алтай (в целом)</c:v>
                </c:pt>
                <c:pt idx="2">
                  <c:v>Республика Алтай (сельское население)</c:v>
                </c:pt>
              </c:strCache>
            </c:strRef>
          </c:cat>
          <c:val>
            <c:numRef>
              <c:f>Графики!$I$13:$K$13</c:f>
              <c:numCache>
                <c:formatCode>0%</c:formatCode>
                <c:ptCount val="3"/>
                <c:pt idx="0">
                  <c:v>5.3172333439254316E-2</c:v>
                </c:pt>
                <c:pt idx="1">
                  <c:v>0.10960232783705152</c:v>
                </c:pt>
                <c:pt idx="2">
                  <c:v>0.11386470194239789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7CC-4670-839E-676973739A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029056"/>
        <c:axId val="42030592"/>
      </c:barChart>
      <c:catAx>
        <c:axId val="42029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030592"/>
        <c:crosses val="autoZero"/>
        <c:auto val="1"/>
        <c:lblAlgn val="ctr"/>
        <c:lblOffset val="100"/>
        <c:noMultiLvlLbl val="0"/>
      </c:catAx>
      <c:valAx>
        <c:axId val="4203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029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'[Чемальский район.xls]Первый лист'!$A$45</c:f>
              <c:strCache>
                <c:ptCount val="1"/>
                <c:pt idx="0">
                  <c:v>моложе трудоспособного возраста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'[Чемальский район.xls]Первый лист'!$B$44:$F$44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'[Чемальский район.xls]Первый лист'!$B$45:$F$45</c:f>
              <c:numCache>
                <c:formatCode>0%</c:formatCode>
                <c:ptCount val="5"/>
                <c:pt idx="0">
                  <c:v>0.25283494330113399</c:v>
                </c:pt>
                <c:pt idx="1">
                  <c:v>0.26007175807278321</c:v>
                </c:pt>
                <c:pt idx="2">
                  <c:v>0.26358230017135381</c:v>
                </c:pt>
                <c:pt idx="3">
                  <c:v>0.26757754064027128</c:v>
                </c:pt>
                <c:pt idx="4">
                  <c:v>0.27198971010190981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53-4D66-AE5F-231B54F3556E}"/>
            </c:ext>
          </c:extLst>
        </c:ser>
        <c:ser>
          <c:idx val="1"/>
          <c:order val="1"/>
          <c:tx>
            <c:strRef>
              <c:f>'[Чемальский район.xls]Первый лист'!$A$46</c:f>
              <c:strCache>
                <c:ptCount val="1"/>
                <c:pt idx="0">
                  <c:v>трудоспособный возраст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'[Чемальский район.xls]Первый лист'!$B$44:$F$44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'[Чемальский район.xls]Первый лист'!$B$46:$F$46</c:f>
              <c:numCache>
                <c:formatCode>0%</c:formatCode>
                <c:ptCount val="5"/>
                <c:pt idx="0">
                  <c:v>0.56814363712725768</c:v>
                </c:pt>
                <c:pt idx="1">
                  <c:v>0.554894925679143</c:v>
                </c:pt>
                <c:pt idx="2">
                  <c:v>0.54268722910996858</c:v>
                </c:pt>
                <c:pt idx="3">
                  <c:v>0.53086666001794558</c:v>
                </c:pt>
                <c:pt idx="4">
                  <c:v>0.52062926684476163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53-4D66-AE5F-231B54F3556E}"/>
            </c:ext>
          </c:extLst>
        </c:ser>
        <c:ser>
          <c:idx val="2"/>
          <c:order val="2"/>
          <c:tx>
            <c:strRef>
              <c:f>'[Чемальский район.xls]Первый лист'!$A$47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'[Чемальский район.xls]Первый лист'!$B$44:$F$44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'[Чемальский район.xls]Первый лист'!$B$47:$F$47</c:f>
              <c:numCache>
                <c:formatCode>0%</c:formatCode>
                <c:ptCount val="5"/>
                <c:pt idx="0">
                  <c:v>0.17902141957160891</c:v>
                </c:pt>
                <c:pt idx="1">
                  <c:v>0.18503331624807792</c:v>
                </c:pt>
                <c:pt idx="2">
                  <c:v>0.19373047071867755</c:v>
                </c:pt>
                <c:pt idx="3">
                  <c:v>0.2015557993417772</c:v>
                </c:pt>
                <c:pt idx="4">
                  <c:v>0.20738102305332939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953-4D66-AE5F-231B54F355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419328"/>
        <c:axId val="42420864"/>
      </c:barChart>
      <c:catAx>
        <c:axId val="4241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20864"/>
        <c:crosses val="autoZero"/>
        <c:auto val="1"/>
        <c:lblAlgn val="ctr"/>
        <c:lblOffset val="100"/>
        <c:noMultiLvlLbl val="0"/>
      </c:catAx>
      <c:valAx>
        <c:axId val="4242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41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'[Дошкольное образование.xls]Число мест'!$H$8:$L$8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'[Дошкольное образование.xls]Число мест'!$H$9:$L$9</c:f>
              <c:numCache>
                <c:formatCode>General</c:formatCode>
                <c:ptCount val="5"/>
                <c:pt idx="0">
                  <c:v>433</c:v>
                </c:pt>
                <c:pt idx="1">
                  <c:v>473</c:v>
                </c:pt>
                <c:pt idx="2">
                  <c:v>474</c:v>
                </c:pt>
                <c:pt idx="3">
                  <c:v>390</c:v>
                </c:pt>
                <c:pt idx="4">
                  <c:v>411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97-45E4-85DB-A34E97352B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58112"/>
        <c:axId val="42464000"/>
      </c:barChart>
      <c:catAx>
        <c:axId val="42458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464000"/>
        <c:crosses val="autoZero"/>
        <c:auto val="1"/>
        <c:lblAlgn val="ctr"/>
        <c:lblOffset val="100"/>
        <c:noMultiLvlLbl val="0"/>
      </c:catAx>
      <c:valAx>
        <c:axId val="42464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458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'Добавляю 2012'!$F$3:$J$3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'Добавляю 2012'!$F$108:$J$108</c:f>
              <c:numCache>
                <c:formatCode>#,##0</c:formatCode>
                <c:ptCount val="5"/>
                <c:pt idx="0" formatCode="General">
                  <c:v>1503</c:v>
                </c:pt>
                <c:pt idx="1">
                  <c:v>1681</c:v>
                </c:pt>
                <c:pt idx="2">
                  <c:v>1697</c:v>
                </c:pt>
                <c:pt idx="3">
                  <c:v>2301</c:v>
                </c:pt>
                <c:pt idx="4">
                  <c:v>2314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85-4F63-8EE4-5314F8FEA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76992"/>
        <c:axId val="42678528"/>
      </c:barChart>
      <c:catAx>
        <c:axId val="4267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78528"/>
        <c:crosses val="autoZero"/>
        <c:auto val="1"/>
        <c:lblAlgn val="ctr"/>
        <c:lblOffset val="100"/>
        <c:noMultiLvlLbl val="0"/>
      </c:catAx>
      <c:valAx>
        <c:axId val="4267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7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229557843731073E-2"/>
          <c:y val="2.9993183367416493E-2"/>
          <c:w val="0.61616970955553663"/>
          <c:h val="0.9067531895936314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'[Среднесписочная численность работников организаций Чемальский район.xls]Чемальский район (2)'!$I$3</c:f>
              <c:strCache>
                <c:ptCount val="1"/>
                <c:pt idx="0">
                  <c:v>Сельское хозяйство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(2)'!$J$3:$N$3</c:f>
              <c:numCache>
                <c:formatCode>0%</c:formatCode>
                <c:ptCount val="5"/>
                <c:pt idx="0">
                  <c:v>4.4895777659006438E-2</c:v>
                </c:pt>
                <c:pt idx="1">
                  <c:v>4.5258620689655166E-2</c:v>
                </c:pt>
                <c:pt idx="2">
                  <c:v>4.6750285062713802E-2</c:v>
                </c:pt>
                <c:pt idx="3">
                  <c:v>3.6743923120407015E-2</c:v>
                </c:pt>
                <c:pt idx="4">
                  <c:v>5.2980132450331133E-2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BC-4D2E-82C8-676A0B239259}"/>
            </c:ext>
          </c:extLst>
        </c:ser>
        <c:ser>
          <c:idx val="1"/>
          <c:order val="1"/>
          <c:tx>
            <c:strRef>
              <c:f>'[Среднесписочная численность работников организаций Чемальский район.xls]Чемальский район (2)'!$I$4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(2)'!$J$4:$N$4</c:f>
              <c:numCache>
                <c:formatCode>0%</c:formatCode>
                <c:ptCount val="5"/>
                <c:pt idx="0">
                  <c:v>6.4136825227151658E-3</c:v>
                </c:pt>
                <c:pt idx="1">
                  <c:v>5.387931034482759E-3</c:v>
                </c:pt>
                <c:pt idx="2">
                  <c:v>6.2713797035348906E-3</c:v>
                </c:pt>
                <c:pt idx="3">
                  <c:v>6.2182023742227803E-3</c:v>
                </c:pt>
                <c:pt idx="4">
                  <c:v>9.0307043949428064E-3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BC-4D2E-82C8-676A0B239259}"/>
            </c:ext>
          </c:extLst>
        </c:ser>
        <c:ser>
          <c:idx val="2"/>
          <c:order val="2"/>
          <c:tx>
            <c:strRef>
              <c:f>'[Среднесписочная численность работников организаций Чемальский район.xls]Чемальский район (2)'!$I$5</c:f>
              <c:strCache>
                <c:ptCount val="1"/>
                <c:pt idx="0">
                  <c:v>Производство и распределение электроэнергии,  газа и воды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(2)'!$J$5:$N$5</c:f>
              <c:numCache>
                <c:formatCode>0%</c:formatCode>
                <c:ptCount val="5"/>
                <c:pt idx="0">
                  <c:v>2.8327097808658473E-2</c:v>
                </c:pt>
                <c:pt idx="1">
                  <c:v>2.8556034482758598E-2</c:v>
                </c:pt>
                <c:pt idx="2">
                  <c:v>2.5655644241733191E-2</c:v>
                </c:pt>
                <c:pt idx="3">
                  <c:v>1.9219898247597664E-2</c:v>
                </c:pt>
                <c:pt idx="4">
                  <c:v>1.2040939193257164E-2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7BC-4D2E-82C8-676A0B239259}"/>
            </c:ext>
          </c:extLst>
        </c:ser>
        <c:ser>
          <c:idx val="3"/>
          <c:order val="3"/>
          <c:tx>
            <c:strRef>
              <c:f>'[Среднесписочная численность работников организаций Чемальский район.xls]Чемальский район (2)'!$I$6</c:f>
              <c:strCache>
                <c:ptCount val="1"/>
                <c:pt idx="0">
                  <c:v>Оптовая и розничная торговля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(2)'!$J$6:$N$6</c:f>
              <c:numCache>
                <c:formatCode>0%</c:formatCode>
                <c:ptCount val="5"/>
                <c:pt idx="0">
                  <c:v>7.4826296098344037E-3</c:v>
                </c:pt>
                <c:pt idx="1">
                  <c:v>2.4245689655172414E-2</c:v>
                </c:pt>
                <c:pt idx="2">
                  <c:v>4.1049030786772696E-2</c:v>
                </c:pt>
                <c:pt idx="3">
                  <c:v>5.3702656868287194E-2</c:v>
                </c:pt>
                <c:pt idx="4">
                  <c:v>5.9000602046959734E-2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7BC-4D2E-82C8-676A0B239259}"/>
            </c:ext>
          </c:extLst>
        </c:ser>
        <c:ser>
          <c:idx val="4"/>
          <c:order val="4"/>
          <c:tx>
            <c:strRef>
              <c:f>'[Среднесписочная численность работников организаций Чемальский район.xls]Чемальский район (2)'!$I$7</c:f>
              <c:strCache>
                <c:ptCount val="1"/>
                <c:pt idx="0">
                  <c:v>Гостиницы и рестораны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(2)'!$J$7:$N$7</c:f>
              <c:numCache>
                <c:formatCode>0%</c:formatCode>
                <c:ptCount val="5"/>
                <c:pt idx="0">
                  <c:v>3.2602886157135219E-2</c:v>
                </c:pt>
                <c:pt idx="1">
                  <c:v>2.693965517241402E-2</c:v>
                </c:pt>
                <c:pt idx="2">
                  <c:v>2.9646522234891677E-2</c:v>
                </c:pt>
                <c:pt idx="3">
                  <c:v>6.5008479366873942E-2</c:v>
                </c:pt>
                <c:pt idx="4">
                  <c:v>6.7429259482239615E-2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7BC-4D2E-82C8-676A0B239259}"/>
            </c:ext>
          </c:extLst>
        </c:ser>
        <c:ser>
          <c:idx val="5"/>
          <c:order val="5"/>
          <c:tx>
            <c:strRef>
              <c:f>'[Среднесписочная численность работников организаций Чемальский район.xls]Чемальский район (2)'!$I$8</c:f>
              <c:strCache>
                <c:ptCount val="1"/>
                <c:pt idx="0">
                  <c:v>Транспорт и связь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(2)'!$J$8:$N$8</c:f>
              <c:numCache>
                <c:formatCode>0%</c:formatCode>
                <c:ptCount val="5"/>
                <c:pt idx="0">
                  <c:v>4.5430251202565483E-2</c:v>
                </c:pt>
                <c:pt idx="1">
                  <c:v>4.579741379310389E-2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7BC-4D2E-82C8-676A0B239259}"/>
            </c:ext>
          </c:extLst>
        </c:ser>
        <c:ser>
          <c:idx val="6"/>
          <c:order val="6"/>
          <c:tx>
            <c:strRef>
              <c:f>'[Среднесписочная численность работников организаций Чемальский район.xls]Чемальский район (2)'!$I$9</c:f>
              <c:strCache>
                <c:ptCount val="1"/>
                <c:pt idx="0">
                  <c:v>Финансовая деятельность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(2)'!$J$9:$N$9</c:f>
              <c:numCache>
                <c:formatCode>0%</c:formatCode>
                <c:ptCount val="5"/>
                <c:pt idx="0">
                  <c:v>4.8102618920363533E-3</c:v>
                </c:pt>
                <c:pt idx="1">
                  <c:v>5.9267241379310524E-3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7BC-4D2E-82C8-676A0B239259}"/>
            </c:ext>
          </c:extLst>
        </c:ser>
        <c:ser>
          <c:idx val="7"/>
          <c:order val="7"/>
          <c:tx>
            <c:strRef>
              <c:f>'[Среднесписочная численность работников организаций Чемальский район.xls]Чемальский район (2)'!$I$10</c:f>
              <c:strCache>
                <c:ptCount val="1"/>
                <c:pt idx="0">
                  <c:v>Операции с недвижимым имуществом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(2)'!$J$10:$N$10</c:f>
              <c:numCache>
                <c:formatCode>0%</c:formatCode>
                <c:ptCount val="5"/>
                <c:pt idx="0">
                  <c:v>1.3361838588989861E-2</c:v>
                </c:pt>
                <c:pt idx="1">
                  <c:v>1.2931034482758621E-2</c:v>
                </c:pt>
                <c:pt idx="2">
                  <c:v>1.4253135689851771E-2</c:v>
                </c:pt>
                <c:pt idx="3">
                  <c:v>1.2436404748445463E-2</c:v>
                </c:pt>
                <c:pt idx="4">
                  <c:v>7.2245635159542878E-3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7BC-4D2E-82C8-676A0B239259}"/>
            </c:ext>
          </c:extLst>
        </c:ser>
        <c:ser>
          <c:idx val="8"/>
          <c:order val="8"/>
          <c:tx>
            <c:strRef>
              <c:f>'[Среднесписочная численность работников организаций Чемальский район.xls]Чемальский район (2)'!$I$11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(2)'!$J$11:$N$11</c:f>
              <c:numCache>
                <c:formatCode>0%</c:formatCode>
                <c:ptCount val="5"/>
                <c:pt idx="0">
                  <c:v>0.17584179583110762</c:v>
                </c:pt>
                <c:pt idx="1">
                  <c:v>0.17079741379310454</c:v>
                </c:pt>
                <c:pt idx="2">
                  <c:v>0.18358038768529258</c:v>
                </c:pt>
                <c:pt idx="3">
                  <c:v>0.17184850197851867</c:v>
                </c:pt>
                <c:pt idx="4">
                  <c:v>0.20770620108368454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7BC-4D2E-82C8-676A0B239259}"/>
            </c:ext>
          </c:extLst>
        </c:ser>
        <c:ser>
          <c:idx val="9"/>
          <c:order val="9"/>
          <c:tx>
            <c:strRef>
              <c:f>'[Среднесписочная численность работников организаций Чемальский район.xls]Чемальский район (2)'!$I$12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(2)'!$J$12:$N$12</c:f>
              <c:numCache>
                <c:formatCode>0%</c:formatCode>
                <c:ptCount val="5"/>
                <c:pt idx="0">
                  <c:v>0.2661678246926778</c:v>
                </c:pt>
                <c:pt idx="1">
                  <c:v>0.26077586206896552</c:v>
                </c:pt>
                <c:pt idx="2">
                  <c:v>0.2770809578107204</c:v>
                </c:pt>
                <c:pt idx="3">
                  <c:v>0.26964386659129425</c:v>
                </c:pt>
                <c:pt idx="4">
                  <c:v>0.27152317880794941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7BC-4D2E-82C8-676A0B239259}"/>
            </c:ext>
          </c:extLst>
        </c:ser>
        <c:ser>
          <c:idx val="10"/>
          <c:order val="10"/>
          <c:tx>
            <c:strRef>
              <c:f>'[Среднесписочная численность работников организаций Чемальский район.xls]Чемальский район (2)'!$I$13</c:f>
              <c:strCache>
                <c:ptCount val="1"/>
                <c:pt idx="0">
                  <c:v>Здравоохранение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(2)'!$J$13:$N$13</c:f>
              <c:numCache>
                <c:formatCode>0%</c:formatCode>
                <c:ptCount val="5"/>
                <c:pt idx="0">
                  <c:v>0.27739176910743152</c:v>
                </c:pt>
                <c:pt idx="1">
                  <c:v>0.27909482758620691</c:v>
                </c:pt>
                <c:pt idx="2">
                  <c:v>0.27537058152793892</c:v>
                </c:pt>
                <c:pt idx="3">
                  <c:v>0.26003391746749577</c:v>
                </c:pt>
                <c:pt idx="4">
                  <c:v>0.23540036122817579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7BC-4D2E-82C8-676A0B239259}"/>
            </c:ext>
          </c:extLst>
        </c:ser>
        <c:ser>
          <c:idx val="11"/>
          <c:order val="11"/>
          <c:tx>
            <c:strRef>
              <c:f>'[Среднесписочная численность работников организаций Чемальский район.xls]Чемальский район (2)'!$I$14</c:f>
              <c:strCache>
                <c:ptCount val="1"/>
                <c:pt idx="0">
                  <c:v>Предоставление прочих услуг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'[Среднесписочная численность работников организаций Чемальский район.xls]Чемальский район (2)'!$J$2:$N$2</c:f>
              <c:numCache>
                <c:formatCode>General</c:formatCode>
                <c:ptCount val="5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</c:numCache>
            </c:numRef>
          </c:cat>
          <c:val>
            <c:numRef>
              <c:f>'[Среднесписочная численность работников организаций Чемальский район.xls]Чемальский район (2)'!$J$14:$N$14</c:f>
              <c:numCache>
                <c:formatCode>0%</c:formatCode>
                <c:ptCount val="5"/>
                <c:pt idx="0">
                  <c:v>9.7274184927846077E-2</c:v>
                </c:pt>
                <c:pt idx="1">
                  <c:v>9.4288793103448273E-2</c:v>
                </c:pt>
                <c:pt idx="2">
                  <c:v>0.10034207525655672</c:v>
                </c:pt>
                <c:pt idx="3">
                  <c:v>0.10514414923685783</c:v>
                </c:pt>
                <c:pt idx="4">
                  <c:v>7.7664057796508132E-2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7BC-4D2E-82C8-676A0B2392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2744832"/>
        <c:axId val="42754816"/>
      </c:barChart>
      <c:catAx>
        <c:axId val="4274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754816"/>
        <c:crosses val="autoZero"/>
        <c:auto val="1"/>
        <c:lblAlgn val="ctr"/>
        <c:lblOffset val="100"/>
        <c:noMultiLvlLbl val="0"/>
      </c:catAx>
      <c:valAx>
        <c:axId val="42754816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2"/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744832"/>
        <c:crosses val="autoZero"/>
        <c:crossBetween val="between"/>
        <c:majorUnit val="5.0000000000000024E-2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018090046436508"/>
          <c:y val="3.2375032875491892E-2"/>
          <c:w val="0.31102789074442944"/>
          <c:h val="0.954336290785737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565740886973635"/>
          <c:y val="4.6759259259259271E-2"/>
          <c:w val="0.85231775827448564"/>
          <c:h val="0.6474029935447257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Лист1!$B$5:$G$5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Лист1!$B$6:$G$6</c:f>
              <c:numCache>
                <c:formatCode>General</c:formatCode>
                <c:ptCount val="6"/>
                <c:pt idx="0">
                  <c:v>514</c:v>
                </c:pt>
                <c:pt idx="1">
                  <c:v>487</c:v>
                </c:pt>
                <c:pt idx="2">
                  <c:v>373</c:v>
                </c:pt>
                <c:pt idx="3">
                  <c:v>362</c:v>
                </c:pt>
                <c:pt idx="4">
                  <c:v>321</c:v>
                </c:pt>
                <c:pt idx="5">
                  <c:v>322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AF-4F9E-90B6-E266B3BBB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71584"/>
        <c:axId val="42773120"/>
      </c:barChart>
      <c:catAx>
        <c:axId val="4277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773120"/>
        <c:crosses val="autoZero"/>
        <c:auto val="1"/>
        <c:lblAlgn val="ctr"/>
        <c:lblOffset val="100"/>
        <c:noMultiLvlLbl val="0"/>
      </c:catAx>
      <c:valAx>
        <c:axId val="42773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77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'[Доходы и перечисления по районам.xls]Лист2'!$A$10</c:f>
              <c:strCache>
                <c:ptCount val="1"/>
                <c:pt idx="0">
                  <c:v>Чемальский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5.6390073100830523E-2"/>
                  <c:y val="-3.1617867671754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2C-4EA8-9BB1-EA1CBF06CCB1}"/>
                </c:ext>
              </c:extLst>
            </c:dLbl>
            <c:dLbl>
              <c:idx val="5"/>
              <c:layout>
                <c:manualLayout>
                  <c:x val="-2.7792624265098938E-2"/>
                  <c:y val="-2.6540284360189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2C-4EA8-9BB1-EA1CBF06CCB1}"/>
                </c:ext>
              </c:extLst>
            </c:dLbl>
            <c:dLbl>
              <c:idx val="6"/>
              <c:layout>
                <c:manualLayout>
                  <c:x val="-5.1309460181721014E-2"/>
                  <c:y val="5.3080568720378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2C-4EA8-9BB1-EA1CBF06CCB1}"/>
                </c:ext>
              </c:extLst>
            </c:dLbl>
            <c:dLbl>
              <c:idx val="7"/>
              <c:layout>
                <c:manualLayout>
                  <c:x val="-1.4965259219668793E-2"/>
                  <c:y val="3.0331753554502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62C-4EA8-9BB1-EA1CBF06CCB1}"/>
                </c:ext>
              </c:extLst>
            </c:dLbl>
            <c:dLbl>
              <c:idx val="8"/>
              <c:layout>
                <c:manualLayout>
                  <c:x val="-1.4965259219668793E-2"/>
                  <c:y val="3.0331753554502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62C-4EA8-9BB1-EA1CBF06CCB1}"/>
                </c:ext>
              </c:extLst>
            </c:dLbl>
            <c:dLbl>
              <c:idx val="10"/>
              <c:layout>
                <c:manualLayout>
                  <c:x val="-8.5515766969535226E-3"/>
                  <c:y val="3.7914691943127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62C-4EA8-9BB1-EA1CBF06CC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'[Доходы и перечисления по районам.xls]Лист2'!$B$2:$L$2</c:f>
              <c:numCache>
                <c:formatCode>General</c:formatCode>
                <c:ptCount val="11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numCache>
            </c:numRef>
          </c:cat>
          <c:val>
            <c:numRef>
              <c:f>'[Доходы и перечисления по районам.xls]Лист2'!$B$10:$L$10</c:f>
              <c:numCache>
                <c:formatCode>_-* #\ ##0_р_._-;\-* #\ ##0_р_._-;_-* "-"??_р_._-;_-@_-</c:formatCode>
                <c:ptCount val="11"/>
                <c:pt idx="0">
                  <c:v>167923.8</c:v>
                </c:pt>
                <c:pt idx="1">
                  <c:v>198106</c:v>
                </c:pt>
                <c:pt idx="2">
                  <c:v>223541</c:v>
                </c:pt>
                <c:pt idx="3">
                  <c:v>320095.8</c:v>
                </c:pt>
                <c:pt idx="4">
                  <c:v>380210</c:v>
                </c:pt>
                <c:pt idx="5">
                  <c:v>381882.5</c:v>
                </c:pt>
                <c:pt idx="6">
                  <c:v>316086</c:v>
                </c:pt>
                <c:pt idx="7">
                  <c:v>324567</c:v>
                </c:pt>
                <c:pt idx="8">
                  <c:v>347124.2</c:v>
                </c:pt>
                <c:pt idx="9">
                  <c:v>406720.9</c:v>
                </c:pt>
                <c:pt idx="10">
                  <c:v>358910.8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A62C-4EA8-9BB1-EA1CBF06CC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878080"/>
        <c:axId val="42879616"/>
      </c:lineChart>
      <c:catAx>
        <c:axId val="4287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879616"/>
        <c:crosses val="autoZero"/>
        <c:auto val="1"/>
        <c:lblAlgn val="ctr"/>
        <c:lblOffset val="100"/>
        <c:noMultiLvlLbl val="0"/>
      </c:catAx>
      <c:valAx>
        <c:axId val="42879616"/>
        <c:scaling>
          <c:orientation val="minMax"/>
          <c:min val="15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\ ##0_р_._-;\-* #\ ##0_р_._-;_-* &quot;-&quot;??_р_.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878080"/>
        <c:crosses val="autoZero"/>
        <c:crossBetween val="between"/>
        <c:majorUnit val="25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97B3-6EB6-4C6D-8505-3C8EEFFB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97</Pages>
  <Words>27213</Words>
  <Characters>155119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2018-12-04T07:50:00Z</cp:lastPrinted>
  <dcterms:created xsi:type="dcterms:W3CDTF">2018-12-18T09:35:00Z</dcterms:created>
  <dcterms:modified xsi:type="dcterms:W3CDTF">2019-01-11T04:01:00Z</dcterms:modified>
</cp:coreProperties>
</file>