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3" w:rsidRDefault="00FE5B43" w:rsidP="00704686">
      <w:pPr>
        <w:jc w:val="center"/>
        <w:rPr>
          <w:b/>
          <w:bCs/>
          <w:sz w:val="28"/>
          <w:szCs w:val="28"/>
        </w:rPr>
      </w:pPr>
    </w:p>
    <w:p w:rsidR="00090048" w:rsidRPr="00090048" w:rsidRDefault="00090048" w:rsidP="00704686">
      <w:pPr>
        <w:jc w:val="center"/>
        <w:rPr>
          <w:b/>
          <w:bCs/>
          <w:sz w:val="36"/>
          <w:szCs w:val="36"/>
        </w:rPr>
      </w:pPr>
      <w:r w:rsidRPr="00090048">
        <w:rPr>
          <w:b/>
          <w:bCs/>
          <w:sz w:val="36"/>
          <w:szCs w:val="36"/>
        </w:rPr>
        <w:t>Финансовый отдел Администрации Чемальского ра</w:t>
      </w:r>
      <w:r w:rsidRPr="00090048">
        <w:rPr>
          <w:b/>
          <w:bCs/>
          <w:sz w:val="36"/>
          <w:szCs w:val="36"/>
        </w:rPr>
        <w:t>й</w:t>
      </w:r>
      <w:r w:rsidRPr="00090048">
        <w:rPr>
          <w:b/>
          <w:bCs/>
          <w:sz w:val="36"/>
          <w:szCs w:val="36"/>
        </w:rPr>
        <w:t xml:space="preserve">она </w:t>
      </w:r>
    </w:p>
    <w:p w:rsidR="00090048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Учетная политика </w:t>
      </w:r>
      <w:r w:rsidRPr="00D63386">
        <w:rPr>
          <w:b/>
          <w:bCs/>
          <w:color w:val="000000"/>
          <w:sz w:val="32"/>
          <w:szCs w:val="32"/>
        </w:rPr>
        <w:t xml:space="preserve"> для целей бухгалтерского учета</w:t>
      </w:r>
    </w:p>
    <w:p w:rsidR="00FE5B43" w:rsidRPr="00090048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bCs/>
          <w:i/>
          <w:color w:val="000000"/>
          <w:sz w:val="32"/>
          <w:szCs w:val="32"/>
        </w:rPr>
      </w:pPr>
      <w:r w:rsidRPr="00090048">
        <w:rPr>
          <w:bCs/>
          <w:i/>
          <w:color w:val="000000"/>
          <w:sz w:val="32"/>
          <w:szCs w:val="32"/>
        </w:rPr>
        <w:t>( с изменениями по приказу № 20-р от 30.05.2022)</w:t>
      </w:r>
    </w:p>
    <w:p w:rsidR="00FE5B43" w:rsidRDefault="00FE5B43" w:rsidP="00FE5B43">
      <w:pPr>
        <w:rPr>
          <w:color w:val="000000"/>
          <w:sz w:val="24"/>
          <w:szCs w:val="24"/>
        </w:rPr>
      </w:pPr>
      <w:r w:rsidRPr="00D63386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. </w:t>
      </w:r>
      <w:r w:rsidRPr="00D63386">
        <w:rPr>
          <w:b/>
          <w:bCs/>
          <w:color w:val="000000"/>
          <w:sz w:val="24"/>
          <w:szCs w:val="24"/>
        </w:rPr>
        <w:t xml:space="preserve"> Общие положения</w:t>
      </w:r>
      <w:r w:rsidRPr="00D63386">
        <w:rPr>
          <w:color w:val="000000"/>
          <w:sz w:val="24"/>
          <w:szCs w:val="24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1.1. Настоящая Учетная политика разработана в соответствии с т</w:t>
      </w:r>
      <w:r>
        <w:rPr>
          <w:color w:val="000000"/>
          <w:sz w:val="28"/>
          <w:szCs w:val="28"/>
        </w:rPr>
        <w:t>ребованиями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дующих нормативно-правовых актов</w:t>
      </w:r>
      <w:r w:rsidRPr="00A56430">
        <w:rPr>
          <w:color w:val="000000"/>
          <w:sz w:val="28"/>
          <w:szCs w:val="28"/>
        </w:rPr>
        <w:t>: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8" w:tgtFrame="_blank" w:history="1">
        <w:r w:rsidRPr="00A56430">
          <w:rPr>
            <w:sz w:val="28"/>
            <w:szCs w:val="28"/>
            <w:u w:val="single"/>
          </w:rPr>
          <w:t>Бюджетный кодекс Российской Ф</w:t>
        </w:r>
      </w:hyperlink>
      <w:r w:rsidRPr="00A56430">
        <w:rPr>
          <w:sz w:val="28"/>
          <w:szCs w:val="28"/>
          <w:u w:val="single"/>
        </w:rPr>
        <w:t>едерации;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9" w:tgtFrame="_blank" w:history="1">
        <w:r w:rsidRPr="00A56430">
          <w:rPr>
            <w:sz w:val="28"/>
            <w:szCs w:val="28"/>
            <w:u w:val="single"/>
          </w:rPr>
          <w:t>Федеральный закон от 06.12.2011 № 402-ФЗ</w:t>
        </w:r>
      </w:hyperlink>
      <w:r w:rsidRPr="00A56430">
        <w:rPr>
          <w:sz w:val="28"/>
          <w:szCs w:val="28"/>
        </w:rPr>
        <w:t xml:space="preserve"> «О бухгалтерском учете»;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10" w:tgtFrame="_blank" w:history="1">
        <w:r w:rsidRPr="00A56430">
          <w:rPr>
            <w:sz w:val="28"/>
            <w:szCs w:val="28"/>
            <w:u w:val="single"/>
          </w:rPr>
          <w:t>Федеральный закон от 12.01.1996 № 7-ФЗ</w:t>
        </w:r>
      </w:hyperlink>
      <w:r w:rsidRPr="00A56430">
        <w:rPr>
          <w:color w:val="000000"/>
          <w:sz w:val="28"/>
          <w:szCs w:val="28"/>
        </w:rPr>
        <w:t xml:space="preserve"> «О некоммерческих организациях»;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r w:rsidRPr="00A56430">
        <w:rPr>
          <w:sz w:val="28"/>
          <w:szCs w:val="28"/>
        </w:rPr>
        <w:t xml:space="preserve">утвержденный </w:t>
      </w:r>
      <w:hyperlink r:id="rId11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256н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«Основные средства», </w:t>
      </w:r>
      <w:r w:rsidRPr="00A56430">
        <w:rPr>
          <w:sz w:val="28"/>
          <w:szCs w:val="28"/>
        </w:rPr>
        <w:t xml:space="preserve">утвержденный </w:t>
      </w:r>
      <w:hyperlink r:id="rId12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257н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«Аренда», </w:t>
      </w:r>
      <w:r w:rsidRPr="00A56430">
        <w:rPr>
          <w:sz w:val="28"/>
          <w:szCs w:val="28"/>
        </w:rPr>
        <w:t xml:space="preserve">утвержденный </w:t>
      </w:r>
      <w:hyperlink r:id="rId13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258н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«Обесценение активов», утвержденный </w:t>
      </w:r>
      <w:hyperlink r:id="rId14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259н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«Представление бухгалтерской (финансовой) отчетности», утвержденный </w:t>
      </w:r>
      <w:hyperlink r:id="rId15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260н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«Отчет о движении денежных средств», утвержденный </w:t>
      </w:r>
      <w:hyperlink r:id="rId16" w:tgtFrame="_blank" w:history="1">
        <w:r w:rsidRPr="00A56430">
          <w:rPr>
            <w:sz w:val="28"/>
            <w:szCs w:val="28"/>
            <w:u w:val="single"/>
          </w:rPr>
          <w:t>Приказом Минф</w:t>
        </w:r>
        <w:r w:rsidRPr="00A56430">
          <w:rPr>
            <w:sz w:val="28"/>
            <w:szCs w:val="28"/>
            <w:u w:val="single"/>
          </w:rPr>
          <w:t>и</w:t>
        </w:r>
        <w:r w:rsidRPr="00A56430">
          <w:rPr>
            <w:sz w:val="28"/>
            <w:szCs w:val="28"/>
            <w:u w:val="single"/>
          </w:rPr>
          <w:t>на России от 30.12.2017 № 278н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«Учетная политика, оценочные значения и ошибки», утвержденный </w:t>
      </w:r>
      <w:hyperlink r:id="rId17" w:tgtFrame="_blank" w:history="1">
        <w:r w:rsidRPr="00A56430">
          <w:rPr>
            <w:sz w:val="28"/>
            <w:szCs w:val="28"/>
            <w:u w:val="single"/>
          </w:rPr>
          <w:t>Пр</w:t>
        </w:r>
        <w:r w:rsidRPr="00A56430">
          <w:rPr>
            <w:sz w:val="28"/>
            <w:szCs w:val="28"/>
            <w:u w:val="single"/>
          </w:rPr>
          <w:t>и</w:t>
        </w:r>
        <w:r w:rsidRPr="00A56430">
          <w:rPr>
            <w:sz w:val="28"/>
            <w:szCs w:val="28"/>
            <w:u w:val="single"/>
          </w:rPr>
          <w:t>казом Минфина России от 30.12.2017 № 274н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 xml:space="preserve">- Федеральный стандарт бухгалтерского учета для организаций государственного сектора «События после отчетной даты», утвержденный </w:t>
      </w:r>
      <w:hyperlink r:id="rId18" w:tgtFrame="_blank" w:history="1">
        <w:r w:rsidRPr="00A56430">
          <w:rPr>
            <w:sz w:val="28"/>
            <w:szCs w:val="28"/>
            <w:u w:val="single"/>
          </w:rPr>
          <w:t>Приказом Минфина Ро</w:t>
        </w:r>
        <w:r w:rsidRPr="00A56430">
          <w:rPr>
            <w:sz w:val="28"/>
            <w:szCs w:val="28"/>
            <w:u w:val="single"/>
          </w:rPr>
          <w:t>с</w:t>
        </w:r>
        <w:r w:rsidRPr="00A56430">
          <w:rPr>
            <w:sz w:val="28"/>
            <w:szCs w:val="28"/>
            <w:u w:val="single"/>
          </w:rPr>
          <w:t>сии от 30.12.2017 № 275н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«Доходы», утвержденный </w:t>
      </w:r>
      <w:hyperlink r:id="rId19" w:tgtFrame="_blank" w:history="1">
        <w:r w:rsidRPr="00A56430">
          <w:rPr>
            <w:sz w:val="28"/>
            <w:szCs w:val="28"/>
            <w:u w:val="single"/>
          </w:rPr>
          <w:t>Приказом Минфина России от 27.02.2018 № 32н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«Влияние изменений курсов иностранных валют», утвержденный </w:t>
      </w:r>
      <w:hyperlink r:id="rId20" w:tgtFrame="_blank" w:history="1">
        <w:r w:rsidRPr="00A56430">
          <w:rPr>
            <w:sz w:val="28"/>
            <w:szCs w:val="28"/>
            <w:u w:val="single"/>
          </w:rPr>
          <w:t>Прик</w:t>
        </w:r>
        <w:r w:rsidRPr="00A56430">
          <w:rPr>
            <w:sz w:val="28"/>
            <w:szCs w:val="28"/>
            <w:u w:val="single"/>
          </w:rPr>
          <w:t>а</w:t>
        </w:r>
        <w:r w:rsidRPr="00A56430">
          <w:rPr>
            <w:sz w:val="28"/>
            <w:szCs w:val="28"/>
            <w:u w:val="single"/>
          </w:rPr>
          <w:t>зом Минфина России от 30.05.2018 № 122н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«Запасы», утвержденный </w:t>
      </w:r>
      <w:hyperlink r:id="rId21" w:tgtFrame="_blank" w:history="1">
        <w:r w:rsidRPr="00A56430">
          <w:rPr>
            <w:sz w:val="28"/>
            <w:szCs w:val="28"/>
            <w:u w:val="single"/>
          </w:rPr>
          <w:t>Приказом Минфина РФ от 07.12.2018 № 256н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«Концессионные соглашения», утвержденный </w:t>
      </w:r>
      <w:hyperlink r:id="rId22" w:tgtFrame="_blank" w:history="1">
        <w:r w:rsidRPr="00A56430">
          <w:rPr>
            <w:sz w:val="28"/>
            <w:szCs w:val="28"/>
            <w:u w:val="single"/>
          </w:rPr>
          <w:t>Приказом Минфина РФ от 29.06.2018 № 146н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«Долгосрочные договоры», утвержденный </w:t>
      </w:r>
      <w:hyperlink r:id="rId23" w:tgtFrame="_blank" w:history="1">
        <w:r w:rsidRPr="00A56430">
          <w:rPr>
            <w:sz w:val="28"/>
            <w:szCs w:val="28"/>
            <w:u w:val="single"/>
          </w:rPr>
          <w:t>Приказом Минфина РФ от 29.06.2018 № 145н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«Резервы», утвержденный </w:t>
      </w:r>
      <w:hyperlink r:id="rId24" w:tgtFrame="_blank" w:history="1">
        <w:r w:rsidRPr="00A56430">
          <w:rPr>
            <w:sz w:val="28"/>
            <w:szCs w:val="28"/>
            <w:u w:val="single"/>
          </w:rPr>
          <w:t>Приказом Минфина РФ от 30.05.2018 № 124н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Федеральный стандарт бухгалтерского учета для организаций государственного сектора «Бюджетная информация в бухгалтерской (финансовой) отчетности», у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вержденный </w:t>
      </w:r>
      <w:hyperlink r:id="rId25" w:tgtFrame="_blank" w:history="1">
        <w:r w:rsidRPr="00A56430">
          <w:rPr>
            <w:sz w:val="28"/>
            <w:szCs w:val="28"/>
            <w:u w:val="single"/>
          </w:rPr>
          <w:t>Приказом Минфина РФ от 28.02.2018 № 37н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«Непроизведенные активы», </w:t>
      </w:r>
      <w:r w:rsidRPr="00A56430">
        <w:rPr>
          <w:sz w:val="28"/>
          <w:szCs w:val="28"/>
        </w:rPr>
        <w:t xml:space="preserve">утвержденный </w:t>
      </w:r>
      <w:hyperlink r:id="rId26" w:tgtFrame="_blank" w:history="1">
        <w:r w:rsidRPr="00A56430">
          <w:rPr>
            <w:sz w:val="28"/>
            <w:szCs w:val="28"/>
            <w:u w:val="single"/>
          </w:rPr>
          <w:t>Приказом Минфина РФ от 28.02.2018 № 34н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«Информация о связанных сторонах», утвержденный </w:t>
      </w:r>
      <w:hyperlink r:id="rId27" w:tgtFrame="_blank" w:history="1">
        <w:r w:rsidRPr="00A56430">
          <w:rPr>
            <w:sz w:val="28"/>
            <w:szCs w:val="28"/>
            <w:u w:val="single"/>
          </w:rPr>
          <w:t>Приказом Минфина РФ от 30.12.2017 № 277н</w:t>
        </w:r>
      </w:hyperlink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сударственных (муниципальных) учреждений, утвержденный </w:t>
      </w:r>
      <w:hyperlink r:id="rId28" w:tgtFrame="_blank" w:history="1">
        <w:r w:rsidRPr="00A56430">
          <w:rPr>
            <w:sz w:val="28"/>
            <w:szCs w:val="28"/>
            <w:u w:val="single"/>
          </w:rPr>
          <w:t>Приказом Минфина России от 01.12.2010 № 157н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Инструкция по применению Единого плана счетов бухгалтерского учета для о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ганов государственной власти (государственных органов), органов местного сам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lastRenderedPageBreak/>
        <w:t>управления, органов управления государственными внебюджетными фондами,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сударственных академий наук, государственных (муниципальных) учреждений, утвержденная </w:t>
      </w:r>
      <w:hyperlink r:id="rId29" w:tgtFrame="_blank" w:history="1">
        <w:r w:rsidRPr="00A56430">
          <w:rPr>
            <w:sz w:val="28"/>
            <w:szCs w:val="28"/>
            <w:u w:val="single"/>
          </w:rPr>
          <w:t>Приказом Минфина России от 01.12.2010 № 157н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30" w:tgtFrame="_blank" w:history="1">
        <w:r w:rsidRPr="00A56430">
          <w:rPr>
            <w:sz w:val="28"/>
            <w:szCs w:val="28"/>
            <w:u w:val="single"/>
          </w:rPr>
          <w:t>Приказ Минфина России от 30.03.2015 № 52н</w:t>
        </w:r>
      </w:hyperlink>
      <w:r w:rsidRPr="00A56430">
        <w:rPr>
          <w:color w:val="000000"/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сударственной власти (государственными органами), органами местного сам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 xml:space="preserve">ниципальными) учреждениями (Приложение № 5 к </w:t>
      </w:r>
      <w:hyperlink r:id="rId31" w:tgtFrame="_blank" w:history="1">
        <w:r w:rsidRPr="00A56430">
          <w:rPr>
            <w:sz w:val="28"/>
            <w:szCs w:val="28"/>
            <w:u w:val="single"/>
          </w:rPr>
          <w:t>Приказу Минфина России от 30.03.2015 № 52н</w:t>
        </w:r>
      </w:hyperlink>
      <w:r w:rsidRPr="00A56430">
        <w:rPr>
          <w:sz w:val="28"/>
          <w:szCs w:val="28"/>
        </w:rPr>
        <w:t>);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ций индивидуальными предпринимателями и субъектами малого предприним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тельства»;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Указание Банка России от 07.10.2013 № 3073-У «Об осуществлении наличных расчетов»;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Методические указания по инвентаризации имущества и финансовых обяз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 xml:space="preserve">тельств, утвержденные </w:t>
      </w:r>
      <w:hyperlink r:id="rId32" w:tgtFrame="_blank" w:history="1">
        <w:r w:rsidRPr="00A56430">
          <w:rPr>
            <w:sz w:val="28"/>
            <w:szCs w:val="28"/>
            <w:u w:val="single"/>
          </w:rPr>
          <w:t>Приказом Минфина России от 13.06.1995 № 49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Методические рекомендации «Нормы расхода топлива и смазочных материалов на автомобильном транспорте», введенные в действие </w:t>
      </w:r>
      <w:hyperlink r:id="rId33" w:tgtFrame="_blank" w:history="1">
        <w:r w:rsidRPr="00A56430">
          <w:rPr>
            <w:sz w:val="28"/>
            <w:szCs w:val="28"/>
            <w:u w:val="single"/>
          </w:rPr>
          <w:t>Распоряжением Минтранса России от 14.03.2008 № АМ-23-р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Правила учета и хранения драгоценных металлов, драгоценных камней и проду</w:t>
      </w:r>
      <w:r w:rsidRPr="00A56430">
        <w:rPr>
          <w:color w:val="000000"/>
          <w:sz w:val="28"/>
          <w:szCs w:val="28"/>
        </w:rPr>
        <w:t>к</w:t>
      </w:r>
      <w:r w:rsidRPr="00A56430">
        <w:rPr>
          <w:color w:val="000000"/>
          <w:sz w:val="28"/>
          <w:szCs w:val="28"/>
        </w:rPr>
        <w:t xml:space="preserve">ции из них, а также ведения соответствующей отчетности, утвержденные </w:t>
      </w:r>
      <w:hyperlink r:id="rId34" w:tgtFrame="_blank" w:history="1">
        <w:r w:rsidRPr="00A56430">
          <w:rPr>
            <w:sz w:val="28"/>
            <w:szCs w:val="28"/>
            <w:u w:val="single"/>
          </w:rPr>
          <w:t>Пост</w:t>
        </w:r>
        <w:r w:rsidRPr="00A56430">
          <w:rPr>
            <w:sz w:val="28"/>
            <w:szCs w:val="28"/>
            <w:u w:val="single"/>
          </w:rPr>
          <w:t>а</w:t>
        </w:r>
        <w:r w:rsidRPr="00A56430">
          <w:rPr>
            <w:sz w:val="28"/>
            <w:szCs w:val="28"/>
            <w:u w:val="single"/>
          </w:rPr>
          <w:t>новлением Правительства РФ от 28.09.2000 № 731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35" w:tgtFrame="_blank" w:history="1">
        <w:r w:rsidRPr="00A56430">
          <w:rPr>
            <w:sz w:val="28"/>
            <w:szCs w:val="28"/>
            <w:u w:val="single"/>
          </w:rPr>
          <w:t>Приказ Минфина России от 09.12.2016 № 231н</w:t>
        </w:r>
      </w:hyperlink>
      <w:r w:rsidRPr="00A56430">
        <w:rPr>
          <w:color w:val="000000"/>
          <w:sz w:val="28"/>
          <w:szCs w:val="28"/>
        </w:rPr>
        <w:t xml:space="preserve">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Порядок формирования и применения кодов бюджетной классификации Росси</w:t>
      </w:r>
      <w:r w:rsidRPr="00A56430">
        <w:rPr>
          <w:color w:val="000000"/>
          <w:sz w:val="28"/>
          <w:szCs w:val="28"/>
        </w:rPr>
        <w:t>й</w:t>
      </w:r>
      <w:r w:rsidRPr="00A56430">
        <w:rPr>
          <w:color w:val="000000"/>
          <w:sz w:val="28"/>
          <w:szCs w:val="28"/>
        </w:rPr>
        <w:t xml:space="preserve">ской Федерации, </w:t>
      </w:r>
      <w:r w:rsidRPr="00A56430">
        <w:rPr>
          <w:sz w:val="28"/>
          <w:szCs w:val="28"/>
        </w:rPr>
        <w:t xml:space="preserve">утвержденный </w:t>
      </w:r>
      <w:hyperlink r:id="rId36" w:tgtFrame="_blank" w:history="1">
        <w:r w:rsidRPr="00A56430">
          <w:rPr>
            <w:sz w:val="28"/>
            <w:szCs w:val="28"/>
            <w:u w:val="single"/>
          </w:rPr>
          <w:t>Приказом Минфина России от 08.06.2018 № 132н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Порядок применения классификации операций сектора государственного упра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 xml:space="preserve">ления, утвержденный </w:t>
      </w:r>
      <w:hyperlink r:id="rId37" w:tgtFrame="_blank" w:history="1">
        <w:r w:rsidRPr="00A56430">
          <w:rPr>
            <w:sz w:val="28"/>
            <w:szCs w:val="28"/>
            <w:u w:val="single"/>
          </w:rPr>
          <w:t>Приказом Минфина России от 29.11.2017 № 209н</w:t>
        </w:r>
      </w:hyperlink>
      <w:r w:rsidRPr="00A56430">
        <w:rPr>
          <w:sz w:val="28"/>
          <w:szCs w:val="28"/>
        </w:rPr>
        <w:t>;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lastRenderedPageBreak/>
        <w:t xml:space="preserve">- </w:t>
      </w:r>
      <w:hyperlink r:id="rId38" w:tgtFrame="_blank" w:history="1">
        <w:r w:rsidRPr="00A56430">
          <w:rPr>
            <w:sz w:val="28"/>
            <w:szCs w:val="28"/>
            <w:u w:val="single"/>
          </w:rPr>
          <w:t>План счетов бюджетного учета</w:t>
        </w:r>
      </w:hyperlink>
      <w:r w:rsidRPr="00A56430">
        <w:rPr>
          <w:sz w:val="28"/>
          <w:szCs w:val="28"/>
        </w:rPr>
        <w:t xml:space="preserve"> и </w:t>
      </w:r>
      <w:hyperlink r:id="rId39" w:tgtFrame="_blank" w:history="1">
        <w:r w:rsidRPr="00A56430">
          <w:rPr>
            <w:sz w:val="28"/>
            <w:szCs w:val="28"/>
            <w:u w:val="single"/>
          </w:rPr>
          <w:t>Инструкция по его применению</w:t>
        </w:r>
      </w:hyperlink>
      <w:r w:rsidRPr="00A56430">
        <w:rPr>
          <w:sz w:val="28"/>
          <w:szCs w:val="28"/>
        </w:rPr>
        <w:t xml:space="preserve">, утвержденные </w:t>
      </w:r>
      <w:hyperlink r:id="rId40" w:tgtFrame="_blank" w:history="1">
        <w:r w:rsidRPr="00A56430">
          <w:rPr>
            <w:sz w:val="28"/>
            <w:szCs w:val="28"/>
            <w:u w:val="single"/>
          </w:rPr>
          <w:t>Приказом Минфина РФ от 06.12.2010 № 162н</w:t>
        </w:r>
      </w:hyperlink>
      <w:r w:rsidRPr="00A56430">
        <w:rPr>
          <w:sz w:val="28"/>
          <w:szCs w:val="28"/>
        </w:rPr>
        <w:t xml:space="preserve"> (далее – </w:t>
      </w:r>
      <w:hyperlink r:id="rId41" w:tgtFrame="_blank" w:history="1">
        <w:r w:rsidRPr="00A56430">
          <w:rPr>
            <w:sz w:val="28"/>
            <w:szCs w:val="28"/>
            <w:u w:val="single"/>
          </w:rPr>
          <w:t>Инструкция № 162н</w:t>
        </w:r>
      </w:hyperlink>
      <w:r w:rsidRPr="00A56430">
        <w:rPr>
          <w:sz w:val="28"/>
          <w:szCs w:val="28"/>
        </w:rPr>
        <w:t>)</w:t>
      </w:r>
    </w:p>
    <w:p w:rsidR="00FE5B43" w:rsidRPr="00A56430" w:rsidRDefault="00FE5B43" w:rsidP="00FE5B43">
      <w:pPr>
        <w:rPr>
          <w:color w:val="000000"/>
          <w:sz w:val="28"/>
          <w:szCs w:val="28"/>
        </w:rPr>
      </w:pP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A56430">
        <w:rPr>
          <w:color w:val="000000"/>
          <w:sz w:val="28"/>
          <w:szCs w:val="28"/>
        </w:rPr>
        <w:t xml:space="preserve"> Бухгалтерский учет ведется бухгалтерской службой учреждения.</w:t>
      </w:r>
      <w:r>
        <w:rPr>
          <w:color w:val="000000"/>
          <w:sz w:val="28"/>
          <w:szCs w:val="28"/>
        </w:rPr>
        <w:t xml:space="preserve"> </w:t>
      </w:r>
      <w:r w:rsidRPr="00A56430">
        <w:rPr>
          <w:color w:val="000000"/>
          <w:sz w:val="28"/>
          <w:szCs w:val="28"/>
        </w:rPr>
        <w:t xml:space="preserve"> Обработка учетной информации осуществляется автоматизированным способом с применен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 xml:space="preserve">ем АС " Бюджет поселения", АС " Смета"(п. 19 </w:t>
      </w:r>
      <w:hyperlink r:id="rId42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>).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1.3 По учреждению в целом рабочий план счетов бухгалтерского учета устанавл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 xml:space="preserve">вается на основании Единого плана счетов и </w:t>
      </w:r>
      <w:hyperlink r:id="rId43" w:tgtFrame="_blank" w:history="1">
        <w:r w:rsidRPr="00A56430">
          <w:rPr>
            <w:sz w:val="28"/>
            <w:szCs w:val="28"/>
            <w:u w:val="single"/>
          </w:rPr>
          <w:t>Инструкции № 162н</w:t>
        </w:r>
      </w:hyperlink>
      <w:r w:rsidRPr="00A56430">
        <w:rPr>
          <w:color w:val="000000"/>
          <w:sz w:val="28"/>
          <w:szCs w:val="28"/>
        </w:rPr>
        <w:t xml:space="preserve"> с указанием всех используемых аналитических счетов по учреждению (см. приложение № </w:t>
      </w:r>
      <w:r>
        <w:rPr>
          <w:color w:val="000000"/>
          <w:sz w:val="28"/>
          <w:szCs w:val="28"/>
        </w:rPr>
        <w:t>1</w:t>
      </w:r>
      <w:r w:rsidRPr="00A56430">
        <w:rPr>
          <w:color w:val="000000"/>
          <w:sz w:val="28"/>
          <w:szCs w:val="28"/>
        </w:rPr>
        <w:t xml:space="preserve">) .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Учет хозяйственных операций осуществляется в соответствии с утвержденной см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той   расходов учреждения.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1.4 Для отражения в бухгалтерском учете информации об активах и обязательс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вах, а также операций с ними в учреждении в целом применяются: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формы первичных учетных </w:t>
      </w:r>
      <w:r w:rsidRPr="00A56430">
        <w:rPr>
          <w:sz w:val="28"/>
          <w:szCs w:val="28"/>
        </w:rPr>
        <w:t xml:space="preserve">документов </w:t>
      </w:r>
      <w:hyperlink r:id="rId44" w:anchor="art188367" w:tgtFrame="_blank" w:history="1">
        <w:r w:rsidRPr="00A56430">
          <w:rPr>
            <w:sz w:val="28"/>
            <w:szCs w:val="28"/>
            <w:u w:val="single"/>
          </w:rPr>
          <w:t>класса 03</w:t>
        </w:r>
      </w:hyperlink>
      <w:r w:rsidRPr="00A56430">
        <w:rPr>
          <w:sz w:val="28"/>
          <w:szCs w:val="28"/>
        </w:rPr>
        <w:t xml:space="preserve"> и </w:t>
      </w:r>
      <w:hyperlink r:id="rId45" w:anchor="art188369" w:tgtFrame="_blank" w:history="1">
        <w:r w:rsidRPr="00A56430">
          <w:rPr>
            <w:sz w:val="28"/>
            <w:szCs w:val="28"/>
            <w:u w:val="single"/>
          </w:rPr>
          <w:t>класса 05</w:t>
        </w:r>
      </w:hyperlink>
      <w:r w:rsidRPr="00A56430">
        <w:rPr>
          <w:sz w:val="28"/>
          <w:szCs w:val="28"/>
        </w:rPr>
        <w:t xml:space="preserve"> Общероссийского</w:t>
      </w:r>
      <w:r w:rsidRPr="00A56430">
        <w:rPr>
          <w:color w:val="000000"/>
          <w:sz w:val="28"/>
          <w:szCs w:val="28"/>
        </w:rPr>
        <w:t xml:space="preserve"> классификатора управленческой документации (ОКУД), утв. </w:t>
      </w:r>
      <w:hyperlink r:id="rId46" w:tgtFrame="_blank" w:history="1">
        <w:r w:rsidRPr="00A56430">
          <w:rPr>
            <w:sz w:val="28"/>
            <w:szCs w:val="28"/>
            <w:u w:val="single"/>
          </w:rPr>
          <w:t>Приказом Минфина РФ от 30.03.2015 № 52н</w:t>
        </w:r>
      </w:hyperlink>
      <w:r w:rsidRPr="00A56430">
        <w:rPr>
          <w:sz w:val="28"/>
          <w:szCs w:val="28"/>
        </w:rPr>
        <w:t xml:space="preserve"> «Об утверждении форм первичных учетных документов и регистров </w:t>
      </w:r>
      <w:r w:rsidRPr="00A56430">
        <w:rPr>
          <w:color w:val="000000"/>
          <w:sz w:val="28"/>
          <w:szCs w:val="28"/>
        </w:rPr>
        <w:t>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>ниципальными) учреждениями и Методических указаний по их применению»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формы первичных учетных документов, разработанные учреждением самосто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 xml:space="preserve">тельно в соответствии с </w:t>
      </w:r>
      <w:r w:rsidRPr="00A56430">
        <w:rPr>
          <w:sz w:val="28"/>
          <w:szCs w:val="28"/>
        </w:rPr>
        <w:t xml:space="preserve">требованиями </w:t>
      </w:r>
      <w:hyperlink r:id="rId47" w:tgtFrame="_blank" w:history="1">
        <w:r w:rsidRPr="00A56430">
          <w:rPr>
            <w:sz w:val="28"/>
            <w:szCs w:val="28"/>
            <w:u w:val="single"/>
          </w:rPr>
          <w:t>Федерального закона от 06.12.2011 № 402-ФЗ</w:t>
        </w:r>
      </w:hyperlink>
      <w:r w:rsidRPr="00A56430">
        <w:rPr>
          <w:sz w:val="28"/>
          <w:szCs w:val="28"/>
        </w:rPr>
        <w:t xml:space="preserve"> «О бухгалтерском учете», стандарта «Концептуальные основы» (приложение</w:t>
      </w:r>
      <w:r w:rsidRPr="00A564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2,3</w:t>
      </w:r>
      <w:r w:rsidRPr="00A56430">
        <w:rPr>
          <w:color w:val="000000"/>
          <w:sz w:val="28"/>
          <w:szCs w:val="28"/>
        </w:rPr>
        <w:t>)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1.5 Систематизация и накопление информации, содержащейся в принятых к учету первичных (сводных) учетных документах, в целях отражения ее на счетах бухга</w:t>
      </w:r>
      <w:r w:rsidRPr="00A56430">
        <w:rPr>
          <w:color w:val="000000"/>
          <w:sz w:val="28"/>
          <w:szCs w:val="28"/>
        </w:rPr>
        <w:t>л</w:t>
      </w:r>
      <w:r w:rsidRPr="00A56430">
        <w:rPr>
          <w:color w:val="000000"/>
          <w:sz w:val="28"/>
          <w:szCs w:val="28"/>
        </w:rPr>
        <w:t>терского учета и в бухгалтерской (финансовой) отчетности, осуществляется учр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ждением в регистрах бухгалтерского учета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по формам, утв</w:t>
      </w:r>
      <w:r w:rsidRPr="00A56430">
        <w:rPr>
          <w:sz w:val="28"/>
          <w:szCs w:val="28"/>
        </w:rPr>
        <w:t xml:space="preserve">. </w:t>
      </w:r>
      <w:hyperlink r:id="rId48" w:tgtFrame="_blank" w:history="1">
        <w:r w:rsidRPr="00A56430">
          <w:rPr>
            <w:sz w:val="28"/>
            <w:szCs w:val="28"/>
            <w:u w:val="single"/>
          </w:rPr>
          <w:t>Приказом Минфина РФ от 30.03.2015 № 52н</w:t>
        </w:r>
      </w:hyperlink>
      <w:r w:rsidRPr="00A56430">
        <w:rPr>
          <w:sz w:val="28"/>
          <w:szCs w:val="28"/>
        </w:rPr>
        <w:t xml:space="preserve"> «Об</w:t>
      </w:r>
      <w:r w:rsidRPr="00A56430">
        <w:rPr>
          <w:color w:val="000000"/>
          <w:sz w:val="28"/>
          <w:szCs w:val="28"/>
        </w:rPr>
        <w:t xml:space="preserve"> утверждении форм первичных учетных документов и регистров бухгалтерского учета, прим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</w:t>
      </w:r>
      <w:r w:rsidRPr="00A56430">
        <w:rPr>
          <w:color w:val="000000"/>
          <w:sz w:val="28"/>
          <w:szCs w:val="28"/>
        </w:rPr>
        <w:t>ы</w:t>
      </w:r>
      <w:r w:rsidRPr="00A56430">
        <w:rPr>
          <w:color w:val="000000"/>
          <w:sz w:val="28"/>
          <w:szCs w:val="28"/>
        </w:rPr>
        <w:t>ми фондами, государственными (муниципальными) учреждениями и Методич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ских указаний по их применению»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- по формам, разработанным учреждением самостоятельно в соответствии с треб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ваниями </w:t>
      </w:r>
      <w:hyperlink r:id="rId49" w:tgtFrame="_blank" w:history="1">
        <w:r w:rsidRPr="00A56430">
          <w:rPr>
            <w:sz w:val="28"/>
            <w:szCs w:val="28"/>
            <w:u w:val="single"/>
          </w:rPr>
          <w:t>Федерального закона от 06.12.2011 № 402-ФЗ</w:t>
        </w:r>
      </w:hyperlink>
      <w:r w:rsidRPr="00A56430">
        <w:rPr>
          <w:sz w:val="28"/>
          <w:szCs w:val="28"/>
        </w:rPr>
        <w:t xml:space="preserve"> «О бухгалтерском учете» и п. 11 </w:t>
      </w:r>
      <w:hyperlink r:id="rId50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>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1.6 Регистры бухгалтерского учета формируются учреждением в виде книг, журн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лов, карточек на бумажных носителях.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1.7 Регистры бухгалтерского учета на бумажный носитель формируются по итогам месяца.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1.8 Сроки хранения документов в учреждении устанавливаются в соответствии с </w:t>
      </w:r>
      <w:hyperlink r:id="rId51" w:tgtFrame="_blank" w:history="1">
        <w:r w:rsidRPr="00A56430">
          <w:rPr>
            <w:sz w:val="28"/>
            <w:szCs w:val="28"/>
            <w:u w:val="single"/>
          </w:rPr>
          <w:t>Приказом Минкультуры РФ от 25.08.2010 № 558</w:t>
        </w:r>
      </w:hyperlink>
      <w:r w:rsidRPr="00A56430">
        <w:rPr>
          <w:sz w:val="28"/>
          <w:szCs w:val="28"/>
        </w:rPr>
        <w:t xml:space="preserve"> «</w:t>
      </w:r>
      <w:r w:rsidRPr="00A56430">
        <w:rPr>
          <w:color w:val="000000"/>
          <w:sz w:val="28"/>
          <w:szCs w:val="28"/>
        </w:rPr>
        <w:t>Об утверждении Перечня тип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вых управленческих архивных документов, образующихся в процессе деятельн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сти государственных органов, органов местного самоуправления и организаций, с указанием сроков хранения»: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а) годовая отчетность – постоянно;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б) квартальная отчетность – не менее пяти лет;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в) документы по начислению заработной платы – не менее 75 лет;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г) прочие бухгалтерские документы – не менее пяти лет.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1.9 Перечень лиц, имеющих право подписи первичных учетных документов, рег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стров бухгалтерского учета, счетов-фактур, иных финансовых документов утве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ждается приказом руководителя учреждения.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1.10 Учреждением представляется консолидированная (сводная) бюджетная отче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ность, формируемая на бумажных носителях и в электронном виде в соответствии </w:t>
      </w:r>
      <w:r w:rsidRPr="00A56430">
        <w:rPr>
          <w:sz w:val="28"/>
          <w:szCs w:val="28"/>
        </w:rPr>
        <w:t xml:space="preserve">с </w:t>
      </w:r>
      <w:hyperlink r:id="rId52" w:tgtFrame="_blank" w:history="1">
        <w:r w:rsidRPr="00A56430">
          <w:rPr>
            <w:sz w:val="28"/>
            <w:szCs w:val="28"/>
            <w:u w:val="single"/>
          </w:rPr>
          <w:t>Приказом Минфина РФ от 28.12.2010 № 191н</w:t>
        </w:r>
      </w:hyperlink>
      <w:r w:rsidRPr="00A56430">
        <w:rPr>
          <w:color w:val="000000"/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E5B43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1.11 Данные бухгалтерского учета и отчетности в учреждении формируются с уч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том существенности фактов хозяйственной жизни, которые оказали или могут ок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зать влияние на финансовое состояние, движение денежных средств или результ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ты деятельности учреждения и имели место в период между отчетной датой и д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той подписания бухгалтерской (финансовой) отчетности за отчетный год. Такие события носят названия события после отчетной даты.</w:t>
      </w:r>
      <w:r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1.12 Отражение в учете и отчетности учреждения событий после отчетной даты производится согласно Положению о порядке отражения в учете событий после отчетной даты, являющемус</w:t>
      </w:r>
      <w:r>
        <w:rPr>
          <w:color w:val="000000"/>
          <w:sz w:val="28"/>
          <w:szCs w:val="28"/>
        </w:rPr>
        <w:t xml:space="preserve">я приложением </w:t>
      </w:r>
      <w:r w:rsidRPr="00A564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4.</w:t>
      </w:r>
    </w:p>
    <w:p w:rsidR="00FE5B43" w:rsidRPr="00A14020" w:rsidRDefault="00FE5B43" w:rsidP="00FE5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sz w:val="28"/>
          <w:szCs w:val="28"/>
        </w:rPr>
        <w:lastRenderedPageBreak/>
        <w:t xml:space="preserve">1.13 </w:t>
      </w:r>
      <w:r w:rsidRPr="00A14020">
        <w:rPr>
          <w:rFonts w:ascii="Times New Roman" w:hAnsi="Times New Roman" w:cs="Times New Roman"/>
          <w:sz w:val="28"/>
          <w:szCs w:val="28"/>
        </w:rPr>
        <w:t>В целях равномерного включения предстоящих расходов и платежей , учре</w:t>
      </w:r>
      <w:r w:rsidRPr="00A14020">
        <w:rPr>
          <w:rFonts w:ascii="Times New Roman" w:hAnsi="Times New Roman" w:cs="Times New Roman"/>
          <w:sz w:val="28"/>
          <w:szCs w:val="28"/>
        </w:rPr>
        <w:t>ж</w:t>
      </w:r>
      <w:r w:rsidRPr="00A14020">
        <w:rPr>
          <w:rFonts w:ascii="Times New Roman" w:hAnsi="Times New Roman" w:cs="Times New Roman"/>
          <w:sz w:val="28"/>
          <w:szCs w:val="28"/>
        </w:rPr>
        <w:t>дение создает резерв пре</w:t>
      </w:r>
      <w:r w:rsidRPr="00A14020">
        <w:rPr>
          <w:rFonts w:ascii="Times New Roman" w:hAnsi="Times New Roman" w:cs="Times New Roman"/>
          <w:sz w:val="28"/>
          <w:szCs w:val="28"/>
        </w:rPr>
        <w:t>д</w:t>
      </w:r>
      <w:r w:rsidRPr="00A14020">
        <w:rPr>
          <w:rFonts w:ascii="Times New Roman" w:hAnsi="Times New Roman" w:cs="Times New Roman"/>
          <w:sz w:val="28"/>
          <w:szCs w:val="28"/>
        </w:rPr>
        <w:t xml:space="preserve">стоящих расходов </w:t>
      </w:r>
      <w:r>
        <w:rPr>
          <w:rFonts w:ascii="Times New Roman" w:hAnsi="Times New Roman" w:cs="Times New Roman"/>
          <w:sz w:val="28"/>
          <w:szCs w:val="28"/>
        </w:rPr>
        <w:t xml:space="preserve"> на оплату отпусков </w:t>
      </w:r>
      <w:r w:rsidRPr="00A14020">
        <w:rPr>
          <w:rFonts w:ascii="Times New Roman" w:hAnsi="Times New Roman" w:cs="Times New Roman"/>
          <w:sz w:val="28"/>
          <w:szCs w:val="28"/>
        </w:rPr>
        <w:t>и  применяет  учет  расходов  будущих периодов,   предназначенный  для учета сумм расходов, начи</w:t>
      </w:r>
      <w:r w:rsidRPr="00A14020">
        <w:rPr>
          <w:rFonts w:ascii="Times New Roman" w:hAnsi="Times New Roman" w:cs="Times New Roman"/>
          <w:sz w:val="28"/>
          <w:szCs w:val="28"/>
        </w:rPr>
        <w:t>с</w:t>
      </w:r>
      <w:r w:rsidRPr="00A14020">
        <w:rPr>
          <w:rFonts w:ascii="Times New Roman" w:hAnsi="Times New Roman" w:cs="Times New Roman"/>
          <w:sz w:val="28"/>
          <w:szCs w:val="28"/>
        </w:rPr>
        <w:t>ленных учреждением в текущем отчетном периоде, но относящихся к будущим о</w:t>
      </w:r>
      <w:r w:rsidRPr="00A14020">
        <w:rPr>
          <w:rFonts w:ascii="Times New Roman" w:hAnsi="Times New Roman" w:cs="Times New Roman"/>
          <w:sz w:val="28"/>
          <w:szCs w:val="28"/>
        </w:rPr>
        <w:t>т</w:t>
      </w:r>
      <w:r w:rsidRPr="00A14020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ным. </w:t>
      </w:r>
      <w:r w:rsidRPr="00A14020">
        <w:rPr>
          <w:rFonts w:ascii="Times New Roman" w:hAnsi="Times New Roman" w:cs="Times New Roman"/>
          <w:sz w:val="28"/>
          <w:szCs w:val="28"/>
        </w:rPr>
        <w:t>К  затратам  которые  можно признать  расходами  будущих периодов у</w:t>
      </w:r>
      <w:r w:rsidRPr="00A14020">
        <w:rPr>
          <w:rFonts w:ascii="Times New Roman" w:hAnsi="Times New Roman" w:cs="Times New Roman"/>
          <w:sz w:val="28"/>
          <w:szCs w:val="28"/>
        </w:rPr>
        <w:t>ч</w:t>
      </w:r>
      <w:r w:rsidRPr="00A14020">
        <w:rPr>
          <w:rFonts w:ascii="Times New Roman" w:hAnsi="Times New Roman" w:cs="Times New Roman"/>
          <w:sz w:val="28"/>
          <w:szCs w:val="28"/>
        </w:rPr>
        <w:t>реждения , чтобы не и</w:t>
      </w:r>
      <w:r w:rsidRPr="00A14020">
        <w:rPr>
          <w:rFonts w:ascii="Times New Roman" w:hAnsi="Times New Roman" w:cs="Times New Roman"/>
          <w:sz w:val="28"/>
          <w:szCs w:val="28"/>
        </w:rPr>
        <w:t>с</w:t>
      </w:r>
      <w:r w:rsidRPr="00A14020">
        <w:rPr>
          <w:rFonts w:ascii="Times New Roman" w:hAnsi="Times New Roman" w:cs="Times New Roman"/>
          <w:sz w:val="28"/>
          <w:szCs w:val="28"/>
        </w:rPr>
        <w:t>казить данные текущей отчетности, относятся;</w:t>
      </w:r>
    </w:p>
    <w:p w:rsidR="00FE5B43" w:rsidRPr="009B1C3C" w:rsidRDefault="00FE5B43" w:rsidP="00FE5B43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страхование имущества, гражданской ответственности;</w:t>
      </w:r>
    </w:p>
    <w:p w:rsidR="00FE5B43" w:rsidRPr="009B1C3C" w:rsidRDefault="00FE5B43" w:rsidP="00FE5B43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добровольным страхованием (пенсионным обеспечением) работников учре</w:t>
      </w:r>
      <w:r w:rsidRPr="009B1C3C">
        <w:rPr>
          <w:rFonts w:ascii="Times New Roman" w:hAnsi="Times New Roman" w:cs="Times New Roman"/>
          <w:sz w:val="28"/>
          <w:szCs w:val="28"/>
        </w:rPr>
        <w:t>ж</w:t>
      </w:r>
      <w:r w:rsidRPr="009B1C3C">
        <w:rPr>
          <w:rFonts w:ascii="Times New Roman" w:hAnsi="Times New Roman" w:cs="Times New Roman"/>
          <w:sz w:val="28"/>
          <w:szCs w:val="28"/>
        </w:rPr>
        <w:t>дения;</w:t>
      </w:r>
    </w:p>
    <w:p w:rsidR="00FE5B43" w:rsidRPr="009B1C3C" w:rsidRDefault="00FE5B43" w:rsidP="00FE5B43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выплатами по ежегодному оплачиваемому отпуску, за неотработанные дни о</w:t>
      </w:r>
      <w:r w:rsidRPr="009B1C3C">
        <w:rPr>
          <w:rFonts w:ascii="Times New Roman" w:hAnsi="Times New Roman" w:cs="Times New Roman"/>
          <w:sz w:val="28"/>
          <w:szCs w:val="28"/>
        </w:rPr>
        <w:t>т</w:t>
      </w:r>
      <w:r w:rsidRPr="009B1C3C">
        <w:rPr>
          <w:rFonts w:ascii="Times New Roman" w:hAnsi="Times New Roman" w:cs="Times New Roman"/>
          <w:sz w:val="28"/>
          <w:szCs w:val="28"/>
        </w:rPr>
        <w:t>пуска;</w:t>
      </w:r>
    </w:p>
    <w:p w:rsidR="00FE5B43" w:rsidRPr="009B1C3C" w:rsidRDefault="00FE5B43" w:rsidP="00FE5B43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приобретением исключительных и неисключительных прав пользования р</w:t>
      </w:r>
      <w:r w:rsidRPr="009B1C3C">
        <w:rPr>
          <w:rFonts w:ascii="Times New Roman" w:hAnsi="Times New Roman" w:cs="Times New Roman"/>
          <w:sz w:val="28"/>
          <w:szCs w:val="28"/>
        </w:rPr>
        <w:t>е</w:t>
      </w:r>
      <w:r w:rsidRPr="009B1C3C">
        <w:rPr>
          <w:rFonts w:ascii="Times New Roman" w:hAnsi="Times New Roman" w:cs="Times New Roman"/>
          <w:sz w:val="28"/>
          <w:szCs w:val="28"/>
        </w:rPr>
        <w:t>зультатами интеллектуальной деятельности со сроком полезного использов</w:t>
      </w:r>
      <w:r w:rsidRPr="009B1C3C">
        <w:rPr>
          <w:rFonts w:ascii="Times New Roman" w:hAnsi="Times New Roman" w:cs="Times New Roman"/>
          <w:sz w:val="28"/>
          <w:szCs w:val="28"/>
        </w:rPr>
        <w:t>а</w:t>
      </w:r>
      <w:r w:rsidRPr="009B1C3C">
        <w:rPr>
          <w:rFonts w:ascii="Times New Roman" w:hAnsi="Times New Roman" w:cs="Times New Roman"/>
          <w:sz w:val="28"/>
          <w:szCs w:val="28"/>
        </w:rPr>
        <w:t>ния не более 12 месяцев, если он истекает в году, следующем за годом их пр</w:t>
      </w:r>
      <w:r w:rsidRPr="009B1C3C">
        <w:rPr>
          <w:rFonts w:ascii="Times New Roman" w:hAnsi="Times New Roman" w:cs="Times New Roman"/>
          <w:sz w:val="28"/>
          <w:szCs w:val="28"/>
        </w:rPr>
        <w:t>и</w:t>
      </w:r>
      <w:r w:rsidRPr="009B1C3C">
        <w:rPr>
          <w:rFonts w:ascii="Times New Roman" w:hAnsi="Times New Roman" w:cs="Times New Roman"/>
          <w:sz w:val="28"/>
          <w:szCs w:val="28"/>
        </w:rPr>
        <w:t xml:space="preserve">обретения (создания) </w:t>
      </w:r>
    </w:p>
    <w:p w:rsidR="00FE5B43" w:rsidRDefault="00FE5B43" w:rsidP="00FE5B43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иными аналогичными расходами.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E5B43" w:rsidRPr="00314FA9" w:rsidRDefault="00FE5B43" w:rsidP="00FE5B43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14FA9">
        <w:rPr>
          <w:sz w:val="28"/>
          <w:szCs w:val="28"/>
        </w:rPr>
        <w:t>Расходы на страхование имущества (гражданской ответственности), произв</w:t>
      </w:r>
      <w:r w:rsidRPr="00314FA9">
        <w:rPr>
          <w:sz w:val="28"/>
          <w:szCs w:val="28"/>
        </w:rPr>
        <w:t>е</w:t>
      </w:r>
      <w:r w:rsidRPr="00314FA9">
        <w:rPr>
          <w:sz w:val="28"/>
          <w:szCs w:val="28"/>
        </w:rPr>
        <w:t>денные в отчетном периоде, относятся на финансовый результат текущего ф</w:t>
      </w:r>
      <w:r w:rsidRPr="00314FA9">
        <w:rPr>
          <w:sz w:val="28"/>
          <w:szCs w:val="28"/>
        </w:rPr>
        <w:t>и</w:t>
      </w:r>
      <w:r w:rsidRPr="00314FA9">
        <w:rPr>
          <w:sz w:val="28"/>
          <w:szCs w:val="28"/>
        </w:rPr>
        <w:t>нансового года пропорционально календарным дням действия договора в ка</w:t>
      </w:r>
      <w:r w:rsidRPr="00314FA9">
        <w:rPr>
          <w:sz w:val="28"/>
          <w:szCs w:val="28"/>
        </w:rPr>
        <w:t>ж</w:t>
      </w:r>
      <w:r w:rsidRPr="00314FA9">
        <w:rPr>
          <w:sz w:val="28"/>
          <w:szCs w:val="28"/>
        </w:rPr>
        <w:t>дом месяце.</w:t>
      </w:r>
    </w:p>
    <w:p w:rsidR="00FE5B43" w:rsidRDefault="00FE5B43" w:rsidP="00FE5B43">
      <w:pPr>
        <w:pStyle w:val="a6"/>
        <w:autoSpaceDE w:val="0"/>
        <w:autoSpaceDN w:val="0"/>
        <w:adjustRightInd w:val="0"/>
        <w:ind w:left="54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302 Инструкции N 157н)</w:t>
      </w:r>
    </w:p>
    <w:p w:rsidR="00FE5B43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B43" w:rsidRPr="00314FA9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FA9">
        <w:rPr>
          <w:sz w:val="28"/>
          <w:szCs w:val="28"/>
        </w:rPr>
        <w:t>Расходы на выплаты по ежегодному оплачиваемому отпуску, за неотраб</w:t>
      </w:r>
      <w:r w:rsidRPr="00314FA9">
        <w:rPr>
          <w:sz w:val="28"/>
          <w:szCs w:val="28"/>
        </w:rPr>
        <w:t>о</w:t>
      </w:r>
      <w:r w:rsidRPr="00314FA9">
        <w:rPr>
          <w:sz w:val="28"/>
          <w:szCs w:val="28"/>
        </w:rPr>
        <w:t>танные дни отпуска, произведенные в отчетном периоде, относятся на финансовый результат текущего финансового года ежемесячно в размере, соответствующем о</w:t>
      </w:r>
      <w:r w:rsidRPr="00314FA9">
        <w:rPr>
          <w:sz w:val="28"/>
          <w:szCs w:val="28"/>
        </w:rPr>
        <w:t>т</w:t>
      </w:r>
      <w:r w:rsidRPr="00314FA9">
        <w:rPr>
          <w:sz w:val="28"/>
          <w:szCs w:val="28"/>
        </w:rPr>
        <w:t>работанному периоду, дающему право на предоставление отпуска.</w:t>
      </w:r>
    </w:p>
    <w:p w:rsidR="00FE5B43" w:rsidRPr="00314FA9" w:rsidRDefault="00FE5B43" w:rsidP="00FE5B4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302 Инструкции N 157н)</w:t>
      </w:r>
    </w:p>
    <w:p w:rsidR="00FE5B43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B43" w:rsidRPr="00314FA9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FA9">
        <w:rPr>
          <w:sz w:val="28"/>
          <w:szCs w:val="28"/>
        </w:rPr>
        <w:t>Расходы на приобретение неисключительных прав пользования нематер</w:t>
      </w:r>
      <w:r w:rsidRPr="00314FA9">
        <w:rPr>
          <w:sz w:val="28"/>
          <w:szCs w:val="28"/>
        </w:rPr>
        <w:t>и</w:t>
      </w:r>
      <w:r w:rsidRPr="00314FA9">
        <w:rPr>
          <w:sz w:val="28"/>
          <w:szCs w:val="28"/>
        </w:rPr>
        <w:t>альными активами, произведенные в отчетном периоде, относятся на финансовый результат текущего финансового года равномерно по 1/n за месяц в течение пери</w:t>
      </w:r>
      <w:r w:rsidRPr="00314FA9">
        <w:rPr>
          <w:sz w:val="28"/>
          <w:szCs w:val="28"/>
        </w:rPr>
        <w:t>о</w:t>
      </w:r>
      <w:r w:rsidRPr="00314FA9">
        <w:rPr>
          <w:sz w:val="28"/>
          <w:szCs w:val="28"/>
        </w:rPr>
        <w:t>да, к которому они относятся, где n - количество месяцев, в течение которых будет осуществляться списание.</w:t>
      </w:r>
    </w:p>
    <w:p w:rsidR="00FE5B43" w:rsidRPr="009F427A" w:rsidRDefault="00FE5B43" w:rsidP="00FE5B4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п. 66, 302 Инструкции N 157н)</w:t>
      </w:r>
    </w:p>
    <w:p w:rsidR="00FE5B43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5B43" w:rsidRPr="00314FA9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4FA9">
        <w:rPr>
          <w:sz w:val="28"/>
          <w:szCs w:val="28"/>
        </w:rPr>
        <w:t>В учете формируется резерв предстоящих расходов - резерв для оплаты о</w:t>
      </w:r>
      <w:r w:rsidRPr="00314FA9">
        <w:rPr>
          <w:sz w:val="28"/>
          <w:szCs w:val="28"/>
        </w:rPr>
        <w:t>т</w:t>
      </w:r>
      <w:r w:rsidRPr="00314FA9">
        <w:rPr>
          <w:sz w:val="28"/>
          <w:szCs w:val="28"/>
        </w:rPr>
        <w:t>пусков за фактически отработанное время и компенсаций за неиспользованный о</w:t>
      </w:r>
      <w:r w:rsidRPr="00314FA9">
        <w:rPr>
          <w:sz w:val="28"/>
          <w:szCs w:val="28"/>
        </w:rPr>
        <w:t>т</w:t>
      </w:r>
      <w:r w:rsidRPr="00314FA9">
        <w:rPr>
          <w:sz w:val="28"/>
          <w:szCs w:val="28"/>
        </w:rPr>
        <w:t>пуск, включая платежи на обязательное социальное страхование.</w:t>
      </w:r>
    </w:p>
    <w:p w:rsidR="00FE5B43" w:rsidRPr="00314FA9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302.1 Инструкции N 157н, п. 6 СГС "Резервы</w:t>
      </w:r>
      <w:r w:rsidRPr="00314FA9">
        <w:rPr>
          <w:sz w:val="28"/>
          <w:szCs w:val="28"/>
        </w:rPr>
        <w:t>"</w:t>
      </w:r>
      <w:r w:rsidRPr="00314FA9">
        <w:rPr>
          <w:i/>
          <w:iCs/>
          <w:sz w:val="28"/>
          <w:szCs w:val="28"/>
        </w:rPr>
        <w:t>)</w:t>
      </w:r>
      <w:r w:rsidRPr="00314FA9">
        <w:rPr>
          <w:sz w:val="28"/>
          <w:szCs w:val="28"/>
        </w:rPr>
        <w:t xml:space="preserve"> Аналитический учет резервов предстоящих расходов ведется в карточке учета средств и расчетов (ф. 0504051)</w:t>
      </w:r>
      <w:r>
        <w:rPr>
          <w:sz w:val="28"/>
          <w:szCs w:val="28"/>
        </w:rPr>
        <w:t xml:space="preserve">.   </w:t>
      </w:r>
      <w:r w:rsidRPr="00314FA9">
        <w:rPr>
          <w:i/>
          <w:iCs/>
          <w:sz w:val="28"/>
          <w:szCs w:val="28"/>
        </w:rPr>
        <w:t>(Основание: п. 302.1 Инструкции N 157н)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1.14 В учреждении организованы закупка товаров, выполнение работ, оказание у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 xml:space="preserve">луг для государственных (муниципальных) нужд в </w:t>
      </w:r>
      <w:r w:rsidRPr="00A56430">
        <w:rPr>
          <w:sz w:val="28"/>
          <w:szCs w:val="28"/>
        </w:rPr>
        <w:t xml:space="preserve">соответствии с </w:t>
      </w:r>
      <w:hyperlink r:id="rId53" w:tgtFrame="_blank" w:history="1">
        <w:r w:rsidRPr="00A56430">
          <w:rPr>
            <w:sz w:val="28"/>
            <w:szCs w:val="28"/>
            <w:u w:val="single"/>
          </w:rPr>
          <w:t>Федеральным законом от 05.04.2013 № 44-ФЗ</w:t>
        </w:r>
      </w:hyperlink>
      <w:r w:rsidRPr="00A56430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и планом закупок. </w:t>
      </w:r>
    </w:p>
    <w:p w:rsidR="00FE5B43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1.15 Перечень лиц, имеющих право получения доверенностей, утверждается пр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 xml:space="preserve">казом руководителя. Предельный срок использования доверенностей на получение ТМЦ составляет 10 дней. </w:t>
      </w:r>
    </w:p>
    <w:p w:rsidR="00FE5B43" w:rsidRPr="005808C4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1.16 Данные прошедших внутренний контроль первичных (сводных) учетных д</w:t>
      </w:r>
      <w:r w:rsidRPr="005808C4">
        <w:rPr>
          <w:sz w:val="28"/>
          <w:szCs w:val="28"/>
        </w:rPr>
        <w:t>о</w:t>
      </w:r>
      <w:r w:rsidRPr="005808C4">
        <w:rPr>
          <w:sz w:val="28"/>
          <w:szCs w:val="28"/>
        </w:rPr>
        <w:t>кументов регистрируются, систематизируются и накапливаются в регистрах, с</w:t>
      </w:r>
      <w:r w:rsidRPr="005808C4">
        <w:rPr>
          <w:sz w:val="28"/>
          <w:szCs w:val="28"/>
        </w:rPr>
        <w:t>о</w:t>
      </w:r>
      <w:r w:rsidRPr="005808C4">
        <w:rPr>
          <w:sz w:val="28"/>
          <w:szCs w:val="28"/>
        </w:rPr>
        <w:t>ставленных:</w:t>
      </w:r>
    </w:p>
    <w:p w:rsidR="00FE5B43" w:rsidRPr="005808C4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- по унифицированным формам, утвержденным Приказом Минфина России N 52н;</w:t>
      </w:r>
    </w:p>
    <w:p w:rsidR="00FE5B43" w:rsidRPr="005808C4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- по формам, разработанным самостоятельно.</w:t>
      </w:r>
    </w:p>
    <w:p w:rsidR="00FE5B43" w:rsidRPr="005808C4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1.17  Внутренний контроль совершаемых фактов хозяйственной жизни осущест</w:t>
      </w:r>
      <w:r w:rsidRPr="005808C4">
        <w:rPr>
          <w:sz w:val="28"/>
          <w:szCs w:val="28"/>
        </w:rPr>
        <w:t>в</w:t>
      </w:r>
      <w:r w:rsidRPr="005808C4">
        <w:rPr>
          <w:sz w:val="28"/>
          <w:szCs w:val="28"/>
        </w:rPr>
        <w:t>ляется отделом внутреннего контроля в соответствии с порядк</w:t>
      </w:r>
      <w:r>
        <w:rPr>
          <w:sz w:val="28"/>
          <w:szCs w:val="28"/>
        </w:rPr>
        <w:t>ом, приведенным в Приложении N 7,8</w:t>
      </w:r>
      <w:r w:rsidRPr="005808C4">
        <w:rPr>
          <w:sz w:val="28"/>
          <w:szCs w:val="28"/>
        </w:rPr>
        <w:t xml:space="preserve"> к Учетной политике.</w:t>
      </w:r>
    </w:p>
    <w:p w:rsidR="00FE5B43" w:rsidRDefault="00FE5B43" w:rsidP="00FE5B4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5808C4">
        <w:rPr>
          <w:i/>
          <w:iCs/>
          <w:sz w:val="28"/>
          <w:szCs w:val="28"/>
        </w:rPr>
        <w:t>(Основание: ч. 1 ст. 19 Закона N 402-ФЗ, п. 23 СГС "Концептуальные основы", п. 9 СГС "Учетная политика")</w:t>
      </w:r>
    </w:p>
    <w:p w:rsidR="00FE5B43" w:rsidRPr="00FE5B43" w:rsidRDefault="00FE5B43" w:rsidP="00FE5B4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1.18 </w:t>
      </w:r>
      <w:r w:rsidRPr="004F68A3">
        <w:rPr>
          <w:sz w:val="28"/>
          <w:szCs w:val="28"/>
        </w:rPr>
        <w:t xml:space="preserve">Право подписи первичных учетных документов, регистров бухгалтерского учета, счетов-фактур, иных финансовых документов </w:t>
      </w:r>
      <w:r>
        <w:rPr>
          <w:sz w:val="28"/>
          <w:szCs w:val="28"/>
        </w:rPr>
        <w:t xml:space="preserve"> </w:t>
      </w:r>
      <w:r w:rsidRPr="004F68A3">
        <w:rPr>
          <w:sz w:val="28"/>
          <w:szCs w:val="28"/>
        </w:rPr>
        <w:t>предоставл</w:t>
      </w:r>
      <w:r w:rsidRPr="004F68A3">
        <w:rPr>
          <w:sz w:val="28"/>
          <w:szCs w:val="28"/>
        </w:rPr>
        <w:t>е</w:t>
      </w:r>
      <w:r w:rsidRPr="004F68A3">
        <w:rPr>
          <w:sz w:val="28"/>
          <w:szCs w:val="28"/>
        </w:rPr>
        <w:t>но :</w:t>
      </w:r>
    </w:p>
    <w:p w:rsidR="00FE5B43" w:rsidRDefault="00FE5B43" w:rsidP="00FE5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подпись -</w:t>
      </w:r>
      <w:r w:rsidRPr="004F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отдела  Тоорчукова Любовь Ви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торовна,</w:t>
      </w:r>
      <w:r w:rsidRPr="004F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68A3">
        <w:rPr>
          <w:rFonts w:ascii="Times New Roman" w:hAnsi="Times New Roman" w:cs="Times New Roman"/>
          <w:sz w:val="28"/>
          <w:szCs w:val="28"/>
        </w:rPr>
        <w:t xml:space="preserve">онсультант по программному обеспечению </w:t>
      </w:r>
      <w:r>
        <w:rPr>
          <w:rFonts w:ascii="Times New Roman" w:hAnsi="Times New Roman" w:cs="Times New Roman"/>
          <w:sz w:val="28"/>
          <w:szCs w:val="28"/>
        </w:rPr>
        <w:t>Меженин Владимир Серге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 .</w:t>
      </w:r>
    </w:p>
    <w:p w:rsidR="00FE5B43" w:rsidRPr="005808C4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подпись - </w:t>
      </w:r>
      <w:r w:rsidRPr="004F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 отдела по учету и отчетности Сергеева Марг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рита Борисовна,  главный специалист  1 разряда  Акчина  Радмила  Игоревна .</w:t>
      </w:r>
    </w:p>
    <w:p w:rsidR="00FE5B43" w:rsidRPr="005808C4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2 Учет основных средств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 В составе основных средств учитываются материальные объекты, независимо от их стоимости со сроком полезного использования более 12 месяцев (если иное не предусмотрено стандартом «Основные средства», иными нормативными прав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выми актами, регулирующими ведение бухгалтерского учета и составление бу</w:t>
      </w:r>
      <w:r w:rsidRPr="00A56430">
        <w:rPr>
          <w:color w:val="000000"/>
          <w:sz w:val="28"/>
          <w:szCs w:val="28"/>
        </w:rPr>
        <w:t>х</w:t>
      </w:r>
      <w:r w:rsidRPr="00A56430">
        <w:rPr>
          <w:color w:val="000000"/>
          <w:sz w:val="28"/>
          <w:szCs w:val="28"/>
        </w:rPr>
        <w:t>галтерской (финансовой) отчетности), предназначенные для неоднократного или постоянного использования субъектом учета на праве оперативного управления (праве владения и (или) пользования имуществом, возникающем по договору аре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ды (имущественного найма) либо договору безвозмездного пользования) в целях выполнения им государственных (муниципальных) полномочий (функций), осущ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ствления деятельности по выполнению работ, оказанию услуг либо для управле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ческих нужд субъекта учета.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Указанные материальные ценности признаются основными средствами при их 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хождении в эксплуатации, в запасе, на консервации, а также при их передаче суб</w:t>
      </w:r>
      <w:r w:rsidRPr="00A56430">
        <w:rPr>
          <w:color w:val="000000"/>
          <w:sz w:val="28"/>
          <w:szCs w:val="28"/>
        </w:rPr>
        <w:t>ъ</w:t>
      </w:r>
      <w:r w:rsidRPr="00A56430">
        <w:rPr>
          <w:color w:val="000000"/>
          <w:sz w:val="28"/>
          <w:szCs w:val="28"/>
        </w:rPr>
        <w:lastRenderedPageBreak/>
        <w:t>ектом учета, в том числе инвестиционной недвижимости, во временное владение и пользование или во временное пользование по договору аренды (имущественного найма) либо по договору безвозмездного пользования при условии их соответствия критериям, установленным п. 8 стандарта «Основные средства».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2.2 Учет основных средств осуществляется в разрезе: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иного движимого имущества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имущества, поступившего в учреждение на основании договора аренды (имущ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ственного найма) либо договору безвозмездного пользования)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2.3 Объекты основных средств, не приносящие экономические выгоды, не име</w:t>
      </w:r>
      <w:r w:rsidRPr="00A56430">
        <w:rPr>
          <w:color w:val="000000"/>
          <w:sz w:val="28"/>
          <w:szCs w:val="28"/>
        </w:rPr>
        <w:t>ю</w:t>
      </w:r>
      <w:r w:rsidRPr="00A56430">
        <w:rPr>
          <w:color w:val="000000"/>
          <w:sz w:val="28"/>
          <w:szCs w:val="28"/>
        </w:rPr>
        <w:t>щие полезного потенциала и в отношении которых в дальнейшем не предусматр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вается получение экономических выгод, учитываются на забалансовом счете 02 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Аналитический учет ведется по отдельным инвентарным объектам в разрезе групп объектов, материально ответственным лицам, структурным подразделениям.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2.4 Для организации учета и обеспечения контроля за сохранностью основных средств каждому объекту, кроме библиотечных фондов и основных средств сто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мостью до 10 000 руб. включительно (за исключением объектов недвижимости), независимо от того, находится он в эксплуатации, в запасе или на консервации, присваивается уникальный инвентарный порядковый номер, состоящий из 9 цифр, где: 1– код источника финансирования; 2 – 3 – коды аналитического счета; 4 – 9 – порядковый номер (000001 – 999999).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2.5 В случаях установленных стандартом «Основные средства» стоимость объектов основных средств определяется по справедливой стоимости, посредством прим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нения метода рыночных цен. </w:t>
      </w:r>
    </w:p>
    <w:p w:rsidR="00FE5B43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2.6 При отсутствии в технических документах на приобретаемое (получаемое бе</w:t>
      </w:r>
      <w:r w:rsidRPr="00A56430">
        <w:rPr>
          <w:color w:val="000000"/>
          <w:sz w:val="28"/>
          <w:szCs w:val="28"/>
        </w:rPr>
        <w:t>з</w:t>
      </w:r>
      <w:r w:rsidRPr="00A56430">
        <w:rPr>
          <w:color w:val="000000"/>
          <w:sz w:val="28"/>
          <w:szCs w:val="28"/>
        </w:rPr>
        <w:t>возмездно) оборудование сведений о наличии в них драгоценных металлов коми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сия по поступлению и выбытию активов определяет их содержание при списании и передаче на утилизацию этих объектов и заносит эти сведения в инвентарную ка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 xml:space="preserve">точку.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2.7 Начисление амортизации производится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линейным методом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2.8 Если срок полезного использования и метод начисления амортизации стру</w:t>
      </w:r>
      <w:r w:rsidRPr="00A56430">
        <w:rPr>
          <w:color w:val="000000"/>
          <w:sz w:val="28"/>
          <w:szCs w:val="28"/>
        </w:rPr>
        <w:t>к</w:t>
      </w:r>
      <w:r w:rsidRPr="00A56430">
        <w:rPr>
          <w:color w:val="000000"/>
          <w:sz w:val="28"/>
          <w:szCs w:val="28"/>
        </w:rPr>
        <w:t>турной части объекта основных средств совпадает со сроком полезного использ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вания и методом начисления амортизации иных частей, составляющих совместно со структурными частями объекта основных средств единый объект имущества </w:t>
      </w:r>
      <w:r w:rsidRPr="00A56430">
        <w:rPr>
          <w:color w:val="000000"/>
          <w:sz w:val="28"/>
          <w:szCs w:val="28"/>
        </w:rPr>
        <w:lastRenderedPageBreak/>
        <w:t>(единый объект основных средств), то при определении суммы амортизации таких частей они объединяются.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2.9 Если эксплуатация объекта основных средств (его составных частей) требует замены отдельных составных частей объекта, затраты по такой замене, в том числе в ходе капитального ремонта, включаются в стоимость объекта основных средств в момент их возникновения при условии соблюдения критериев признания объекта основных средств, предусмотренных п. 8 стандарта «Основные средства». При этом стоимость объекта основных средств уменьшается на стоимость заменяемых (выбываемых) частей в соответствии с положениями стандарта «Основные средс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ва» о прекращении признания (выбытии с бухгалтерского учета) объектов осно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>ных средств.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2.10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ний с дальнейшим признанием в стоимости объекта основных средств только при условии соблюдения критериев признания объекта основных средств, предусмо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ренных п. 8 стандарта «Основные средства». 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сового результата).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2.11 Переоценка основных средств производится в сроки и в порядке, устанавл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ваемые Правительством РФ.</w:t>
      </w: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3 Учет нематериальных активов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3.1 В составе нематериальных активов (НМА) учитываются объекты, предназн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ченные для неоднократного и (или) постоянного использования на праве операти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 xml:space="preserve">ного управления в деятельности учреждения, одновременно удовлетворяющие следующим условиям: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объект способен приносить учреждению экономические выгоды в будущем;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у объекта отсутствует материально-вещественная форма;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возможность идентификации (выделения, отделения) от другого имущества;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объект предназначен для использования в течение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не предполагается последующая перепродажа данного актива;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– имеются надлежаще оформленные документы, подтверждающие существование актива;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есть надлежаще оформленные документы, устанавливающие исключительное право на актив;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имеются документы, подтверждающие исключительное право на актив (патенты, свидетельства, другие охранные документы, договор об отчуждении исключител</w:t>
      </w:r>
      <w:r w:rsidRPr="00A56430">
        <w:rPr>
          <w:color w:val="000000"/>
          <w:sz w:val="28"/>
          <w:szCs w:val="28"/>
        </w:rPr>
        <w:t>ь</w:t>
      </w:r>
      <w:r w:rsidRPr="00A56430">
        <w:rPr>
          <w:color w:val="000000"/>
          <w:sz w:val="28"/>
          <w:szCs w:val="28"/>
        </w:rPr>
        <w:t>ного права на результат интеллектуальной деятельности или на средство индив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дуализации, документы, подтверждающие переход исключительного права без д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говора и т. п.) или исключительное право на результаты научно-технической де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>тельности, охраняемые в режиме коммерческой тайны, включая потенциально п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тентоспособные технические решения и секреты производства (ноу-хау).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3.2 Аналитический учет объектов нематериальных активов ведется в инвентарной карточке учета основных средств.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ступлению и выбытию активов учреждения исходя из: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срока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срока действия патента, свидетельства и других ограничений сроков использов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ния объектов интеллектуальной собственности согласно законодательству РФ;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ожидаемого срока использования актива, в течение которого учреждение пре</w:t>
      </w:r>
      <w:r w:rsidRPr="00A56430">
        <w:rPr>
          <w:color w:val="000000"/>
          <w:sz w:val="28"/>
          <w:szCs w:val="28"/>
        </w:rPr>
        <w:t>д</w:t>
      </w:r>
      <w:r w:rsidRPr="00A56430">
        <w:rPr>
          <w:color w:val="000000"/>
          <w:sz w:val="28"/>
          <w:szCs w:val="28"/>
        </w:rPr>
        <w:t>полагает использовать актив в деятельности, направленной на достижение целей создания учреждения, либо в случаях, предусмотренных законодательством РФ, получать экономические выгоды.</w:t>
      </w:r>
    </w:p>
    <w:p w:rsidR="00FE5B43" w:rsidRPr="00A56430" w:rsidRDefault="00FE5B43" w:rsidP="00FE5B43">
      <w:pPr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Нематериальные активы, по которым невозможно точно определить срок полезн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го использования, считаются нематериальными активами с неопределенным ср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ком полезного использования. В целях определения амортизационных отчислений по ним срок полезного использования устанавливается из расчета десяти лет (п. 60, 61 </w:t>
      </w:r>
      <w:hyperlink r:id="rId54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>).</w:t>
      </w:r>
    </w:p>
    <w:p w:rsidR="00FE5B43" w:rsidRDefault="00FE5B43" w:rsidP="00FE5B43">
      <w:pPr>
        <w:rPr>
          <w:b/>
          <w:bCs/>
          <w:color w:val="000000"/>
          <w:sz w:val="28"/>
          <w:szCs w:val="28"/>
        </w:rPr>
      </w:pP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4 Учет материальных запасов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4.1 Аналитический учет материальных запасов ведется по: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наименованиям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номенклатурным номерам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- материально ответственным лицам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4.2 Единицей учета материальных запасов является: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номенклатурная (реестровая) единица (тонна, килограмм, штука, пачка, метр и т.п.)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4.3 Оценка материальных запасов при поступлении осуществляется следующим образом: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приобретенных за плату – по фактической стоимости приобретения с учетом всех произведенных расходов на его покупку. Расходы, связанные с приобретением м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териальных запасов, распределяются пропорционально стоимости видов матери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лов;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полученного безвозмездно – по справедливой стоимости на дату оприходования имущества. Справедливая стоимость определяется методом рыночных цен;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произведенного (изготовленного) учреждением – по стоимости его изготовления (фактических затрат на его изготовление)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4.4 В соответствии с п. 108 </w:t>
      </w:r>
      <w:hyperlink r:id="rId55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 xml:space="preserve">, </w:t>
      </w:r>
      <w:r w:rsidRPr="00A56430">
        <w:rPr>
          <w:color w:val="000000"/>
          <w:sz w:val="28"/>
          <w:szCs w:val="28"/>
        </w:rPr>
        <w:t>списание (отпуск) материальных запасов на расходы (в производство, на содержание учреждения и т. п.) произв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дится: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по фактической стоимости каждой единицы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4.5 При списании горюче-смазочных материалов (далее – ГСМ) применяются: 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нормы, разработанные самостоятельно на основе методических рекомендаций «</w:t>
      </w:r>
      <w:hyperlink r:id="rId56" w:tgtFrame="_blank" w:history="1">
        <w:r w:rsidRPr="00A56430">
          <w:rPr>
            <w:sz w:val="28"/>
            <w:szCs w:val="28"/>
            <w:u w:val="single"/>
          </w:rPr>
          <w:t>Нормы расхода топлив и смазочных материалов на автомобильном транспорте</w:t>
        </w:r>
      </w:hyperlink>
      <w:r w:rsidRPr="00A56430">
        <w:rPr>
          <w:sz w:val="28"/>
          <w:szCs w:val="28"/>
        </w:rPr>
        <w:t xml:space="preserve">», утвержденных </w:t>
      </w:r>
      <w:hyperlink r:id="rId57" w:tgtFrame="_blank" w:history="1">
        <w:r w:rsidRPr="00A56430">
          <w:rPr>
            <w:sz w:val="28"/>
            <w:szCs w:val="28"/>
            <w:u w:val="single"/>
          </w:rPr>
          <w:t>Распоряжением Минтранса РФ от 14.03.2008 № АМ-23-р</w:t>
        </w:r>
      </w:hyperlink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Переход на летнюю и зимнюю норму расхода ГСМ утверждается ежегодно о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дельным приказом по учреждению.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4.6 Расход ГСМ подтверждается данными путевых листов, составляемых и предо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тавляемых в бухгалтерию в соответствии с</w:t>
      </w:r>
      <w:r>
        <w:rPr>
          <w:color w:val="000000"/>
          <w:sz w:val="28"/>
          <w:szCs w:val="28"/>
        </w:rPr>
        <w:t xml:space="preserve"> графиком документооборота </w:t>
      </w:r>
      <w:r w:rsidRPr="00A56430">
        <w:rPr>
          <w:color w:val="000000"/>
          <w:sz w:val="28"/>
          <w:szCs w:val="28"/>
        </w:rPr>
        <w:t xml:space="preserve"> утве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жденным настоящим приказом (приложение №</w:t>
      </w:r>
      <w:r>
        <w:rPr>
          <w:color w:val="000000"/>
          <w:sz w:val="28"/>
          <w:szCs w:val="28"/>
        </w:rPr>
        <w:t>6</w:t>
      </w:r>
      <w:r w:rsidRPr="00A56430">
        <w:rPr>
          <w:color w:val="000000"/>
          <w:sz w:val="28"/>
          <w:szCs w:val="28"/>
        </w:rPr>
        <w:t xml:space="preserve"> )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4.7 Выданные в эксплуатацию хозяйственные материалы для текущих нужд, ка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 xml:space="preserve">целярские товары списываются на основании Ведомости выдачи материальных ценностей на хозяйственные нужды.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4.8 Фактическая стоимость материальных запасов, остающихся у учреждения в 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зультате разборки, утилизации (ликвидации) основных средств или иного имущ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ства, определяется исходя из их справедливой стоимости, определяемой методом </w:t>
      </w:r>
      <w:r w:rsidRPr="00A56430">
        <w:rPr>
          <w:color w:val="000000"/>
          <w:sz w:val="28"/>
          <w:szCs w:val="28"/>
        </w:rPr>
        <w:lastRenderedPageBreak/>
        <w:t>рыночных цен, на дату принятия к бухгалтерскому учету, а также сумм, уплач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ваемых учреждением за доставку материальных запасов и приведение их в состо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>ние, пригодное для использования.</w:t>
      </w:r>
    </w:p>
    <w:p w:rsidR="00FE5B43" w:rsidRDefault="00FE5B43" w:rsidP="00FE5B43">
      <w:pPr>
        <w:rPr>
          <w:b/>
          <w:bCs/>
          <w:color w:val="000000"/>
          <w:sz w:val="28"/>
          <w:szCs w:val="28"/>
        </w:rPr>
      </w:pPr>
    </w:p>
    <w:p w:rsidR="00FE5B43" w:rsidRDefault="00FE5B43" w:rsidP="00FE5B43">
      <w:pPr>
        <w:rPr>
          <w:b/>
          <w:bCs/>
          <w:color w:val="000000"/>
          <w:sz w:val="28"/>
          <w:szCs w:val="28"/>
        </w:rPr>
      </w:pP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5 Учет финансовых активов и обязательств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5.1 Перечень должностных лиц, имеющих право на получение наличных денежных средств в подотчет на хозяйственные цели и представительские расходы, и лимит подотчетных сумм устанавливаются приказом руководителя. </w:t>
      </w:r>
    </w:p>
    <w:p w:rsidR="00FE5B43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5.2 Аналитический учет расчетов с поставщиками за поставленные материальные ценности, оказанные услуги, вып</w:t>
      </w:r>
      <w:r>
        <w:rPr>
          <w:color w:val="000000"/>
          <w:sz w:val="28"/>
          <w:szCs w:val="28"/>
        </w:rPr>
        <w:t xml:space="preserve">олненные работы ведется </w:t>
      </w:r>
      <w:r w:rsidRPr="00A56430">
        <w:rPr>
          <w:color w:val="000000"/>
          <w:sz w:val="28"/>
          <w:szCs w:val="28"/>
        </w:rPr>
        <w:t xml:space="preserve"> в 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отношении которого принимаются обязательства).</w:t>
      </w:r>
    </w:p>
    <w:p w:rsidR="00FE5B43" w:rsidRDefault="00FE5B43" w:rsidP="00FE5B43">
      <w:pPr>
        <w:spacing w:before="100" w:beforeAutospacing="1" w:after="100" w:afterAutospacing="1"/>
        <w:jc w:val="both"/>
        <w:rPr>
          <w:sz w:val="28"/>
          <w:szCs w:val="28"/>
        </w:rPr>
      </w:pPr>
      <w:r w:rsidRPr="00F30A2A">
        <w:rPr>
          <w:color w:val="000000"/>
          <w:sz w:val="28"/>
          <w:szCs w:val="28"/>
        </w:rPr>
        <w:t>5</w:t>
      </w:r>
      <w:r w:rsidRPr="00A66E4A">
        <w:rPr>
          <w:color w:val="000000"/>
          <w:sz w:val="28"/>
          <w:szCs w:val="28"/>
        </w:rPr>
        <w:t xml:space="preserve">.3 </w:t>
      </w:r>
      <w:r w:rsidRPr="00880278">
        <w:rPr>
          <w:color w:val="000000"/>
          <w:sz w:val="28"/>
          <w:szCs w:val="28"/>
        </w:rPr>
        <w:t>Аналитический учет расчетов по оплате труда и стипендиям ведется в Журнале операций расчетов по оплате труда. Аналитический учет расчетов по пенсиям, п</w:t>
      </w:r>
      <w:r w:rsidRPr="00880278">
        <w:rPr>
          <w:color w:val="000000"/>
          <w:sz w:val="28"/>
          <w:szCs w:val="28"/>
        </w:rPr>
        <w:t>о</w:t>
      </w:r>
      <w:r w:rsidRPr="00880278">
        <w:rPr>
          <w:color w:val="000000"/>
          <w:sz w:val="28"/>
          <w:szCs w:val="28"/>
        </w:rPr>
        <w:t>собиям и иным соц</w:t>
      </w:r>
      <w:r w:rsidRPr="00880278">
        <w:rPr>
          <w:color w:val="000000"/>
          <w:sz w:val="28"/>
          <w:szCs w:val="28"/>
        </w:rPr>
        <w:t>и</w:t>
      </w:r>
      <w:r w:rsidRPr="00880278">
        <w:rPr>
          <w:color w:val="000000"/>
          <w:sz w:val="28"/>
          <w:szCs w:val="28"/>
        </w:rPr>
        <w:t>альным выплатам ведется в Журнале по прочим операциям.</w:t>
      </w:r>
      <w:r w:rsidRPr="00880278">
        <w:rPr>
          <w:sz w:val="28"/>
          <w:szCs w:val="28"/>
        </w:rPr>
        <w:t xml:space="preserve"> Заработная плата в</w:t>
      </w:r>
      <w:r w:rsidRPr="00880278">
        <w:rPr>
          <w:sz w:val="28"/>
          <w:szCs w:val="28"/>
        </w:rPr>
        <w:t>ы</w:t>
      </w:r>
      <w:r w:rsidRPr="00880278">
        <w:rPr>
          <w:sz w:val="28"/>
          <w:szCs w:val="28"/>
        </w:rPr>
        <w:t>плачивается не реже чем каждые полмесяца</w:t>
      </w:r>
      <w:r>
        <w:rPr>
          <w:sz w:val="28"/>
          <w:szCs w:val="28"/>
        </w:rPr>
        <w:t xml:space="preserve">, </w:t>
      </w:r>
      <w:r w:rsidRPr="00880278">
        <w:rPr>
          <w:sz w:val="28"/>
          <w:szCs w:val="28"/>
        </w:rPr>
        <w:t xml:space="preserve"> заработная плата за пе</w:t>
      </w:r>
      <w:r>
        <w:rPr>
          <w:sz w:val="28"/>
          <w:szCs w:val="28"/>
        </w:rPr>
        <w:t xml:space="preserve">рвую половину месяца </w:t>
      </w:r>
      <w:r w:rsidRPr="00880278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плачивается </w:t>
      </w:r>
      <w:r w:rsidRPr="00880278">
        <w:rPr>
          <w:sz w:val="28"/>
          <w:szCs w:val="28"/>
        </w:rPr>
        <w:t xml:space="preserve"> в установлен</w:t>
      </w:r>
      <w:r>
        <w:rPr>
          <w:sz w:val="28"/>
          <w:szCs w:val="28"/>
        </w:rPr>
        <w:t xml:space="preserve">ный день  16 числа </w:t>
      </w:r>
      <w:r w:rsidRPr="00880278">
        <w:rPr>
          <w:sz w:val="28"/>
          <w:szCs w:val="28"/>
        </w:rPr>
        <w:t xml:space="preserve"> т</w:t>
      </w:r>
      <w:r w:rsidRPr="00880278">
        <w:rPr>
          <w:sz w:val="28"/>
          <w:szCs w:val="28"/>
        </w:rPr>
        <w:t>е</w:t>
      </w:r>
      <w:r w:rsidRPr="00880278">
        <w:rPr>
          <w:sz w:val="28"/>
          <w:szCs w:val="28"/>
        </w:rPr>
        <w:t xml:space="preserve">кущего </w:t>
      </w:r>
      <w:r>
        <w:rPr>
          <w:sz w:val="28"/>
          <w:szCs w:val="28"/>
        </w:rPr>
        <w:t xml:space="preserve">периода, за вторую половину - 1 </w:t>
      </w:r>
      <w:r w:rsidRPr="00880278">
        <w:rPr>
          <w:sz w:val="28"/>
          <w:szCs w:val="28"/>
        </w:rPr>
        <w:t>чис</w:t>
      </w:r>
      <w:r>
        <w:rPr>
          <w:sz w:val="28"/>
          <w:szCs w:val="28"/>
        </w:rPr>
        <w:t>ла</w:t>
      </w:r>
      <w:r w:rsidRPr="00880278">
        <w:rPr>
          <w:sz w:val="28"/>
          <w:szCs w:val="28"/>
        </w:rPr>
        <w:t xml:space="preserve"> следующего месяца</w:t>
      </w:r>
      <w:r>
        <w:rPr>
          <w:sz w:val="28"/>
          <w:szCs w:val="28"/>
        </w:rPr>
        <w:t xml:space="preserve">. </w:t>
      </w:r>
      <w:r w:rsidRPr="00880278">
        <w:rPr>
          <w:sz w:val="28"/>
          <w:szCs w:val="28"/>
        </w:rPr>
        <w:t>При совпад</w:t>
      </w:r>
      <w:r w:rsidRPr="00880278">
        <w:rPr>
          <w:sz w:val="28"/>
          <w:szCs w:val="28"/>
        </w:rPr>
        <w:t>е</w:t>
      </w:r>
      <w:r w:rsidRPr="00880278">
        <w:rPr>
          <w:sz w:val="28"/>
          <w:szCs w:val="28"/>
        </w:rPr>
        <w:t>нии дня выплаты с выходным или нерабочим праздничным днем выплата зарабо</w:t>
      </w:r>
      <w:r w:rsidRPr="00880278">
        <w:rPr>
          <w:sz w:val="28"/>
          <w:szCs w:val="28"/>
        </w:rPr>
        <w:t>т</w:t>
      </w:r>
      <w:r w:rsidRPr="00880278">
        <w:rPr>
          <w:sz w:val="28"/>
          <w:szCs w:val="28"/>
        </w:rPr>
        <w:t>ной платы производится накануне этого дня. Оплата отпуска производится не позднее чем за три дня до его начала.</w:t>
      </w:r>
      <w:r w:rsidRPr="00BE7590">
        <w:rPr>
          <w:color w:val="000000"/>
          <w:sz w:val="28"/>
          <w:szCs w:val="28"/>
        </w:rPr>
        <w:t xml:space="preserve"> Выплата заработной платы осуществляется путем перечисления дене</w:t>
      </w:r>
      <w:r w:rsidRPr="00BE7590">
        <w:rPr>
          <w:color w:val="000000"/>
          <w:sz w:val="28"/>
          <w:szCs w:val="28"/>
        </w:rPr>
        <w:t>ж</w:t>
      </w:r>
      <w:r w:rsidRPr="00BE7590">
        <w:rPr>
          <w:color w:val="000000"/>
          <w:sz w:val="28"/>
          <w:szCs w:val="28"/>
        </w:rPr>
        <w:t>ных средств на банковские счета (карты) сотрудников на основании их личного заявления</w:t>
      </w:r>
      <w:r>
        <w:rPr>
          <w:color w:val="000000"/>
          <w:sz w:val="28"/>
          <w:szCs w:val="28"/>
        </w:rPr>
        <w:t xml:space="preserve">, </w:t>
      </w:r>
      <w:r w:rsidRPr="00BE7590">
        <w:rPr>
          <w:color w:val="000000"/>
          <w:sz w:val="28"/>
          <w:szCs w:val="28"/>
        </w:rPr>
        <w:t xml:space="preserve">производится выдача </w:t>
      </w:r>
      <w:r w:rsidRPr="00BE7590">
        <w:rPr>
          <w:sz w:val="28"/>
          <w:szCs w:val="28"/>
        </w:rPr>
        <w:t xml:space="preserve"> расчетного листка и с</w:t>
      </w:r>
      <w:r w:rsidRPr="00BE7590">
        <w:rPr>
          <w:sz w:val="28"/>
          <w:szCs w:val="28"/>
        </w:rPr>
        <w:t>о</w:t>
      </w:r>
      <w:r w:rsidRPr="00BE7590">
        <w:rPr>
          <w:sz w:val="28"/>
          <w:szCs w:val="28"/>
        </w:rPr>
        <w:t>ставляется   реестр  выдачи расчетных листков, согласно Приложению N 2,3</w:t>
      </w:r>
      <w:r>
        <w:rPr>
          <w:sz w:val="28"/>
          <w:szCs w:val="28"/>
        </w:rPr>
        <w:t>".</w:t>
      </w:r>
    </w:p>
    <w:p w:rsidR="00FE5B43" w:rsidRPr="00CA35ED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CA35ED">
        <w:rPr>
          <w:color w:val="000000"/>
          <w:sz w:val="28"/>
          <w:szCs w:val="28"/>
        </w:rPr>
        <w:t xml:space="preserve"> Учет принятых обязательств и (или) денежных обязательств осуществляется в соответствии с п. </w:t>
      </w:r>
      <w:r w:rsidRPr="00CA35ED">
        <w:rPr>
          <w:sz w:val="28"/>
          <w:szCs w:val="28"/>
        </w:rPr>
        <w:t xml:space="preserve">318 </w:t>
      </w:r>
      <w:hyperlink r:id="rId58" w:tgtFrame="_blank" w:history="1">
        <w:r w:rsidRPr="00CA35ED">
          <w:rPr>
            <w:sz w:val="28"/>
            <w:szCs w:val="28"/>
            <w:u w:val="single"/>
          </w:rPr>
          <w:t>Инструкции № 157н</w:t>
        </w:r>
      </w:hyperlink>
      <w:r w:rsidRPr="00CA35ED">
        <w:rPr>
          <w:color w:val="000000"/>
          <w:sz w:val="28"/>
          <w:szCs w:val="28"/>
        </w:rPr>
        <w:t xml:space="preserve"> на основании документов, подтве</w:t>
      </w:r>
      <w:r w:rsidRPr="00CA35ED">
        <w:rPr>
          <w:color w:val="000000"/>
          <w:sz w:val="28"/>
          <w:szCs w:val="28"/>
        </w:rPr>
        <w:t>р</w:t>
      </w:r>
      <w:r w:rsidRPr="00CA35ED">
        <w:rPr>
          <w:color w:val="000000"/>
          <w:sz w:val="28"/>
          <w:szCs w:val="28"/>
        </w:rPr>
        <w:t>ждающих их принятие в соответствии с перечнем, установленным  в</w:t>
      </w:r>
      <w:r>
        <w:rPr>
          <w:color w:val="000000"/>
          <w:sz w:val="28"/>
          <w:szCs w:val="28"/>
        </w:rPr>
        <w:t xml:space="preserve"> соответствии с </w:t>
      </w:r>
      <w:r w:rsidRPr="00CA35ED">
        <w:rPr>
          <w:color w:val="000000"/>
          <w:sz w:val="28"/>
          <w:szCs w:val="28"/>
        </w:rPr>
        <w:t xml:space="preserve"> </w:t>
      </w:r>
      <w:hyperlink w:anchor="P64" w:history="1">
        <w:r>
          <w:rPr>
            <w:sz w:val="28"/>
            <w:szCs w:val="28"/>
          </w:rPr>
          <w:t>п</w:t>
        </w:r>
        <w:r w:rsidRPr="00CA35ED">
          <w:rPr>
            <w:sz w:val="28"/>
            <w:szCs w:val="28"/>
          </w:rPr>
          <w:t>оря</w:t>
        </w:r>
        <w:r>
          <w:rPr>
            <w:sz w:val="28"/>
            <w:szCs w:val="28"/>
          </w:rPr>
          <w:t>д</w:t>
        </w:r>
        <w:r w:rsidRPr="00CA35ED">
          <w:rPr>
            <w:sz w:val="28"/>
            <w:szCs w:val="28"/>
          </w:rPr>
          <w:t>к</w:t>
        </w:r>
      </w:hyperlink>
      <w:r>
        <w:rPr>
          <w:sz w:val="28"/>
          <w:szCs w:val="28"/>
        </w:rPr>
        <w:t xml:space="preserve">ом </w:t>
      </w:r>
      <w:r w:rsidRPr="00CA35ED">
        <w:rPr>
          <w:sz w:val="28"/>
          <w:szCs w:val="28"/>
        </w:rPr>
        <w:t xml:space="preserve"> учета бюджетных  и денежных  обязательств </w:t>
      </w:r>
      <w:r w:rsidRPr="00CA35ED">
        <w:rPr>
          <w:sz w:val="28"/>
          <w:szCs w:val="28"/>
        </w:rPr>
        <w:tab/>
        <w:t>получателей  средств  бюджета  муниципального образования « Чемальский район».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A56430">
        <w:rPr>
          <w:color w:val="000000"/>
          <w:sz w:val="28"/>
          <w:szCs w:val="28"/>
        </w:rPr>
        <w:t xml:space="preserve"> Списание безнадежной дебиторской (кредиторской) задолженности произв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дится: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по истечении общего срока исковой давности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A56430">
        <w:rPr>
          <w:color w:val="000000"/>
          <w:sz w:val="28"/>
          <w:szCs w:val="28"/>
        </w:rPr>
        <w:t xml:space="preserve"> Нереальная к взысканию дебитор</w:t>
      </w:r>
      <w:r>
        <w:rPr>
          <w:color w:val="000000"/>
          <w:sz w:val="28"/>
          <w:szCs w:val="28"/>
        </w:rPr>
        <w:t xml:space="preserve">ская задолженность списывается из </w:t>
      </w:r>
      <w:r w:rsidRPr="00A56430">
        <w:rPr>
          <w:color w:val="000000"/>
          <w:sz w:val="28"/>
          <w:szCs w:val="28"/>
        </w:rPr>
        <w:t xml:space="preserve"> баланса по результатам инвентаризации. Основанием для списания является: 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 xml:space="preserve">- инвентаризационная опись расчетов с покупателями, поставщиками и прочими дебиторами и </w:t>
      </w:r>
      <w:r w:rsidRPr="00A56430">
        <w:rPr>
          <w:sz w:val="28"/>
          <w:szCs w:val="28"/>
        </w:rPr>
        <w:t xml:space="preserve">кредиторами </w:t>
      </w:r>
      <w:r>
        <w:rPr>
          <w:sz w:val="28"/>
          <w:szCs w:val="28"/>
        </w:rPr>
        <w:t>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A56430">
        <w:rPr>
          <w:color w:val="000000"/>
          <w:sz w:val="28"/>
          <w:szCs w:val="28"/>
        </w:rPr>
        <w:t xml:space="preserve"> Кредиторская задолженность, невостребованная кредиторами, списывается с баланса по результатам инвентаризации. Основанием для списания служит: 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r>
        <w:rPr>
          <w:sz w:val="28"/>
          <w:szCs w:val="28"/>
        </w:rPr>
        <w:t>.</w:t>
      </w:r>
    </w:p>
    <w:p w:rsidR="00FE5B43" w:rsidRDefault="00FE5B43" w:rsidP="00FE5B43">
      <w:pPr>
        <w:rPr>
          <w:b/>
          <w:bCs/>
          <w:color w:val="000000"/>
          <w:sz w:val="28"/>
          <w:szCs w:val="28"/>
        </w:rPr>
      </w:pP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6 Учет доходов и расходов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6.1 Начисление доходов осуществляется в следующем порядке: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от реализации работ (услуг), покупных товаров и готовой продукции осущест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>ляется на дату их реализации (на дату составления акта выполненных работ, ок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занных услуг, товарной накладной, иного документа, предусмотренного условиями договоров в рамках обычая делового оборота, подтверждающего фактическое и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полнение работ (услуг));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безвозмездно полученного имущества (работ, услуг) и по иным аналоги</w:t>
      </w:r>
      <w:r w:rsidRPr="00A56430">
        <w:rPr>
          <w:color w:val="000000"/>
          <w:sz w:val="28"/>
          <w:szCs w:val="28"/>
        </w:rPr>
        <w:t>ч</w:t>
      </w:r>
      <w:r w:rsidRPr="00A56430">
        <w:rPr>
          <w:color w:val="000000"/>
          <w:sz w:val="28"/>
          <w:szCs w:val="28"/>
        </w:rPr>
        <w:t>ным доходам – на дату подписания акта приема-передачи имущества;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безвозмездно полученных денежных средств и иных аналогичных доходов – на дату поступления денежных средств на лицевой (расчетный) счет (в кассу);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по сданному в аренду имуществу – в последний день месяца (на дату составления акта об оказанных услугах);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штрафов, пеней и (или) иных санкций за нарушение договорных или до</w:t>
      </w:r>
      <w:r w:rsidRPr="00A56430">
        <w:rPr>
          <w:color w:val="000000"/>
          <w:sz w:val="28"/>
          <w:szCs w:val="28"/>
        </w:rPr>
        <w:t>л</w:t>
      </w:r>
      <w:r w:rsidRPr="00A56430">
        <w:rPr>
          <w:color w:val="000000"/>
          <w:sz w:val="28"/>
          <w:szCs w:val="28"/>
        </w:rPr>
        <w:t>говых обязательств, а также в виде сумм возмещения убытков (ущерба) – на дату признания их должником (подписания акта) либо на дату вступления в законную силу решения суда.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При выполнении работ, оказании услуг по долгосрочным договорам, в которых указаны этапы выполнения, если невозможно определить дату перехода собстве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ности, применяется равномерное отнесение доходов и расходов на финансовый 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зультат деятельности учреждения или их списание в соответствии со сметой 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6.2 Доходы, иные объекты бухгалтерского учета, возникающие в результате з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ключения и исполнения учреждением договоров подряда, возмездного оказания услуг, срок действия которых не превышает один год, но даты начала и окончания исполнения которых приходятся на разные отчетные периоды, осуществляется в соответствии с положениями ФСБУ «Долгосрочные договоры».</w:t>
      </w: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7 Учет на забалансовых счетах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7.1 При передаче в эксплуатацию (при списании с балансового учета) основных средств стоимостью до 10 000 руб. включительно (за исключением объектов н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движимости) в целях обе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печения сохранности этих объектов их аналитический учет ведется на отдельном забалансовом счете 21 «Основные средства стоимостью до 10 000 руб. включ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тельно в эксплуатации» в карточках количественного учета материальных ценностей в условной оценке один объект – один рубль</w:t>
      </w:r>
      <w:r w:rsidRPr="00B341E2">
        <w:rPr>
          <w:color w:val="000000"/>
          <w:sz w:val="28"/>
          <w:szCs w:val="28"/>
        </w:rPr>
        <w:t>.</w:t>
      </w:r>
      <w:r w:rsidRPr="00B341E2">
        <w:rPr>
          <w:sz w:val="28"/>
          <w:szCs w:val="28"/>
        </w:rPr>
        <w:t xml:space="preserve"> Аналитич</w:t>
      </w:r>
      <w:r w:rsidRPr="00B341E2">
        <w:rPr>
          <w:sz w:val="28"/>
          <w:szCs w:val="28"/>
        </w:rPr>
        <w:t>е</w:t>
      </w:r>
      <w:r w:rsidRPr="00B341E2">
        <w:rPr>
          <w:sz w:val="28"/>
          <w:szCs w:val="28"/>
        </w:rPr>
        <w:t>ский учет на счете 21 ведется в разрезе объектов имущества, ответственных лиц, местонахождений об</w:t>
      </w:r>
      <w:r w:rsidRPr="00B341E2">
        <w:rPr>
          <w:sz w:val="28"/>
          <w:szCs w:val="28"/>
        </w:rPr>
        <w:t>ъ</w:t>
      </w:r>
      <w:r w:rsidRPr="00B341E2">
        <w:rPr>
          <w:sz w:val="28"/>
          <w:szCs w:val="28"/>
        </w:rPr>
        <w:t>ектов (адресов) по следующим группам: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мебель;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инвентарь;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оборудование;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прочие основные средства.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i/>
          <w:iCs/>
          <w:sz w:val="28"/>
          <w:szCs w:val="28"/>
        </w:rPr>
        <w:t>(</w:t>
      </w:r>
      <w:r w:rsidRPr="00B341E2">
        <w:rPr>
          <w:sz w:val="28"/>
          <w:szCs w:val="28"/>
        </w:rPr>
        <w:t xml:space="preserve">Основание: </w:t>
      </w:r>
      <w:r w:rsidRPr="00B341E2">
        <w:rPr>
          <w:i/>
          <w:iCs/>
          <w:sz w:val="28"/>
          <w:szCs w:val="28"/>
        </w:rPr>
        <w:t>п. 374 Инструкции N 157н, п. 9 СГС "Учетная политика")</w:t>
      </w:r>
      <w:r w:rsidRPr="00B341E2">
        <w:rPr>
          <w:sz w:val="28"/>
          <w:szCs w:val="28"/>
        </w:rPr>
        <w:t>.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 xml:space="preserve"> Выбытие инвентарных объектов основных средств, в том числе объектов движ</w:t>
      </w:r>
      <w:r w:rsidRPr="00B341E2">
        <w:rPr>
          <w:sz w:val="28"/>
          <w:szCs w:val="28"/>
        </w:rPr>
        <w:t>и</w:t>
      </w:r>
      <w:r w:rsidRPr="00B341E2">
        <w:rPr>
          <w:sz w:val="28"/>
          <w:szCs w:val="28"/>
        </w:rPr>
        <w:t>мого имущества стоимостью до 10 000 руб. включительно, учитываемых на заб</w:t>
      </w:r>
      <w:r w:rsidRPr="00B341E2">
        <w:rPr>
          <w:sz w:val="28"/>
          <w:szCs w:val="28"/>
        </w:rPr>
        <w:t>а</w:t>
      </w:r>
      <w:r w:rsidRPr="00B341E2">
        <w:rPr>
          <w:sz w:val="28"/>
          <w:szCs w:val="28"/>
        </w:rPr>
        <w:t>лансовом учете, оформляется соответствующим актом о списании (ф. 0504104, 0504105, 0504143).</w:t>
      </w:r>
      <w:r w:rsidRPr="00B341E2">
        <w:rPr>
          <w:i/>
          <w:iCs/>
          <w:sz w:val="28"/>
          <w:szCs w:val="28"/>
        </w:rPr>
        <w:t>(Основание: п. 51 Инструкции N 157н)</w:t>
      </w:r>
      <w:r>
        <w:rPr>
          <w:i/>
          <w:iCs/>
          <w:sz w:val="28"/>
          <w:szCs w:val="28"/>
        </w:rPr>
        <w:t>."</w:t>
      </w:r>
    </w:p>
    <w:p w:rsidR="00FE5B43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B43" w:rsidRPr="00FE5B43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56430">
        <w:rPr>
          <w:color w:val="000000"/>
          <w:sz w:val="28"/>
          <w:szCs w:val="28"/>
        </w:rPr>
        <w:t>2 Списание активов с забалансового учета объектов основных средств произв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дится в случае: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непригодности к использованию в следствии физического износа ,а также в сл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>чае  отсутствия интегрирования (не поддерживает)  текущего современного  пр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граммного обеспечения 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невозможности  восстановления в следствии поломки и разрушения особо знач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тельной конструкции  или составляющей.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B341E2">
        <w:rPr>
          <w:sz w:val="28"/>
          <w:szCs w:val="28"/>
        </w:rPr>
        <w:t>На забалансовом счете 04 "Сомнительная задолженность" учет ведется по группам: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доходам;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авансам;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подотчетных лиц;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недостачам.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i/>
          <w:iCs/>
          <w:sz w:val="28"/>
          <w:szCs w:val="28"/>
        </w:rPr>
        <w:t>(Основание: п. 9 СГС "Учетная политика"</w:t>
      </w:r>
      <w:r w:rsidRPr="00B341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Pr="00B341E2">
        <w:rPr>
          <w:sz w:val="28"/>
          <w:szCs w:val="28"/>
        </w:rPr>
        <w:t>На забалансовом счете 09 "Запасные части к транспортным средствам, выда</w:t>
      </w:r>
      <w:r w:rsidRPr="00B341E2">
        <w:rPr>
          <w:sz w:val="28"/>
          <w:szCs w:val="28"/>
        </w:rPr>
        <w:t>н</w:t>
      </w:r>
      <w:r w:rsidRPr="00B341E2">
        <w:rPr>
          <w:sz w:val="28"/>
          <w:szCs w:val="28"/>
        </w:rPr>
        <w:t>ные взамен изношенных" учет ведется по гру</w:t>
      </w:r>
      <w:r w:rsidRPr="00B341E2">
        <w:rPr>
          <w:sz w:val="28"/>
          <w:szCs w:val="28"/>
        </w:rPr>
        <w:t>п</w:t>
      </w:r>
      <w:r w:rsidRPr="00B341E2">
        <w:rPr>
          <w:sz w:val="28"/>
          <w:szCs w:val="28"/>
        </w:rPr>
        <w:t>пам: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двигатели, турбокомпрессоры;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аккумуляторы;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шины, диски;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карбюраторы;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коробки передач;</w:t>
      </w:r>
    </w:p>
    <w:p w:rsidR="00FE5B43" w:rsidRPr="00B341E2" w:rsidRDefault="00FE5B43" w:rsidP="00FE5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фары.</w:t>
      </w:r>
      <w:r w:rsidRPr="00B341E2">
        <w:rPr>
          <w:i/>
          <w:iCs/>
          <w:sz w:val="28"/>
          <w:szCs w:val="28"/>
        </w:rPr>
        <w:t>(Основание: п. 349 Инструкции N 157н)</w:t>
      </w:r>
      <w:r>
        <w:rPr>
          <w:i/>
          <w:iCs/>
          <w:sz w:val="28"/>
          <w:szCs w:val="28"/>
        </w:rPr>
        <w:t>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E5B43" w:rsidRPr="00A56430" w:rsidRDefault="00FE5B43" w:rsidP="00FE5B43">
      <w:pPr>
        <w:spacing w:before="100" w:beforeAutospacing="1" w:after="100" w:afterAutospacing="1" w:line="450" w:lineRule="atLeast"/>
        <w:jc w:val="center"/>
        <w:outlineLvl w:val="1"/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Учетная политика учреждения в целях налогового учета.</w:t>
      </w:r>
    </w:p>
    <w:p w:rsidR="00FE5B43" w:rsidRPr="00A56430" w:rsidRDefault="00FE5B43" w:rsidP="00FE5B43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1 Общие положения.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1.1 Налоговый учет в учреждении организуется в соответствии с </w:t>
      </w:r>
      <w:r w:rsidRPr="00A56430">
        <w:rPr>
          <w:sz w:val="28"/>
          <w:szCs w:val="28"/>
        </w:rPr>
        <w:t xml:space="preserve">требованиями </w:t>
      </w:r>
      <w:hyperlink r:id="rId59" w:tgtFrame="_blank" w:history="1">
        <w:r w:rsidRPr="00A56430">
          <w:rPr>
            <w:sz w:val="28"/>
            <w:szCs w:val="28"/>
            <w:u w:val="single"/>
          </w:rPr>
          <w:t>НК РФ</w:t>
        </w:r>
      </w:hyperlink>
      <w:r w:rsidRPr="00A56430">
        <w:rPr>
          <w:sz w:val="28"/>
          <w:szCs w:val="28"/>
        </w:rPr>
        <w:t>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1.2 Ведение налогового учета осуществляется бухгалтерской службой учреждения.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1.3 Налоговые регистры формируются на основе бухгалтерских регистров с внес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нием корректировок и </w:t>
      </w:r>
      <w:r w:rsidRPr="00A56430">
        <w:rPr>
          <w:sz w:val="28"/>
          <w:szCs w:val="28"/>
        </w:rPr>
        <w:t>дополнительных расчетов. Для ведения налогового учета и обработки учетной информации используется автоматизированная система с пр</w:t>
      </w:r>
      <w:r w:rsidRPr="00A56430">
        <w:rPr>
          <w:sz w:val="28"/>
          <w:szCs w:val="28"/>
        </w:rPr>
        <w:t>и</w:t>
      </w:r>
      <w:r w:rsidRPr="00A56430">
        <w:rPr>
          <w:sz w:val="28"/>
          <w:szCs w:val="28"/>
        </w:rPr>
        <w:t>менением программы «</w:t>
      </w:r>
      <w:r w:rsidRPr="00A56430">
        <w:rPr>
          <w:sz w:val="28"/>
          <w:szCs w:val="28"/>
          <w:u w:val="single"/>
        </w:rPr>
        <w:t xml:space="preserve">АС- Смета </w:t>
      </w:r>
      <w:r w:rsidRPr="00A56430">
        <w:rPr>
          <w:sz w:val="28"/>
          <w:szCs w:val="28"/>
        </w:rPr>
        <w:t xml:space="preserve">». </w:t>
      </w:r>
    </w:p>
    <w:p w:rsidR="00FE5B43" w:rsidRDefault="00FE5B43" w:rsidP="00FE5B43">
      <w:pPr>
        <w:rPr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2 Налог на прибыль.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Default="00FE5B43" w:rsidP="00FE5B43">
      <w:pPr>
        <w:rPr>
          <w:sz w:val="28"/>
          <w:szCs w:val="28"/>
        </w:rPr>
      </w:pPr>
      <w:r w:rsidRPr="00AA0E72">
        <w:rPr>
          <w:sz w:val="28"/>
          <w:szCs w:val="28"/>
        </w:rPr>
        <w:t>2.1 Налоговая декларация на прибыль, предоставляется только по истечению нал</w:t>
      </w:r>
      <w:r w:rsidRPr="00AA0E72">
        <w:rPr>
          <w:sz w:val="28"/>
          <w:szCs w:val="28"/>
        </w:rPr>
        <w:t>о</w:t>
      </w:r>
      <w:r w:rsidRPr="00AA0E72">
        <w:rPr>
          <w:sz w:val="28"/>
          <w:szCs w:val="28"/>
        </w:rPr>
        <w:t>гового периода по упрощенной форме не позднее 28 марта года, следующего за и</w:t>
      </w:r>
      <w:r w:rsidRPr="00AA0E72">
        <w:rPr>
          <w:sz w:val="28"/>
          <w:szCs w:val="28"/>
        </w:rPr>
        <w:t>с</w:t>
      </w:r>
      <w:r w:rsidRPr="00AA0E72">
        <w:rPr>
          <w:sz w:val="28"/>
          <w:szCs w:val="28"/>
        </w:rPr>
        <w:t xml:space="preserve">текшим налоговым периодом </w:t>
      </w:r>
      <w:r>
        <w:rPr>
          <w:sz w:val="28"/>
          <w:szCs w:val="28"/>
        </w:rPr>
        <w:t>. (</w:t>
      </w:r>
      <w:r w:rsidRPr="00AA0E72">
        <w:t xml:space="preserve"> </w:t>
      </w:r>
      <w:hyperlink r:id="rId60" w:history="1">
        <w:r w:rsidRPr="00AA0E72">
          <w:rPr>
            <w:sz w:val="28"/>
            <w:szCs w:val="28"/>
          </w:rPr>
          <w:t>пп. 33.1 п. 1 ст. 251</w:t>
        </w:r>
      </w:hyperlink>
      <w:r w:rsidRPr="00AA0E72">
        <w:rPr>
          <w:sz w:val="28"/>
          <w:szCs w:val="28"/>
        </w:rPr>
        <w:t xml:space="preserve">, </w:t>
      </w:r>
      <w:hyperlink r:id="rId61" w:history="1">
        <w:r w:rsidRPr="00AA0E72">
          <w:rPr>
            <w:sz w:val="28"/>
            <w:szCs w:val="28"/>
          </w:rPr>
          <w:t>п. 48.11 ст. 270</w:t>
        </w:r>
      </w:hyperlink>
      <w:r w:rsidRPr="00AA0E72">
        <w:rPr>
          <w:sz w:val="28"/>
          <w:szCs w:val="28"/>
        </w:rPr>
        <w:t xml:space="preserve"> НК РФ)</w:t>
      </w:r>
    </w:p>
    <w:p w:rsidR="00FE5B43" w:rsidRPr="00AA0E72" w:rsidRDefault="00FE5B43" w:rsidP="00FE5B43">
      <w:pPr>
        <w:rPr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3 Налог на добавленную стоимость.</w:t>
      </w:r>
      <w:r w:rsidRPr="00A56430">
        <w:rPr>
          <w:color w:val="000000"/>
          <w:sz w:val="28"/>
          <w:szCs w:val="28"/>
        </w:rPr>
        <w:t xml:space="preserve"> </w:t>
      </w:r>
    </w:p>
    <w:p w:rsidR="00FE5B43" w:rsidRPr="00A56430" w:rsidRDefault="00FE5B43" w:rsidP="00FE5B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3.1 В соответствии со ст. 145 </w:t>
      </w:r>
      <w:hyperlink r:id="rId62" w:tgtFrame="_blank" w:history="1">
        <w:r w:rsidRPr="00A56430">
          <w:rPr>
            <w:sz w:val="28"/>
            <w:szCs w:val="28"/>
            <w:u w:val="single"/>
          </w:rPr>
          <w:t>НК РФ</w:t>
        </w:r>
      </w:hyperlink>
      <w:r w:rsidRPr="00A56430">
        <w:rPr>
          <w:sz w:val="28"/>
          <w:szCs w:val="28"/>
        </w:rPr>
        <w:t xml:space="preserve"> учре</w:t>
      </w:r>
      <w:r w:rsidRPr="00A56430">
        <w:rPr>
          <w:color w:val="000000"/>
          <w:sz w:val="28"/>
          <w:szCs w:val="28"/>
        </w:rPr>
        <w:t>ждение использует право на освобожд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ние от обложения НДС.</w:t>
      </w:r>
    </w:p>
    <w:p w:rsidR="00FE5B43" w:rsidRDefault="00FE5B43" w:rsidP="00FE5B43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4</w:t>
      </w:r>
      <w:r w:rsidRPr="00A56430">
        <w:rPr>
          <w:b/>
          <w:sz w:val="28"/>
          <w:szCs w:val="28"/>
        </w:rPr>
        <w:t xml:space="preserve"> Транспортный налог </w:t>
      </w: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A56430">
        <w:rPr>
          <w:sz w:val="28"/>
          <w:szCs w:val="28"/>
        </w:rPr>
        <w:t>Объектом налогообложения является транспортное средство, зарегистрирова</w:t>
      </w:r>
      <w:r w:rsidRPr="00A56430">
        <w:rPr>
          <w:sz w:val="28"/>
          <w:szCs w:val="28"/>
        </w:rPr>
        <w:t>н</w:t>
      </w:r>
      <w:r w:rsidRPr="00A56430">
        <w:rPr>
          <w:sz w:val="28"/>
          <w:szCs w:val="28"/>
        </w:rPr>
        <w:t xml:space="preserve">ное в установленном порядке в соответствии с законодательством РФ. Налоговая декларация по итогам налогового периода  предоставляется не позднее 1 февраля года, следующего за истекшим налоговым периодом ( календарным годом)п.3 ст. 363.1 НК РФ. </w:t>
      </w:r>
      <w:r>
        <w:rPr>
          <w:b/>
          <w:color w:val="000000"/>
          <w:sz w:val="28"/>
          <w:szCs w:val="28"/>
        </w:rPr>
        <w:t xml:space="preserve"> </w:t>
      </w:r>
      <w:r w:rsidRPr="00A56430">
        <w:rPr>
          <w:sz w:val="28"/>
          <w:szCs w:val="28"/>
        </w:rPr>
        <w:t>По итогам отчетных периодов производится уплата авансовых пл</w:t>
      </w:r>
      <w:r w:rsidRPr="00A56430">
        <w:rPr>
          <w:sz w:val="28"/>
          <w:szCs w:val="28"/>
        </w:rPr>
        <w:t>а</w:t>
      </w:r>
      <w:r w:rsidRPr="00A56430">
        <w:rPr>
          <w:sz w:val="28"/>
          <w:szCs w:val="28"/>
        </w:rPr>
        <w:t xml:space="preserve">тежей по транспортному налогу не позднее последнего числа месяца , следующего за отчетным периодом. </w:t>
      </w: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 w:rsidP="00FE5B43">
      <w:pPr>
        <w:spacing w:before="100" w:beforeAutospacing="1" w:after="100" w:afterAutospacing="1"/>
        <w:rPr>
          <w:sz w:val="28"/>
          <w:szCs w:val="28"/>
        </w:rPr>
      </w:pPr>
    </w:p>
    <w:p w:rsidR="00FE5B43" w:rsidRDefault="00FE5B4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14FA9" w:rsidRDefault="00314FA9" w:rsidP="00704686">
      <w:pPr>
        <w:jc w:val="center"/>
        <w:rPr>
          <w:b/>
          <w:bCs/>
          <w:sz w:val="28"/>
          <w:szCs w:val="28"/>
        </w:rPr>
      </w:pPr>
    </w:p>
    <w:p w:rsidR="00314FA9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FA9" w:rsidRPr="002D1518" w:rsidRDefault="00314FA9" w:rsidP="00314FA9">
      <w:pPr>
        <w:jc w:val="center"/>
        <w:rPr>
          <w:b/>
          <w:bCs/>
          <w:sz w:val="28"/>
          <w:szCs w:val="28"/>
        </w:rPr>
      </w:pPr>
      <w:r w:rsidRPr="002D1518">
        <w:rPr>
          <w:b/>
          <w:bCs/>
          <w:sz w:val="28"/>
          <w:szCs w:val="28"/>
        </w:rPr>
        <w:t>ФИНАНСОВЫЙ ОТДЕЛ</w:t>
      </w:r>
    </w:p>
    <w:p w:rsidR="00314FA9" w:rsidRPr="002D1518" w:rsidRDefault="00314FA9" w:rsidP="00314FA9">
      <w:pPr>
        <w:jc w:val="center"/>
        <w:rPr>
          <w:b/>
          <w:bCs/>
          <w:sz w:val="28"/>
          <w:szCs w:val="28"/>
        </w:rPr>
      </w:pPr>
      <w:r w:rsidRPr="002D1518">
        <w:rPr>
          <w:b/>
          <w:bCs/>
          <w:sz w:val="28"/>
          <w:szCs w:val="28"/>
        </w:rPr>
        <w:t>АДМИНИСТРАЦИИ ЧЕМАЛЬСКОГО РАЙОНА</w:t>
      </w:r>
    </w:p>
    <w:p w:rsidR="00314FA9" w:rsidRPr="002D1518" w:rsidRDefault="00314FA9" w:rsidP="00314FA9">
      <w:pPr>
        <w:jc w:val="center"/>
        <w:rPr>
          <w:b/>
          <w:bCs/>
          <w:sz w:val="28"/>
          <w:szCs w:val="28"/>
        </w:rPr>
      </w:pPr>
    </w:p>
    <w:p w:rsidR="00314FA9" w:rsidRPr="002D1518" w:rsidRDefault="00314FA9" w:rsidP="00314FA9">
      <w:pPr>
        <w:jc w:val="center"/>
        <w:rPr>
          <w:b/>
          <w:bCs/>
          <w:sz w:val="28"/>
          <w:szCs w:val="28"/>
          <w:u w:val="single"/>
        </w:rPr>
      </w:pPr>
      <w:r w:rsidRPr="002D1518">
        <w:rPr>
          <w:b/>
          <w:bCs/>
          <w:sz w:val="28"/>
          <w:szCs w:val="28"/>
        </w:rPr>
        <w:t xml:space="preserve">П Р И К А З   № </w:t>
      </w:r>
      <w:r>
        <w:rPr>
          <w:b/>
          <w:bCs/>
          <w:sz w:val="28"/>
          <w:szCs w:val="28"/>
          <w:u w:val="single"/>
        </w:rPr>
        <w:t>20</w:t>
      </w:r>
      <w:r w:rsidRPr="002D1518">
        <w:rPr>
          <w:b/>
          <w:bCs/>
          <w:sz w:val="28"/>
          <w:szCs w:val="28"/>
          <w:u w:val="single"/>
        </w:rPr>
        <w:t>-р</w:t>
      </w:r>
    </w:p>
    <w:p w:rsidR="00314FA9" w:rsidRPr="002D1518" w:rsidRDefault="00314FA9" w:rsidP="00314FA9">
      <w:pPr>
        <w:jc w:val="center"/>
        <w:rPr>
          <w:b/>
          <w:bCs/>
          <w:sz w:val="28"/>
          <w:szCs w:val="28"/>
        </w:rPr>
      </w:pPr>
    </w:p>
    <w:p w:rsidR="00314FA9" w:rsidRPr="002D1518" w:rsidRDefault="00314FA9" w:rsidP="00314FA9">
      <w:pPr>
        <w:pStyle w:val="a3"/>
        <w:rPr>
          <w:b/>
          <w:bCs/>
          <w:sz w:val="28"/>
          <w:szCs w:val="28"/>
        </w:rPr>
      </w:pPr>
      <w:r w:rsidRPr="002D1518">
        <w:rPr>
          <w:b/>
          <w:bCs/>
          <w:sz w:val="28"/>
          <w:szCs w:val="28"/>
        </w:rPr>
        <w:t>30.05.2022</w:t>
      </w:r>
      <w:r w:rsidRPr="002D1518">
        <w:rPr>
          <w:b/>
          <w:bCs/>
          <w:sz w:val="28"/>
          <w:szCs w:val="28"/>
        </w:rPr>
        <w:tab/>
      </w:r>
      <w:r w:rsidRPr="002D1518">
        <w:rPr>
          <w:b/>
          <w:bCs/>
          <w:sz w:val="28"/>
          <w:szCs w:val="28"/>
        </w:rPr>
        <w:tab/>
      </w:r>
      <w:r w:rsidRPr="002D1518">
        <w:rPr>
          <w:b/>
          <w:bCs/>
          <w:sz w:val="28"/>
          <w:szCs w:val="28"/>
        </w:rPr>
        <w:tab/>
      </w:r>
      <w:r w:rsidRPr="002D1518">
        <w:rPr>
          <w:b/>
          <w:bCs/>
          <w:sz w:val="28"/>
          <w:szCs w:val="28"/>
        </w:rPr>
        <w:tab/>
      </w:r>
      <w:r w:rsidRPr="002D1518">
        <w:rPr>
          <w:b/>
          <w:bCs/>
          <w:sz w:val="28"/>
          <w:szCs w:val="28"/>
        </w:rPr>
        <w:tab/>
      </w:r>
      <w:r w:rsidRPr="002D1518">
        <w:rPr>
          <w:b/>
          <w:bCs/>
          <w:sz w:val="28"/>
          <w:szCs w:val="28"/>
        </w:rPr>
        <w:tab/>
        <w:t xml:space="preserve">                                           с. Чемал</w:t>
      </w:r>
    </w:p>
    <w:p w:rsidR="00314FA9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FA9" w:rsidRPr="004F68A3" w:rsidRDefault="00314FA9" w:rsidP="00314FA9">
      <w:pPr>
        <w:jc w:val="center"/>
        <w:rPr>
          <w:b/>
          <w:sz w:val="28"/>
          <w:szCs w:val="28"/>
        </w:rPr>
      </w:pPr>
      <w:r w:rsidRPr="004F68A3">
        <w:rPr>
          <w:b/>
          <w:sz w:val="28"/>
          <w:szCs w:val="28"/>
        </w:rPr>
        <w:t xml:space="preserve">о внесении изменений и дополнений в Положение об учетной политике для целей бухгалтерского и налогового учета </w:t>
      </w:r>
    </w:p>
    <w:p w:rsidR="00314FA9" w:rsidRPr="004F68A3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27A" w:rsidRDefault="009F427A" w:rsidP="00314F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FA9" w:rsidRPr="004F68A3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A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ч.2 ст.8 Федерального закона " О бухгалтерском учете" от 06.12.2011г. № 402-ФЗ и </w:t>
      </w:r>
      <w:r w:rsidRPr="004F68A3">
        <w:rPr>
          <w:rFonts w:ascii="Times New Roman" w:hAnsi="Times New Roman" w:cs="Times New Roman"/>
          <w:bCs/>
          <w:sz w:val="28"/>
          <w:szCs w:val="28"/>
        </w:rPr>
        <w:t xml:space="preserve">Положением о финансовом отделе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8A3">
        <w:rPr>
          <w:rFonts w:ascii="Times New Roman" w:hAnsi="Times New Roman" w:cs="Times New Roman"/>
          <w:bCs/>
          <w:sz w:val="28"/>
          <w:szCs w:val="28"/>
        </w:rPr>
        <w:t>Ч</w:t>
      </w:r>
      <w:r w:rsidRPr="004F68A3">
        <w:rPr>
          <w:rFonts w:ascii="Times New Roman" w:hAnsi="Times New Roman" w:cs="Times New Roman"/>
          <w:bCs/>
          <w:sz w:val="28"/>
          <w:szCs w:val="28"/>
        </w:rPr>
        <w:t>е</w:t>
      </w:r>
      <w:r w:rsidRPr="004F68A3">
        <w:rPr>
          <w:rFonts w:ascii="Times New Roman" w:hAnsi="Times New Roman" w:cs="Times New Roman"/>
          <w:bCs/>
          <w:sz w:val="28"/>
          <w:szCs w:val="28"/>
        </w:rPr>
        <w:t xml:space="preserve">мальского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8A3">
        <w:rPr>
          <w:rFonts w:ascii="Times New Roman" w:hAnsi="Times New Roman" w:cs="Times New Roman"/>
          <w:bCs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8A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314FA9" w:rsidRPr="004F68A3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A9" w:rsidRDefault="00FD5C97" w:rsidP="00314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Внести из</w:t>
      </w:r>
      <w:r w:rsidR="008111C1">
        <w:rPr>
          <w:rFonts w:ascii="Times New Roman" w:hAnsi="Times New Roman" w:cs="Times New Roman"/>
          <w:bCs/>
          <w:sz w:val="28"/>
          <w:szCs w:val="28"/>
        </w:rPr>
        <w:t>менения и дополнения в приказ</w:t>
      </w:r>
      <w:r w:rsidR="00B23480">
        <w:rPr>
          <w:rFonts w:ascii="Times New Roman" w:hAnsi="Times New Roman" w:cs="Times New Roman"/>
          <w:bCs/>
          <w:sz w:val="28"/>
          <w:szCs w:val="28"/>
        </w:rPr>
        <w:t xml:space="preserve"> Финансового отдела Админис</w:t>
      </w:r>
      <w:r w:rsidR="00B23480">
        <w:rPr>
          <w:rFonts w:ascii="Times New Roman" w:hAnsi="Times New Roman" w:cs="Times New Roman"/>
          <w:bCs/>
          <w:sz w:val="28"/>
          <w:szCs w:val="28"/>
        </w:rPr>
        <w:t>т</w:t>
      </w:r>
      <w:r w:rsidR="00B23480">
        <w:rPr>
          <w:rFonts w:ascii="Times New Roman" w:hAnsi="Times New Roman" w:cs="Times New Roman"/>
          <w:bCs/>
          <w:sz w:val="28"/>
          <w:szCs w:val="28"/>
        </w:rPr>
        <w:t xml:space="preserve">рации Чемальского района </w:t>
      </w:r>
      <w:r w:rsidR="008111C1">
        <w:rPr>
          <w:rFonts w:ascii="Times New Roman" w:hAnsi="Times New Roman" w:cs="Times New Roman"/>
          <w:bCs/>
          <w:sz w:val="28"/>
          <w:szCs w:val="28"/>
        </w:rPr>
        <w:t xml:space="preserve"> от 29.12.2020г. № 74-р </w:t>
      </w:r>
      <w:r w:rsidR="00B23480">
        <w:rPr>
          <w:rFonts w:ascii="Times New Roman" w:hAnsi="Times New Roman" w:cs="Times New Roman"/>
          <w:bCs/>
          <w:sz w:val="28"/>
          <w:szCs w:val="28"/>
        </w:rPr>
        <w:t>"О</w:t>
      </w:r>
      <w:r w:rsidR="008111C1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 </w:t>
      </w:r>
      <w:r w:rsidR="00314FA9" w:rsidRPr="004F68A3">
        <w:rPr>
          <w:rFonts w:ascii="Times New Roman" w:hAnsi="Times New Roman" w:cs="Times New Roman"/>
          <w:sz w:val="28"/>
          <w:szCs w:val="28"/>
        </w:rPr>
        <w:t xml:space="preserve"> об учетной политике  для целей бухгалтерского и налогового учета</w:t>
      </w:r>
      <w:r w:rsidR="00B23480">
        <w:rPr>
          <w:rFonts w:ascii="Times New Roman" w:hAnsi="Times New Roman" w:cs="Times New Roman"/>
          <w:sz w:val="28"/>
          <w:szCs w:val="28"/>
        </w:rPr>
        <w:t xml:space="preserve">" </w:t>
      </w:r>
      <w:r w:rsidR="00314FA9">
        <w:rPr>
          <w:rFonts w:ascii="Times New Roman" w:hAnsi="Times New Roman" w:cs="Times New Roman"/>
          <w:sz w:val="28"/>
          <w:szCs w:val="28"/>
        </w:rPr>
        <w:t>:</w:t>
      </w:r>
    </w:p>
    <w:p w:rsidR="00314FA9" w:rsidRPr="00A14020" w:rsidRDefault="00314FA9" w:rsidP="00314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020">
        <w:rPr>
          <w:rFonts w:ascii="Times New Roman" w:hAnsi="Times New Roman" w:cs="Times New Roman"/>
          <w:sz w:val="28"/>
          <w:szCs w:val="28"/>
        </w:rPr>
        <w:t>пункт 1.13</w:t>
      </w:r>
      <w:r>
        <w:rPr>
          <w:rFonts w:ascii="Times New Roman" w:hAnsi="Times New Roman" w:cs="Times New Roman"/>
          <w:sz w:val="28"/>
          <w:szCs w:val="28"/>
        </w:rPr>
        <w:t>, раздела 1</w:t>
      </w:r>
      <w:r w:rsidRPr="00A14020">
        <w:rPr>
          <w:rFonts w:ascii="Times New Roman" w:hAnsi="Times New Roman" w:cs="Times New Roman"/>
          <w:sz w:val="28"/>
          <w:szCs w:val="28"/>
        </w:rPr>
        <w:t xml:space="preserve"> изложить в новой редакции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020">
        <w:rPr>
          <w:rFonts w:ascii="Times New Roman" w:hAnsi="Times New Roman" w:cs="Times New Roman"/>
          <w:sz w:val="28"/>
          <w:szCs w:val="28"/>
        </w:rPr>
        <w:t>"В целях равномерного включения предстоящих расходов и платежей , учреждение создает резерв пре</w:t>
      </w:r>
      <w:r w:rsidRPr="00A14020">
        <w:rPr>
          <w:rFonts w:ascii="Times New Roman" w:hAnsi="Times New Roman" w:cs="Times New Roman"/>
          <w:sz w:val="28"/>
          <w:szCs w:val="28"/>
        </w:rPr>
        <w:t>д</w:t>
      </w:r>
      <w:r w:rsidRPr="00A14020">
        <w:rPr>
          <w:rFonts w:ascii="Times New Roman" w:hAnsi="Times New Roman" w:cs="Times New Roman"/>
          <w:sz w:val="28"/>
          <w:szCs w:val="28"/>
        </w:rPr>
        <w:t xml:space="preserve">стоящих расходов </w:t>
      </w:r>
      <w:r>
        <w:rPr>
          <w:rFonts w:ascii="Times New Roman" w:hAnsi="Times New Roman" w:cs="Times New Roman"/>
          <w:sz w:val="28"/>
          <w:szCs w:val="28"/>
        </w:rPr>
        <w:t xml:space="preserve"> на оплату отпусков </w:t>
      </w:r>
      <w:r w:rsidRPr="00A14020">
        <w:rPr>
          <w:rFonts w:ascii="Times New Roman" w:hAnsi="Times New Roman" w:cs="Times New Roman"/>
          <w:sz w:val="28"/>
          <w:szCs w:val="28"/>
        </w:rPr>
        <w:t>и  применяет  учет  расходов  будущих п</w:t>
      </w:r>
      <w:r w:rsidRPr="00A14020">
        <w:rPr>
          <w:rFonts w:ascii="Times New Roman" w:hAnsi="Times New Roman" w:cs="Times New Roman"/>
          <w:sz w:val="28"/>
          <w:szCs w:val="28"/>
        </w:rPr>
        <w:t>е</w:t>
      </w:r>
      <w:r w:rsidRPr="00A14020">
        <w:rPr>
          <w:rFonts w:ascii="Times New Roman" w:hAnsi="Times New Roman" w:cs="Times New Roman"/>
          <w:sz w:val="28"/>
          <w:szCs w:val="28"/>
        </w:rPr>
        <w:t>риодов,   предназначенный  для учета сумм расходов, начисленных учреждением в текущем отчетном периоде, но относящихся к будущим отчет</w:t>
      </w:r>
      <w:r>
        <w:rPr>
          <w:rFonts w:ascii="Times New Roman" w:hAnsi="Times New Roman" w:cs="Times New Roman"/>
          <w:sz w:val="28"/>
          <w:szCs w:val="28"/>
        </w:rPr>
        <w:t xml:space="preserve">ным. </w:t>
      </w:r>
      <w:r w:rsidRPr="00A14020">
        <w:rPr>
          <w:rFonts w:ascii="Times New Roman" w:hAnsi="Times New Roman" w:cs="Times New Roman"/>
          <w:sz w:val="28"/>
          <w:szCs w:val="28"/>
        </w:rPr>
        <w:t>К  затратам  к</w:t>
      </w:r>
      <w:r w:rsidRPr="00A14020">
        <w:rPr>
          <w:rFonts w:ascii="Times New Roman" w:hAnsi="Times New Roman" w:cs="Times New Roman"/>
          <w:sz w:val="28"/>
          <w:szCs w:val="28"/>
        </w:rPr>
        <w:t>о</w:t>
      </w:r>
      <w:r w:rsidRPr="00A14020">
        <w:rPr>
          <w:rFonts w:ascii="Times New Roman" w:hAnsi="Times New Roman" w:cs="Times New Roman"/>
          <w:sz w:val="28"/>
          <w:szCs w:val="28"/>
        </w:rPr>
        <w:t>торые  можно признать  расходами  будущих периодов учреждения , чтобы не и</w:t>
      </w:r>
      <w:r w:rsidRPr="00A14020">
        <w:rPr>
          <w:rFonts w:ascii="Times New Roman" w:hAnsi="Times New Roman" w:cs="Times New Roman"/>
          <w:sz w:val="28"/>
          <w:szCs w:val="28"/>
        </w:rPr>
        <w:t>с</w:t>
      </w:r>
      <w:r w:rsidRPr="00A14020">
        <w:rPr>
          <w:rFonts w:ascii="Times New Roman" w:hAnsi="Times New Roman" w:cs="Times New Roman"/>
          <w:sz w:val="28"/>
          <w:szCs w:val="28"/>
        </w:rPr>
        <w:t>казить данные текущей отчетности, относятся;</w:t>
      </w:r>
    </w:p>
    <w:p w:rsidR="00314FA9" w:rsidRPr="009B1C3C" w:rsidRDefault="00314FA9" w:rsidP="00314FA9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страхование имущества, гражданской ответственности;</w:t>
      </w:r>
    </w:p>
    <w:p w:rsidR="00314FA9" w:rsidRPr="009B1C3C" w:rsidRDefault="00314FA9" w:rsidP="00314FA9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добровольным страхованием (пенсионным обеспечением) работников учре</w:t>
      </w:r>
      <w:r w:rsidRPr="009B1C3C">
        <w:rPr>
          <w:rFonts w:ascii="Times New Roman" w:hAnsi="Times New Roman" w:cs="Times New Roman"/>
          <w:sz w:val="28"/>
          <w:szCs w:val="28"/>
        </w:rPr>
        <w:t>ж</w:t>
      </w:r>
      <w:r w:rsidRPr="009B1C3C">
        <w:rPr>
          <w:rFonts w:ascii="Times New Roman" w:hAnsi="Times New Roman" w:cs="Times New Roman"/>
          <w:sz w:val="28"/>
          <w:szCs w:val="28"/>
        </w:rPr>
        <w:t>дения;</w:t>
      </w:r>
    </w:p>
    <w:p w:rsidR="00314FA9" w:rsidRPr="009B1C3C" w:rsidRDefault="00314FA9" w:rsidP="00314FA9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выплатами по ежегодному оплачиваемому отпуску, за неотработанные дни о</w:t>
      </w:r>
      <w:r w:rsidRPr="009B1C3C">
        <w:rPr>
          <w:rFonts w:ascii="Times New Roman" w:hAnsi="Times New Roman" w:cs="Times New Roman"/>
          <w:sz w:val="28"/>
          <w:szCs w:val="28"/>
        </w:rPr>
        <w:t>т</w:t>
      </w:r>
      <w:r w:rsidRPr="009B1C3C">
        <w:rPr>
          <w:rFonts w:ascii="Times New Roman" w:hAnsi="Times New Roman" w:cs="Times New Roman"/>
          <w:sz w:val="28"/>
          <w:szCs w:val="28"/>
        </w:rPr>
        <w:t>пуска;</w:t>
      </w:r>
    </w:p>
    <w:p w:rsidR="00314FA9" w:rsidRPr="009B1C3C" w:rsidRDefault="00314FA9" w:rsidP="00314FA9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приобретением исключительных и неисключительных прав пользования р</w:t>
      </w:r>
      <w:r w:rsidRPr="009B1C3C">
        <w:rPr>
          <w:rFonts w:ascii="Times New Roman" w:hAnsi="Times New Roman" w:cs="Times New Roman"/>
          <w:sz w:val="28"/>
          <w:szCs w:val="28"/>
        </w:rPr>
        <w:t>е</w:t>
      </w:r>
      <w:r w:rsidRPr="009B1C3C">
        <w:rPr>
          <w:rFonts w:ascii="Times New Roman" w:hAnsi="Times New Roman" w:cs="Times New Roman"/>
          <w:sz w:val="28"/>
          <w:szCs w:val="28"/>
        </w:rPr>
        <w:t>зультатами интеллектуальной деятельности со сроком полезного использов</w:t>
      </w:r>
      <w:r w:rsidRPr="009B1C3C">
        <w:rPr>
          <w:rFonts w:ascii="Times New Roman" w:hAnsi="Times New Roman" w:cs="Times New Roman"/>
          <w:sz w:val="28"/>
          <w:szCs w:val="28"/>
        </w:rPr>
        <w:t>а</w:t>
      </w:r>
      <w:r w:rsidRPr="009B1C3C">
        <w:rPr>
          <w:rFonts w:ascii="Times New Roman" w:hAnsi="Times New Roman" w:cs="Times New Roman"/>
          <w:sz w:val="28"/>
          <w:szCs w:val="28"/>
        </w:rPr>
        <w:t>ния не более 12 месяцев, если он истекает в году, следующем за годом их пр</w:t>
      </w:r>
      <w:r w:rsidRPr="009B1C3C">
        <w:rPr>
          <w:rFonts w:ascii="Times New Roman" w:hAnsi="Times New Roman" w:cs="Times New Roman"/>
          <w:sz w:val="28"/>
          <w:szCs w:val="28"/>
        </w:rPr>
        <w:t>и</w:t>
      </w:r>
      <w:r w:rsidRPr="009B1C3C">
        <w:rPr>
          <w:rFonts w:ascii="Times New Roman" w:hAnsi="Times New Roman" w:cs="Times New Roman"/>
          <w:sz w:val="28"/>
          <w:szCs w:val="28"/>
        </w:rPr>
        <w:t xml:space="preserve">обретения (создания) </w:t>
      </w:r>
    </w:p>
    <w:p w:rsidR="00314FA9" w:rsidRDefault="00314FA9" w:rsidP="00314FA9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иными аналогичными расходами.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14FA9" w:rsidRPr="00314FA9" w:rsidRDefault="00314FA9" w:rsidP="00314FA9">
      <w:pPr>
        <w:pStyle w:val="a6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14FA9">
        <w:rPr>
          <w:sz w:val="28"/>
          <w:szCs w:val="28"/>
        </w:rPr>
        <w:t>Расходы на страхование имущества (гражданской ответственности), произв</w:t>
      </w:r>
      <w:r w:rsidRPr="00314FA9">
        <w:rPr>
          <w:sz w:val="28"/>
          <w:szCs w:val="28"/>
        </w:rPr>
        <w:t>е</w:t>
      </w:r>
      <w:r w:rsidRPr="00314FA9">
        <w:rPr>
          <w:sz w:val="28"/>
          <w:szCs w:val="28"/>
        </w:rPr>
        <w:t>денные в отчетном периоде, относятся на финансовый результат текущего ф</w:t>
      </w:r>
      <w:r w:rsidRPr="00314FA9">
        <w:rPr>
          <w:sz w:val="28"/>
          <w:szCs w:val="28"/>
        </w:rPr>
        <w:t>и</w:t>
      </w:r>
      <w:r w:rsidRPr="00314FA9">
        <w:rPr>
          <w:sz w:val="28"/>
          <w:szCs w:val="28"/>
        </w:rPr>
        <w:t>нансового года пропорционально календарным дням действия договора в ка</w:t>
      </w:r>
      <w:r w:rsidRPr="00314FA9">
        <w:rPr>
          <w:sz w:val="28"/>
          <w:szCs w:val="28"/>
        </w:rPr>
        <w:t>ж</w:t>
      </w:r>
      <w:r w:rsidRPr="00314FA9">
        <w:rPr>
          <w:sz w:val="28"/>
          <w:szCs w:val="28"/>
        </w:rPr>
        <w:t>дом месяце.</w:t>
      </w:r>
    </w:p>
    <w:p w:rsidR="00314FA9" w:rsidRDefault="00314FA9" w:rsidP="00314FA9">
      <w:pPr>
        <w:pStyle w:val="a6"/>
        <w:autoSpaceDE w:val="0"/>
        <w:autoSpaceDN w:val="0"/>
        <w:adjustRightInd w:val="0"/>
        <w:ind w:left="54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lastRenderedPageBreak/>
        <w:t>(Основание: п. 302 Инструкции N 157н)</w:t>
      </w:r>
    </w:p>
    <w:p w:rsidR="009F427A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A9" w:rsidRPr="00314FA9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FA9" w:rsidRPr="00314FA9">
        <w:rPr>
          <w:sz w:val="28"/>
          <w:szCs w:val="28"/>
        </w:rPr>
        <w:t>Расходы на выплаты по ежегодному оплачиваемому отпуску, за неотраб</w:t>
      </w:r>
      <w:r w:rsidR="00314FA9" w:rsidRPr="00314FA9">
        <w:rPr>
          <w:sz w:val="28"/>
          <w:szCs w:val="28"/>
        </w:rPr>
        <w:t>о</w:t>
      </w:r>
      <w:r w:rsidR="00314FA9" w:rsidRPr="00314FA9">
        <w:rPr>
          <w:sz w:val="28"/>
          <w:szCs w:val="28"/>
        </w:rPr>
        <w:t>танные дни отпуска, произведенные в отчетном периоде, относятся на финансовый результат текущего финансового года ежемесячно в размере, соответствующем о</w:t>
      </w:r>
      <w:r w:rsidR="00314FA9" w:rsidRPr="00314FA9">
        <w:rPr>
          <w:sz w:val="28"/>
          <w:szCs w:val="28"/>
        </w:rPr>
        <w:t>т</w:t>
      </w:r>
      <w:r w:rsidR="00314FA9" w:rsidRPr="00314FA9">
        <w:rPr>
          <w:sz w:val="28"/>
          <w:szCs w:val="28"/>
        </w:rPr>
        <w:t>работанному периоду, дающему право на предоставление отпуска.</w:t>
      </w:r>
    </w:p>
    <w:p w:rsidR="00314FA9" w:rsidRPr="00314FA9" w:rsidRDefault="00314FA9" w:rsidP="00314FA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302 Инструкции N 157н)</w:t>
      </w:r>
    </w:p>
    <w:p w:rsidR="009F427A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A9" w:rsidRPr="00314FA9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FA9" w:rsidRPr="00314FA9">
        <w:rPr>
          <w:sz w:val="28"/>
          <w:szCs w:val="28"/>
        </w:rPr>
        <w:t>Расходы на приобретение неисключительных прав пользования нематер</w:t>
      </w:r>
      <w:r w:rsidR="00314FA9" w:rsidRPr="00314FA9">
        <w:rPr>
          <w:sz w:val="28"/>
          <w:szCs w:val="28"/>
        </w:rPr>
        <w:t>и</w:t>
      </w:r>
      <w:r w:rsidR="00314FA9" w:rsidRPr="00314FA9">
        <w:rPr>
          <w:sz w:val="28"/>
          <w:szCs w:val="28"/>
        </w:rPr>
        <w:t>альными активами, произведенные в отчетном периоде, относятся на финансовый результат текущего финансового года равномерно по 1/n за месяц в течение пери</w:t>
      </w:r>
      <w:r w:rsidR="00314FA9" w:rsidRPr="00314FA9">
        <w:rPr>
          <w:sz w:val="28"/>
          <w:szCs w:val="28"/>
        </w:rPr>
        <w:t>о</w:t>
      </w:r>
      <w:r w:rsidR="00314FA9" w:rsidRPr="00314FA9">
        <w:rPr>
          <w:sz w:val="28"/>
          <w:szCs w:val="28"/>
        </w:rPr>
        <w:t>да, к которому они относятся, где n - количество месяцев, в течение которых будет осуществляться списание.</w:t>
      </w:r>
    </w:p>
    <w:p w:rsidR="009F427A" w:rsidRPr="009F427A" w:rsidRDefault="00314FA9" w:rsidP="00314FA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п. 66, 302 Инструкции N 157н)</w:t>
      </w:r>
    </w:p>
    <w:p w:rsidR="009F427A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4FA9" w:rsidRPr="00314FA9" w:rsidRDefault="009F427A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FA9" w:rsidRPr="00314FA9">
        <w:rPr>
          <w:sz w:val="28"/>
          <w:szCs w:val="28"/>
        </w:rPr>
        <w:t>В учете формируется резерв предстоящих расходов - резерв для оплаты о</w:t>
      </w:r>
      <w:r w:rsidR="00314FA9" w:rsidRPr="00314FA9">
        <w:rPr>
          <w:sz w:val="28"/>
          <w:szCs w:val="28"/>
        </w:rPr>
        <w:t>т</w:t>
      </w:r>
      <w:r w:rsidR="00314FA9" w:rsidRPr="00314FA9">
        <w:rPr>
          <w:sz w:val="28"/>
          <w:szCs w:val="28"/>
        </w:rPr>
        <w:t>пусков за фактически отработанное время и компенсаций за неиспользованный о</w:t>
      </w:r>
      <w:r w:rsidR="00314FA9" w:rsidRPr="00314FA9">
        <w:rPr>
          <w:sz w:val="28"/>
          <w:szCs w:val="28"/>
        </w:rPr>
        <w:t>т</w:t>
      </w:r>
      <w:r w:rsidR="00314FA9" w:rsidRPr="00314FA9">
        <w:rPr>
          <w:sz w:val="28"/>
          <w:szCs w:val="28"/>
        </w:rPr>
        <w:t>пуск, включая платежи на обязательное социальное страхование.</w:t>
      </w:r>
    </w:p>
    <w:p w:rsidR="00314FA9" w:rsidRPr="00314FA9" w:rsidRDefault="00314FA9" w:rsidP="00314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4FA9">
        <w:rPr>
          <w:i/>
          <w:iCs/>
          <w:sz w:val="28"/>
          <w:szCs w:val="28"/>
        </w:rPr>
        <w:t>(Основание: п. 302.1 Инструкции N 157н, п. 6 СГС "Резервы</w:t>
      </w:r>
      <w:r w:rsidRPr="00314FA9">
        <w:rPr>
          <w:sz w:val="28"/>
          <w:szCs w:val="28"/>
        </w:rPr>
        <w:t>"</w:t>
      </w:r>
      <w:r w:rsidRPr="00314FA9">
        <w:rPr>
          <w:i/>
          <w:iCs/>
          <w:sz w:val="28"/>
          <w:szCs w:val="28"/>
        </w:rPr>
        <w:t>)</w:t>
      </w:r>
      <w:r w:rsidRPr="00314FA9">
        <w:rPr>
          <w:sz w:val="28"/>
          <w:szCs w:val="28"/>
        </w:rPr>
        <w:t xml:space="preserve"> Аналитический учет резервов предстоящих расходов ведется в карточке учета средств и расчетов (ф. 0504051)</w:t>
      </w:r>
      <w:r w:rsidR="009F427A">
        <w:rPr>
          <w:sz w:val="28"/>
          <w:szCs w:val="28"/>
        </w:rPr>
        <w:t xml:space="preserve">.   </w:t>
      </w:r>
      <w:r w:rsidRPr="00314FA9">
        <w:rPr>
          <w:i/>
          <w:iCs/>
          <w:sz w:val="28"/>
          <w:szCs w:val="28"/>
        </w:rPr>
        <w:t>(Основание: п. 302.1 Инструкции N 157н)</w:t>
      </w:r>
    </w:p>
    <w:p w:rsidR="00314FA9" w:rsidRPr="00E9233D" w:rsidRDefault="00314FA9" w:rsidP="00314FA9">
      <w:pPr>
        <w:autoSpaceDE w:val="0"/>
        <w:autoSpaceDN w:val="0"/>
        <w:adjustRightInd w:val="0"/>
        <w:jc w:val="both"/>
      </w:pPr>
    </w:p>
    <w:p w:rsidR="00314FA9" w:rsidRPr="004F68A3" w:rsidRDefault="00FD5C97" w:rsidP="00314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314FA9">
        <w:rPr>
          <w:rFonts w:ascii="Times New Roman" w:hAnsi="Times New Roman" w:cs="Times New Roman"/>
          <w:sz w:val="28"/>
          <w:szCs w:val="28"/>
        </w:rPr>
        <w:t>ополнить пунктом 1.18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FA9">
        <w:rPr>
          <w:rFonts w:ascii="Times New Roman" w:hAnsi="Times New Roman" w:cs="Times New Roman"/>
          <w:sz w:val="28"/>
          <w:szCs w:val="28"/>
        </w:rPr>
        <w:t xml:space="preserve"> раздел 1, следующего содержания: "</w:t>
      </w:r>
      <w:r w:rsidR="00314FA9" w:rsidRPr="004F68A3">
        <w:rPr>
          <w:rFonts w:ascii="Times New Roman" w:hAnsi="Times New Roman" w:cs="Times New Roman"/>
          <w:sz w:val="28"/>
          <w:szCs w:val="28"/>
        </w:rPr>
        <w:t>Право по</w:t>
      </w:r>
      <w:r w:rsidR="00314FA9" w:rsidRPr="004F68A3">
        <w:rPr>
          <w:rFonts w:ascii="Times New Roman" w:hAnsi="Times New Roman" w:cs="Times New Roman"/>
          <w:sz w:val="28"/>
          <w:szCs w:val="28"/>
        </w:rPr>
        <w:t>д</w:t>
      </w:r>
      <w:r w:rsidR="00314FA9" w:rsidRPr="004F68A3">
        <w:rPr>
          <w:rFonts w:ascii="Times New Roman" w:hAnsi="Times New Roman" w:cs="Times New Roman"/>
          <w:sz w:val="28"/>
          <w:szCs w:val="28"/>
        </w:rPr>
        <w:t xml:space="preserve">писи первичных учетных документов, регистров бухгалтерского учета, счетов-фактур, иных финансовых документов </w:t>
      </w:r>
      <w:r w:rsidR="00314FA9">
        <w:rPr>
          <w:rFonts w:ascii="Times New Roman" w:hAnsi="Times New Roman" w:cs="Times New Roman"/>
          <w:sz w:val="28"/>
          <w:szCs w:val="28"/>
        </w:rPr>
        <w:t xml:space="preserve"> </w:t>
      </w:r>
      <w:r w:rsidR="00314FA9" w:rsidRPr="004F68A3">
        <w:rPr>
          <w:rFonts w:ascii="Times New Roman" w:hAnsi="Times New Roman" w:cs="Times New Roman"/>
          <w:sz w:val="28"/>
          <w:szCs w:val="28"/>
        </w:rPr>
        <w:t>предоставлено :</w:t>
      </w:r>
    </w:p>
    <w:p w:rsidR="00314FA9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подпись -</w:t>
      </w:r>
      <w:r w:rsidRPr="004F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отдела  Тоорчукова Любовь Ви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торовна,</w:t>
      </w:r>
      <w:r w:rsidRPr="004F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68A3">
        <w:rPr>
          <w:rFonts w:ascii="Times New Roman" w:hAnsi="Times New Roman" w:cs="Times New Roman"/>
          <w:sz w:val="28"/>
          <w:szCs w:val="28"/>
        </w:rPr>
        <w:t xml:space="preserve">онсультант по программному обеспечению </w:t>
      </w:r>
      <w:r>
        <w:rPr>
          <w:rFonts w:ascii="Times New Roman" w:hAnsi="Times New Roman" w:cs="Times New Roman"/>
          <w:sz w:val="28"/>
          <w:szCs w:val="28"/>
        </w:rPr>
        <w:t>Меженин Владимир Серге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 .</w:t>
      </w:r>
    </w:p>
    <w:p w:rsidR="00314FA9" w:rsidRPr="004F68A3" w:rsidRDefault="00314FA9" w:rsidP="00314F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подпись - </w:t>
      </w:r>
      <w:r w:rsidRPr="004F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учету и отчетности Сергеева Марг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рита Борисовна,  главный специалист  1 разряда  Акчина  Радмила  Игоревна .</w:t>
      </w:r>
    </w:p>
    <w:p w:rsidR="00314FA9" w:rsidRDefault="00314FA9" w:rsidP="00314FA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5C97">
        <w:rPr>
          <w:color w:val="000000"/>
          <w:sz w:val="28"/>
          <w:szCs w:val="28"/>
        </w:rPr>
        <w:t>3. П</w:t>
      </w:r>
      <w:r>
        <w:rPr>
          <w:color w:val="000000"/>
          <w:sz w:val="28"/>
          <w:szCs w:val="28"/>
        </w:rPr>
        <w:t xml:space="preserve">ункт 5.3, раздела 5  изложить в новой   редакции: " </w:t>
      </w:r>
      <w:r w:rsidRPr="00880278">
        <w:rPr>
          <w:color w:val="000000"/>
          <w:sz w:val="28"/>
          <w:szCs w:val="28"/>
        </w:rPr>
        <w:t>Аналитический учет расчетов по оплате труда и стипендиям ведется в Журнале операций расчетов по оплате труда. Аналитический учет расчетов по пенсиям, пособиям и иным соц</w:t>
      </w:r>
      <w:r w:rsidRPr="00880278">
        <w:rPr>
          <w:color w:val="000000"/>
          <w:sz w:val="28"/>
          <w:szCs w:val="28"/>
        </w:rPr>
        <w:t>и</w:t>
      </w:r>
      <w:r w:rsidRPr="00880278">
        <w:rPr>
          <w:color w:val="000000"/>
          <w:sz w:val="28"/>
          <w:szCs w:val="28"/>
        </w:rPr>
        <w:t>альным выплатам ведется в Журнале по прочим операциям.</w:t>
      </w:r>
      <w:r w:rsidRPr="00880278">
        <w:rPr>
          <w:sz w:val="28"/>
          <w:szCs w:val="28"/>
        </w:rPr>
        <w:t xml:space="preserve"> Заработная плата в</w:t>
      </w:r>
      <w:r w:rsidRPr="00880278">
        <w:rPr>
          <w:sz w:val="28"/>
          <w:szCs w:val="28"/>
        </w:rPr>
        <w:t>ы</w:t>
      </w:r>
      <w:r w:rsidRPr="00880278">
        <w:rPr>
          <w:sz w:val="28"/>
          <w:szCs w:val="28"/>
        </w:rPr>
        <w:t>плачивается не реже чем каждые полмесяца</w:t>
      </w:r>
      <w:r>
        <w:rPr>
          <w:sz w:val="28"/>
          <w:szCs w:val="28"/>
        </w:rPr>
        <w:t xml:space="preserve">, </w:t>
      </w:r>
      <w:r w:rsidRPr="00880278">
        <w:rPr>
          <w:sz w:val="28"/>
          <w:szCs w:val="28"/>
        </w:rPr>
        <w:t xml:space="preserve"> заработная плата за пе</w:t>
      </w:r>
      <w:r>
        <w:rPr>
          <w:sz w:val="28"/>
          <w:szCs w:val="28"/>
        </w:rPr>
        <w:t xml:space="preserve">рвую половину месяца </w:t>
      </w:r>
      <w:r w:rsidRPr="00880278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плачивается </w:t>
      </w:r>
      <w:r w:rsidRPr="00880278">
        <w:rPr>
          <w:sz w:val="28"/>
          <w:szCs w:val="28"/>
        </w:rPr>
        <w:t xml:space="preserve"> в установлен</w:t>
      </w:r>
      <w:r>
        <w:rPr>
          <w:sz w:val="28"/>
          <w:szCs w:val="28"/>
        </w:rPr>
        <w:t xml:space="preserve">ный день  16 числа </w:t>
      </w:r>
      <w:r w:rsidRPr="00880278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периода, за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рую половину - 1 </w:t>
      </w:r>
      <w:r w:rsidRPr="00880278">
        <w:rPr>
          <w:sz w:val="28"/>
          <w:szCs w:val="28"/>
        </w:rPr>
        <w:t>чис</w:t>
      </w:r>
      <w:r>
        <w:rPr>
          <w:sz w:val="28"/>
          <w:szCs w:val="28"/>
        </w:rPr>
        <w:t>ла</w:t>
      </w:r>
      <w:r w:rsidRPr="00880278">
        <w:rPr>
          <w:sz w:val="28"/>
          <w:szCs w:val="28"/>
        </w:rPr>
        <w:t xml:space="preserve"> следующего месяца</w:t>
      </w:r>
      <w:r>
        <w:rPr>
          <w:sz w:val="28"/>
          <w:szCs w:val="28"/>
        </w:rPr>
        <w:t xml:space="preserve">. </w:t>
      </w:r>
      <w:r w:rsidRPr="00880278">
        <w:rPr>
          <w:sz w:val="28"/>
          <w:szCs w:val="28"/>
        </w:rPr>
        <w:t>При совпадении дня выплаты с в</w:t>
      </w:r>
      <w:r w:rsidRPr="00880278">
        <w:rPr>
          <w:sz w:val="28"/>
          <w:szCs w:val="28"/>
        </w:rPr>
        <w:t>ы</w:t>
      </w:r>
      <w:r w:rsidRPr="00880278">
        <w:rPr>
          <w:sz w:val="28"/>
          <w:szCs w:val="28"/>
        </w:rPr>
        <w:t>ходным или нерабочим праздничным днем выплата заработной платы производи</w:t>
      </w:r>
      <w:r w:rsidRPr="00880278">
        <w:rPr>
          <w:sz w:val="28"/>
          <w:szCs w:val="28"/>
        </w:rPr>
        <w:t>т</w:t>
      </w:r>
      <w:r w:rsidRPr="00880278">
        <w:rPr>
          <w:sz w:val="28"/>
          <w:szCs w:val="28"/>
        </w:rPr>
        <w:t>ся накануне этого дня. Оплата отпуска производится не позднее чем за три дня до его начала.</w:t>
      </w:r>
      <w:r w:rsidRPr="00BE7590">
        <w:rPr>
          <w:color w:val="000000"/>
          <w:sz w:val="28"/>
          <w:szCs w:val="28"/>
        </w:rPr>
        <w:t xml:space="preserve"> Выплата заработной платы осуществляется путем перечисления дене</w:t>
      </w:r>
      <w:r w:rsidRPr="00BE7590">
        <w:rPr>
          <w:color w:val="000000"/>
          <w:sz w:val="28"/>
          <w:szCs w:val="28"/>
        </w:rPr>
        <w:t>ж</w:t>
      </w:r>
      <w:r w:rsidRPr="00BE7590">
        <w:rPr>
          <w:color w:val="000000"/>
          <w:sz w:val="28"/>
          <w:szCs w:val="28"/>
        </w:rPr>
        <w:t>ных средств на банковские счета (карты) сотрудников на основании их личного з</w:t>
      </w:r>
      <w:r w:rsidRPr="00BE7590">
        <w:rPr>
          <w:color w:val="000000"/>
          <w:sz w:val="28"/>
          <w:szCs w:val="28"/>
        </w:rPr>
        <w:t>а</w:t>
      </w:r>
      <w:r w:rsidRPr="00BE7590">
        <w:rPr>
          <w:color w:val="000000"/>
          <w:sz w:val="28"/>
          <w:szCs w:val="28"/>
        </w:rPr>
        <w:t>явления</w:t>
      </w:r>
      <w:r>
        <w:rPr>
          <w:color w:val="000000"/>
          <w:sz w:val="28"/>
          <w:szCs w:val="28"/>
        </w:rPr>
        <w:t xml:space="preserve">, </w:t>
      </w:r>
      <w:r w:rsidRPr="00BE7590">
        <w:rPr>
          <w:color w:val="000000"/>
          <w:sz w:val="28"/>
          <w:szCs w:val="28"/>
        </w:rPr>
        <w:t xml:space="preserve">производится выдача </w:t>
      </w:r>
      <w:r w:rsidRPr="00BE7590">
        <w:rPr>
          <w:sz w:val="28"/>
          <w:szCs w:val="28"/>
        </w:rPr>
        <w:t xml:space="preserve"> расчетного листка и составляется   реестр  выдачи расчетных листков, согласно Приложению N 2,3</w:t>
      </w:r>
      <w:r>
        <w:rPr>
          <w:sz w:val="28"/>
          <w:szCs w:val="28"/>
        </w:rPr>
        <w:t>"</w:t>
      </w:r>
      <w:r w:rsidR="00FD5C97">
        <w:rPr>
          <w:sz w:val="28"/>
          <w:szCs w:val="28"/>
        </w:rPr>
        <w:t>.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5C97">
        <w:rPr>
          <w:sz w:val="28"/>
          <w:szCs w:val="28"/>
        </w:rPr>
        <w:t>4.П</w:t>
      </w:r>
      <w:r>
        <w:rPr>
          <w:sz w:val="28"/>
          <w:szCs w:val="28"/>
        </w:rPr>
        <w:t>ункт 7.1</w:t>
      </w:r>
      <w:r w:rsidR="00FD5C97">
        <w:rPr>
          <w:sz w:val="28"/>
          <w:szCs w:val="28"/>
        </w:rPr>
        <w:t xml:space="preserve">, </w:t>
      </w:r>
      <w:r w:rsidR="009F427A">
        <w:rPr>
          <w:sz w:val="28"/>
          <w:szCs w:val="28"/>
        </w:rPr>
        <w:t xml:space="preserve"> раздела 7 изложить в новой редакции</w:t>
      </w:r>
      <w:r>
        <w:rPr>
          <w:sz w:val="28"/>
          <w:szCs w:val="28"/>
        </w:rPr>
        <w:t>: "</w:t>
      </w:r>
      <w:r w:rsidR="009F427A">
        <w:rPr>
          <w:sz w:val="28"/>
          <w:szCs w:val="28"/>
        </w:rPr>
        <w:t xml:space="preserve"> </w:t>
      </w:r>
      <w:r w:rsidRPr="00A56430">
        <w:rPr>
          <w:color w:val="000000"/>
          <w:sz w:val="28"/>
          <w:szCs w:val="28"/>
        </w:rPr>
        <w:t>При передаче в эк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плуатацию (при списании с балансового учета) основных средств стоимостью до 10 000 руб. включительно (за исключением объектов недвижимости) в целях обе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печения сохранности этих объектов их аналитический учет ведется на отдельном забалансовом счете 21 «Основные средства стоимостью до 10 000 руб. включ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тельно в эксплуатации» в карточках количественного учета материальных ценн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стей в условной оценке один объект – один рубль</w:t>
      </w:r>
      <w:r w:rsidRPr="00B341E2">
        <w:rPr>
          <w:color w:val="000000"/>
          <w:sz w:val="28"/>
          <w:szCs w:val="28"/>
        </w:rPr>
        <w:t>.</w:t>
      </w:r>
      <w:r w:rsidRPr="00B341E2">
        <w:rPr>
          <w:sz w:val="28"/>
          <w:szCs w:val="28"/>
        </w:rPr>
        <w:t xml:space="preserve"> Аналитический учет на счете 21 ведется в разрезе объектов имущества, ответственных лиц, местонахождений об</w:t>
      </w:r>
      <w:r w:rsidRPr="00B341E2">
        <w:rPr>
          <w:sz w:val="28"/>
          <w:szCs w:val="28"/>
        </w:rPr>
        <w:t>ъ</w:t>
      </w:r>
      <w:r w:rsidRPr="00B341E2">
        <w:rPr>
          <w:sz w:val="28"/>
          <w:szCs w:val="28"/>
        </w:rPr>
        <w:t>ектов (адресов) по следующим группам: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мебель;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инвентарь;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оборудование;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прочие основные средства.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i/>
          <w:iCs/>
          <w:sz w:val="28"/>
          <w:szCs w:val="28"/>
        </w:rPr>
        <w:t>(</w:t>
      </w:r>
      <w:r w:rsidRPr="00B341E2">
        <w:rPr>
          <w:sz w:val="28"/>
          <w:szCs w:val="28"/>
        </w:rPr>
        <w:t xml:space="preserve">Основание: </w:t>
      </w:r>
      <w:r w:rsidRPr="00B341E2">
        <w:rPr>
          <w:i/>
          <w:iCs/>
          <w:sz w:val="28"/>
          <w:szCs w:val="28"/>
        </w:rPr>
        <w:t>п. 374 Инструкции N 157н, п. 9 СГС "Учетная политика")</w:t>
      </w:r>
      <w:r w:rsidRPr="00B341E2">
        <w:rPr>
          <w:sz w:val="28"/>
          <w:szCs w:val="28"/>
        </w:rPr>
        <w:t>.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 xml:space="preserve"> Выбытие инвентарных объектов основных средств, в том числе объектов движ</w:t>
      </w:r>
      <w:r w:rsidRPr="00B341E2">
        <w:rPr>
          <w:sz w:val="28"/>
          <w:szCs w:val="28"/>
        </w:rPr>
        <w:t>и</w:t>
      </w:r>
      <w:r w:rsidRPr="00B341E2">
        <w:rPr>
          <w:sz w:val="28"/>
          <w:szCs w:val="28"/>
        </w:rPr>
        <w:t>мого имущества стоимостью до 10 000 руб. включительно, учитываемых на заб</w:t>
      </w:r>
      <w:r w:rsidRPr="00B341E2">
        <w:rPr>
          <w:sz w:val="28"/>
          <w:szCs w:val="28"/>
        </w:rPr>
        <w:t>а</w:t>
      </w:r>
      <w:r w:rsidRPr="00B341E2">
        <w:rPr>
          <w:sz w:val="28"/>
          <w:szCs w:val="28"/>
        </w:rPr>
        <w:t>лансовом учете, оформляется соответствующим актом о списании (ф. 0504104, 0504105, 0504143).</w:t>
      </w:r>
      <w:r w:rsidRPr="00B341E2">
        <w:rPr>
          <w:i/>
          <w:iCs/>
          <w:sz w:val="28"/>
          <w:szCs w:val="28"/>
        </w:rPr>
        <w:t>(Основание: п. 51 Инструкции N 157н)</w:t>
      </w:r>
      <w:r>
        <w:rPr>
          <w:i/>
          <w:iCs/>
          <w:sz w:val="28"/>
          <w:szCs w:val="28"/>
        </w:rPr>
        <w:t>."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C97">
        <w:rPr>
          <w:sz w:val="28"/>
          <w:szCs w:val="28"/>
        </w:rPr>
        <w:t>5.</w:t>
      </w:r>
      <w:r>
        <w:rPr>
          <w:sz w:val="28"/>
          <w:szCs w:val="28"/>
        </w:rPr>
        <w:t>Дополнить пунктом 7.3</w:t>
      </w:r>
      <w:r w:rsidR="00FD5C97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 7 следующего содержания:   "</w:t>
      </w:r>
      <w:r w:rsidRPr="00B341E2">
        <w:rPr>
          <w:sz w:val="28"/>
          <w:szCs w:val="28"/>
        </w:rPr>
        <w:t>На забаланс</w:t>
      </w:r>
      <w:r w:rsidRPr="00B341E2">
        <w:rPr>
          <w:sz w:val="28"/>
          <w:szCs w:val="28"/>
        </w:rPr>
        <w:t>о</w:t>
      </w:r>
      <w:r w:rsidRPr="00B341E2">
        <w:rPr>
          <w:sz w:val="28"/>
          <w:szCs w:val="28"/>
        </w:rPr>
        <w:t>вом счете 04 "Сомнительная задолженность" учет ведется по группам: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доходам;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авансам;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подотчетных лиц;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задолженность по недостачам.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i/>
          <w:iCs/>
          <w:sz w:val="28"/>
          <w:szCs w:val="28"/>
        </w:rPr>
        <w:t>(Основание: п. 9 СГС "Учетная политика"</w:t>
      </w:r>
      <w:r w:rsidRPr="00B341E2">
        <w:rPr>
          <w:sz w:val="28"/>
          <w:szCs w:val="28"/>
        </w:rPr>
        <w:t>)</w:t>
      </w:r>
      <w:r>
        <w:rPr>
          <w:sz w:val="28"/>
          <w:szCs w:val="28"/>
        </w:rPr>
        <w:t>."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D5C97">
        <w:rPr>
          <w:sz w:val="28"/>
          <w:szCs w:val="28"/>
        </w:rPr>
        <w:t>6.</w:t>
      </w:r>
      <w:r>
        <w:rPr>
          <w:sz w:val="28"/>
          <w:szCs w:val="28"/>
        </w:rPr>
        <w:t>Дополнить пунктом 7.4</w:t>
      </w:r>
      <w:r w:rsidR="00FD5C97">
        <w:rPr>
          <w:sz w:val="28"/>
          <w:szCs w:val="28"/>
        </w:rPr>
        <w:t>,</w:t>
      </w:r>
      <w:r w:rsidRPr="00B341E2">
        <w:rPr>
          <w:sz w:val="28"/>
          <w:szCs w:val="28"/>
        </w:rPr>
        <w:t xml:space="preserve"> раздел 7, следующего содержания: </w:t>
      </w:r>
      <w:r>
        <w:rPr>
          <w:sz w:val="28"/>
          <w:szCs w:val="28"/>
        </w:rPr>
        <w:t xml:space="preserve"> "</w:t>
      </w:r>
      <w:r w:rsidRPr="00B341E2">
        <w:rPr>
          <w:sz w:val="28"/>
          <w:szCs w:val="28"/>
        </w:rPr>
        <w:t>На забаланс</w:t>
      </w:r>
      <w:r w:rsidRPr="00B341E2">
        <w:rPr>
          <w:sz w:val="28"/>
          <w:szCs w:val="28"/>
        </w:rPr>
        <w:t>о</w:t>
      </w:r>
      <w:r w:rsidRPr="00B341E2">
        <w:rPr>
          <w:sz w:val="28"/>
          <w:szCs w:val="28"/>
        </w:rPr>
        <w:t>вом счете 09 "Запасные части к транспортным средствам, выданные взамен изн</w:t>
      </w:r>
      <w:r w:rsidRPr="00B341E2">
        <w:rPr>
          <w:sz w:val="28"/>
          <w:szCs w:val="28"/>
        </w:rPr>
        <w:t>о</w:t>
      </w:r>
      <w:r w:rsidRPr="00B341E2">
        <w:rPr>
          <w:sz w:val="28"/>
          <w:szCs w:val="28"/>
        </w:rPr>
        <w:t>шенных" учет ведется по группам: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двигатели, турбокомпрессоры;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аккумуляторы;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шины, диски;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карбюраторы;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коробки передач;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1E2">
        <w:rPr>
          <w:sz w:val="28"/>
          <w:szCs w:val="28"/>
        </w:rPr>
        <w:t>- фары.</w:t>
      </w:r>
      <w:r w:rsidRPr="00B341E2">
        <w:rPr>
          <w:i/>
          <w:iCs/>
          <w:sz w:val="28"/>
          <w:szCs w:val="28"/>
        </w:rPr>
        <w:t>(Основание: п. 349 Инструкции N 157н)</w:t>
      </w:r>
      <w:r w:rsidR="00FD5C97">
        <w:rPr>
          <w:i/>
          <w:iCs/>
          <w:sz w:val="28"/>
          <w:szCs w:val="28"/>
        </w:rPr>
        <w:t>."</w:t>
      </w:r>
    </w:p>
    <w:p w:rsidR="00B341E2" w:rsidRPr="00B341E2" w:rsidRDefault="00B341E2" w:rsidP="00B34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A9" w:rsidRPr="00E969A6" w:rsidRDefault="00FD5C97" w:rsidP="00314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14FA9" w:rsidRPr="004F68A3">
        <w:rPr>
          <w:rFonts w:ascii="Times New Roman" w:hAnsi="Times New Roman" w:cs="Times New Roman"/>
          <w:color w:val="000000"/>
          <w:sz w:val="28"/>
          <w:szCs w:val="28"/>
        </w:rPr>
        <w:t>. Ознакомить с изменениями в Учетной политикой всех сотрудников, имеющих отношение к учетному процессу.</w:t>
      </w:r>
    </w:p>
    <w:p w:rsidR="00314FA9" w:rsidRPr="00A14020" w:rsidRDefault="00FD5C97" w:rsidP="00314F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314FA9" w:rsidRPr="004F68A3">
        <w:rPr>
          <w:sz w:val="28"/>
          <w:szCs w:val="28"/>
        </w:rPr>
        <w:t>. Контроль за исполнением настоящего приказа возложить на Сергееву Маргариту Борисовну,  начальника отдела по учету и отчетности.</w:t>
      </w:r>
    </w:p>
    <w:p w:rsidR="00314FA9" w:rsidRPr="00A56430" w:rsidRDefault="00314FA9" w:rsidP="00314FA9">
      <w:pPr>
        <w:jc w:val="both"/>
        <w:rPr>
          <w:sz w:val="28"/>
          <w:szCs w:val="28"/>
        </w:rPr>
      </w:pPr>
    </w:p>
    <w:p w:rsidR="00FD5C97" w:rsidRDefault="00FD5C97" w:rsidP="00314FA9">
      <w:pPr>
        <w:rPr>
          <w:sz w:val="28"/>
          <w:szCs w:val="28"/>
        </w:rPr>
      </w:pPr>
    </w:p>
    <w:p w:rsidR="00314FA9" w:rsidRPr="00A14020" w:rsidRDefault="00314FA9" w:rsidP="00314FA9">
      <w:pPr>
        <w:rPr>
          <w:bCs/>
          <w:sz w:val="28"/>
          <w:szCs w:val="28"/>
        </w:rPr>
      </w:pPr>
      <w:r w:rsidRPr="00A14020">
        <w:rPr>
          <w:sz w:val="28"/>
          <w:szCs w:val="28"/>
        </w:rPr>
        <w:t xml:space="preserve">Начальник финансового отдела                                           </w:t>
      </w:r>
      <w:r w:rsidRPr="00A14020">
        <w:rPr>
          <w:bCs/>
          <w:sz w:val="28"/>
          <w:szCs w:val="28"/>
        </w:rPr>
        <w:t>Л.В.Тоорчукова</w:t>
      </w:r>
    </w:p>
    <w:p w:rsidR="00314FA9" w:rsidRPr="00A56430" w:rsidRDefault="00314FA9" w:rsidP="00314FA9">
      <w:pPr>
        <w:rPr>
          <w:bCs/>
          <w:sz w:val="28"/>
          <w:szCs w:val="28"/>
        </w:rPr>
      </w:pPr>
    </w:p>
    <w:p w:rsidR="00314FA9" w:rsidRPr="00A56430" w:rsidRDefault="00314FA9" w:rsidP="00314FA9">
      <w:pPr>
        <w:rPr>
          <w:bCs/>
          <w:sz w:val="28"/>
          <w:szCs w:val="28"/>
        </w:rPr>
      </w:pPr>
    </w:p>
    <w:p w:rsidR="00314FA9" w:rsidRPr="00A56430" w:rsidRDefault="00314FA9" w:rsidP="00314FA9">
      <w:pPr>
        <w:rPr>
          <w:bCs/>
          <w:sz w:val="28"/>
          <w:szCs w:val="28"/>
        </w:rPr>
      </w:pPr>
    </w:p>
    <w:p w:rsidR="00314FA9" w:rsidRPr="00A56430" w:rsidRDefault="00314FA9" w:rsidP="00314FA9">
      <w:pPr>
        <w:rPr>
          <w:bCs/>
          <w:sz w:val="28"/>
          <w:szCs w:val="28"/>
        </w:rPr>
      </w:pPr>
    </w:p>
    <w:p w:rsidR="00314FA9" w:rsidRDefault="00314FA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14FA9" w:rsidRDefault="00314FA9" w:rsidP="00704686">
      <w:pPr>
        <w:jc w:val="center"/>
        <w:rPr>
          <w:b/>
          <w:bCs/>
          <w:sz w:val="28"/>
          <w:szCs w:val="28"/>
        </w:rPr>
      </w:pPr>
    </w:p>
    <w:p w:rsidR="006907C9" w:rsidRPr="00704686" w:rsidRDefault="006907C9" w:rsidP="00704686">
      <w:pPr>
        <w:jc w:val="center"/>
        <w:rPr>
          <w:b/>
          <w:sz w:val="28"/>
          <w:szCs w:val="28"/>
        </w:rPr>
      </w:pPr>
      <w:r w:rsidRPr="006463D0">
        <w:rPr>
          <w:b/>
          <w:bCs/>
          <w:sz w:val="28"/>
          <w:szCs w:val="28"/>
        </w:rPr>
        <w:t>ФИНАНСОВЫЙ ОТДЕЛ</w:t>
      </w:r>
    </w:p>
    <w:p w:rsidR="00885563" w:rsidRPr="006463D0" w:rsidRDefault="00885563" w:rsidP="00885563">
      <w:pPr>
        <w:jc w:val="center"/>
        <w:rPr>
          <w:b/>
          <w:bCs/>
          <w:sz w:val="28"/>
          <w:szCs w:val="28"/>
        </w:rPr>
      </w:pPr>
      <w:r w:rsidRPr="006463D0">
        <w:rPr>
          <w:b/>
          <w:bCs/>
          <w:sz w:val="28"/>
          <w:szCs w:val="28"/>
        </w:rPr>
        <w:t>АДМИНИСТРАЦИИ ЧЕМАЛЬСКОГО РАЙОНА</w:t>
      </w:r>
    </w:p>
    <w:p w:rsidR="00885563" w:rsidRPr="006463D0" w:rsidRDefault="00885563" w:rsidP="00885563">
      <w:pPr>
        <w:jc w:val="center"/>
        <w:rPr>
          <w:b/>
          <w:bCs/>
          <w:sz w:val="28"/>
          <w:szCs w:val="28"/>
        </w:rPr>
      </w:pPr>
    </w:p>
    <w:p w:rsidR="00885563" w:rsidRPr="006463D0" w:rsidRDefault="00885563" w:rsidP="00885563">
      <w:pPr>
        <w:jc w:val="center"/>
        <w:rPr>
          <w:b/>
          <w:bCs/>
          <w:sz w:val="28"/>
          <w:szCs w:val="28"/>
        </w:rPr>
      </w:pPr>
    </w:p>
    <w:p w:rsidR="00885563" w:rsidRPr="006463D0" w:rsidRDefault="00885563" w:rsidP="008855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 Р И К А З   № 7</w:t>
      </w:r>
      <w:r w:rsidR="002740BB">
        <w:rPr>
          <w:b/>
          <w:bCs/>
          <w:sz w:val="28"/>
          <w:szCs w:val="28"/>
        </w:rPr>
        <w:t>4</w:t>
      </w:r>
      <w:r w:rsidRPr="006463D0">
        <w:rPr>
          <w:b/>
          <w:bCs/>
          <w:sz w:val="28"/>
          <w:szCs w:val="28"/>
          <w:u w:val="single"/>
        </w:rPr>
        <w:t>-р</w:t>
      </w:r>
    </w:p>
    <w:p w:rsidR="00885563" w:rsidRPr="006463D0" w:rsidRDefault="00885563" w:rsidP="00885563">
      <w:pPr>
        <w:jc w:val="center"/>
        <w:rPr>
          <w:b/>
          <w:bCs/>
          <w:sz w:val="28"/>
          <w:szCs w:val="28"/>
        </w:rPr>
      </w:pPr>
    </w:p>
    <w:p w:rsidR="00885563" w:rsidRPr="006463D0" w:rsidRDefault="00A14E38" w:rsidP="0088556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29.12.2020 </w:t>
      </w:r>
      <w:r w:rsidR="00885563" w:rsidRPr="006463D0">
        <w:rPr>
          <w:b/>
          <w:bCs/>
          <w:sz w:val="28"/>
          <w:szCs w:val="28"/>
        </w:rPr>
        <w:t>г.</w:t>
      </w:r>
    </w:p>
    <w:p w:rsidR="00885563" w:rsidRPr="006463D0" w:rsidRDefault="00885563" w:rsidP="00885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430" w:rsidRDefault="00A56430" w:rsidP="00885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утверждении </w:t>
      </w:r>
      <w:r w:rsidR="00885563" w:rsidRPr="00E17655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я</w:t>
      </w:r>
      <w:r w:rsidR="00885563" w:rsidRPr="00E17655">
        <w:rPr>
          <w:b/>
          <w:sz w:val="28"/>
          <w:szCs w:val="28"/>
        </w:rPr>
        <w:t xml:space="preserve"> об учетной политике для целей </w:t>
      </w:r>
    </w:p>
    <w:p w:rsidR="00885563" w:rsidRPr="00E17655" w:rsidRDefault="00885563" w:rsidP="00885563">
      <w:pPr>
        <w:jc w:val="center"/>
        <w:rPr>
          <w:b/>
          <w:sz w:val="28"/>
          <w:szCs w:val="28"/>
        </w:rPr>
      </w:pPr>
      <w:r w:rsidRPr="00E17655">
        <w:rPr>
          <w:b/>
          <w:sz w:val="28"/>
          <w:szCs w:val="28"/>
        </w:rPr>
        <w:t>бухгалтерског</w:t>
      </w:r>
      <w:r>
        <w:rPr>
          <w:b/>
          <w:sz w:val="28"/>
          <w:szCs w:val="28"/>
        </w:rPr>
        <w:t xml:space="preserve">о и налогового учета </w:t>
      </w:r>
    </w:p>
    <w:p w:rsidR="00885563" w:rsidRDefault="00885563" w:rsidP="00885563"/>
    <w:p w:rsidR="00885563" w:rsidRDefault="00885563" w:rsidP="00885563">
      <w:pPr>
        <w:rPr>
          <w:sz w:val="28"/>
          <w:szCs w:val="28"/>
        </w:rPr>
      </w:pPr>
    </w:p>
    <w:p w:rsidR="000E0EE7" w:rsidRDefault="000E0EE7" w:rsidP="00885563">
      <w:pPr>
        <w:rPr>
          <w:color w:val="000000"/>
          <w:sz w:val="28"/>
          <w:szCs w:val="28"/>
        </w:rPr>
      </w:pPr>
    </w:p>
    <w:p w:rsidR="000E0EE7" w:rsidRDefault="00885563" w:rsidP="000E0E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0E0EE7" w:rsidRDefault="000E0EE7" w:rsidP="000E0EE7">
      <w:pPr>
        <w:rPr>
          <w:color w:val="000000"/>
          <w:sz w:val="28"/>
          <w:szCs w:val="28"/>
        </w:rPr>
      </w:pPr>
    </w:p>
    <w:p w:rsidR="005808C4" w:rsidRDefault="00885563" w:rsidP="000E0EE7">
      <w:pPr>
        <w:rPr>
          <w:color w:val="000000"/>
          <w:sz w:val="28"/>
          <w:szCs w:val="28"/>
        </w:rPr>
      </w:pPr>
      <w:r w:rsidRPr="000E0EE7">
        <w:rPr>
          <w:color w:val="000000"/>
          <w:sz w:val="28"/>
          <w:szCs w:val="28"/>
        </w:rPr>
        <w:t xml:space="preserve">1.Утвердить учетную политику для целей бюджетного  и налогового </w:t>
      </w:r>
      <w:r w:rsidR="000E0EE7" w:rsidRPr="000E0EE7">
        <w:rPr>
          <w:color w:val="000000"/>
          <w:sz w:val="28"/>
          <w:szCs w:val="28"/>
        </w:rPr>
        <w:t xml:space="preserve"> </w:t>
      </w:r>
      <w:r w:rsidRPr="000E0EE7">
        <w:rPr>
          <w:color w:val="000000"/>
          <w:sz w:val="28"/>
          <w:szCs w:val="28"/>
        </w:rPr>
        <w:t>уче</w:t>
      </w:r>
      <w:r w:rsidR="000E0EE7" w:rsidRPr="000E0EE7">
        <w:rPr>
          <w:color w:val="000000"/>
          <w:sz w:val="28"/>
          <w:szCs w:val="28"/>
        </w:rPr>
        <w:t xml:space="preserve">та </w:t>
      </w:r>
      <w:r w:rsidRPr="000E0EE7">
        <w:rPr>
          <w:color w:val="000000"/>
          <w:sz w:val="28"/>
          <w:szCs w:val="28"/>
        </w:rPr>
        <w:t xml:space="preserve"> </w:t>
      </w:r>
      <w:r w:rsidR="000E0EE7" w:rsidRPr="000E0EE7">
        <w:rPr>
          <w:color w:val="000000"/>
          <w:sz w:val="28"/>
          <w:szCs w:val="28"/>
        </w:rPr>
        <w:t xml:space="preserve">   </w:t>
      </w:r>
    </w:p>
    <w:p w:rsidR="000E0EE7" w:rsidRPr="000E0EE7" w:rsidRDefault="000E0EE7" w:rsidP="000E0EE7">
      <w:pPr>
        <w:rPr>
          <w:color w:val="000000"/>
          <w:sz w:val="28"/>
          <w:szCs w:val="28"/>
        </w:rPr>
      </w:pPr>
      <w:r w:rsidRPr="000E0EE7">
        <w:rPr>
          <w:color w:val="000000"/>
          <w:sz w:val="28"/>
          <w:szCs w:val="28"/>
        </w:rPr>
        <w:t xml:space="preserve"> с </w:t>
      </w:r>
      <w:r w:rsidR="00885563" w:rsidRPr="000E0EE7">
        <w:rPr>
          <w:color w:val="000000"/>
          <w:sz w:val="28"/>
          <w:szCs w:val="28"/>
        </w:rPr>
        <w:t>1 января 2021г.</w:t>
      </w:r>
      <w:r w:rsidRPr="000E0EE7">
        <w:rPr>
          <w:color w:val="000000"/>
          <w:sz w:val="28"/>
          <w:szCs w:val="28"/>
        </w:rPr>
        <w:tab/>
      </w:r>
    </w:p>
    <w:p w:rsidR="000E0EE7" w:rsidRPr="000E0EE7" w:rsidRDefault="000E0EE7" w:rsidP="000E0EE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0EE7">
        <w:rPr>
          <w:color w:val="000000"/>
          <w:sz w:val="28"/>
          <w:szCs w:val="28"/>
        </w:rPr>
        <w:t>2. Ознакомить с Учетной политикой всех сотрудников, имеющих отношение к о</w:t>
      </w:r>
      <w:r w:rsidRPr="000E0EE7">
        <w:rPr>
          <w:color w:val="000000"/>
          <w:sz w:val="28"/>
          <w:szCs w:val="28"/>
        </w:rPr>
        <w:t>р</w:t>
      </w:r>
      <w:r w:rsidRPr="000E0EE7">
        <w:rPr>
          <w:color w:val="000000"/>
          <w:sz w:val="28"/>
          <w:szCs w:val="28"/>
        </w:rPr>
        <w:t>ганизации и ведению бухгалтерского учета в учреждении.</w:t>
      </w:r>
    </w:p>
    <w:p w:rsidR="000E0EE7" w:rsidRPr="000E0EE7" w:rsidRDefault="00E72D6A" w:rsidP="000E0EE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E0EE7">
        <w:rPr>
          <w:color w:val="000000"/>
          <w:sz w:val="28"/>
          <w:szCs w:val="28"/>
        </w:rPr>
        <w:t>. Приказ №</w:t>
      </w:r>
      <w:r w:rsidR="00292BAF">
        <w:rPr>
          <w:color w:val="000000"/>
          <w:sz w:val="28"/>
          <w:szCs w:val="28"/>
        </w:rPr>
        <w:t xml:space="preserve">107-р от 29.12.2017г., № 75-р от 29.12.2018г. </w:t>
      </w:r>
      <w:r w:rsidR="000E0EE7">
        <w:rPr>
          <w:color w:val="000000"/>
          <w:sz w:val="28"/>
          <w:szCs w:val="28"/>
        </w:rPr>
        <w:t xml:space="preserve"> об утверждении учетной полити</w:t>
      </w:r>
      <w:r w:rsidR="00A30915">
        <w:rPr>
          <w:color w:val="000000"/>
          <w:sz w:val="28"/>
          <w:szCs w:val="28"/>
        </w:rPr>
        <w:t>ке</w:t>
      </w:r>
      <w:r w:rsidR="00292BAF">
        <w:rPr>
          <w:color w:val="000000"/>
          <w:sz w:val="28"/>
          <w:szCs w:val="28"/>
        </w:rPr>
        <w:t xml:space="preserve"> и внесении изменений </w:t>
      </w:r>
      <w:r w:rsidR="00A30915">
        <w:rPr>
          <w:color w:val="000000"/>
          <w:sz w:val="28"/>
          <w:szCs w:val="28"/>
        </w:rPr>
        <w:t>, считать утратившим</w:t>
      </w:r>
      <w:r w:rsidR="00A11270">
        <w:rPr>
          <w:color w:val="000000"/>
          <w:sz w:val="28"/>
          <w:szCs w:val="28"/>
        </w:rPr>
        <w:t>и</w:t>
      </w:r>
      <w:r w:rsidR="00A30915">
        <w:rPr>
          <w:color w:val="000000"/>
          <w:sz w:val="28"/>
          <w:szCs w:val="28"/>
        </w:rPr>
        <w:t xml:space="preserve"> силу. </w:t>
      </w:r>
    </w:p>
    <w:p w:rsidR="00E72D6A" w:rsidRDefault="00E72D6A" w:rsidP="00E72D6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0EE7">
        <w:rPr>
          <w:color w:val="000000"/>
          <w:sz w:val="28"/>
          <w:szCs w:val="28"/>
        </w:rPr>
        <w:t>. Ответственность за оформление Учетной политики, достоверное отражение х</w:t>
      </w:r>
      <w:r w:rsidRPr="000E0EE7">
        <w:rPr>
          <w:color w:val="000000"/>
          <w:sz w:val="28"/>
          <w:szCs w:val="28"/>
        </w:rPr>
        <w:t>о</w:t>
      </w:r>
      <w:r w:rsidRPr="000E0EE7">
        <w:rPr>
          <w:color w:val="000000"/>
          <w:sz w:val="28"/>
          <w:szCs w:val="28"/>
        </w:rPr>
        <w:t>зяйственных операций на счетах бухгалтерского учета, своевременное предоста</w:t>
      </w:r>
      <w:r w:rsidRPr="000E0EE7">
        <w:rPr>
          <w:color w:val="000000"/>
          <w:sz w:val="28"/>
          <w:szCs w:val="28"/>
        </w:rPr>
        <w:t>в</w:t>
      </w:r>
      <w:r w:rsidRPr="000E0EE7">
        <w:rPr>
          <w:color w:val="000000"/>
          <w:sz w:val="28"/>
          <w:szCs w:val="28"/>
        </w:rPr>
        <w:t xml:space="preserve">ление полной и достоверной бухгалтерской и налоговой отчетности возложить </w:t>
      </w:r>
      <w:r>
        <w:rPr>
          <w:sz w:val="28"/>
          <w:szCs w:val="28"/>
        </w:rPr>
        <w:t>на Сергееву Маргариту Борисовну,  начальника отдела по учету и отчетности.</w:t>
      </w:r>
    </w:p>
    <w:p w:rsidR="00E72D6A" w:rsidRDefault="00E72D6A" w:rsidP="00E72D6A">
      <w:pPr>
        <w:ind w:firstLine="720"/>
        <w:jc w:val="both"/>
        <w:rPr>
          <w:sz w:val="28"/>
          <w:szCs w:val="28"/>
        </w:rPr>
      </w:pPr>
    </w:p>
    <w:p w:rsidR="00847641" w:rsidRDefault="00847641" w:rsidP="00A30915">
      <w:pPr>
        <w:jc w:val="center"/>
        <w:rPr>
          <w:color w:val="000000"/>
          <w:sz w:val="28"/>
          <w:szCs w:val="28"/>
        </w:rPr>
      </w:pPr>
    </w:p>
    <w:p w:rsidR="00847641" w:rsidRDefault="00847641" w:rsidP="00A30915">
      <w:pPr>
        <w:jc w:val="center"/>
        <w:rPr>
          <w:color w:val="000000"/>
          <w:sz w:val="28"/>
          <w:szCs w:val="28"/>
        </w:rPr>
      </w:pPr>
    </w:p>
    <w:p w:rsidR="00847641" w:rsidRDefault="00847641" w:rsidP="00A30915">
      <w:pPr>
        <w:jc w:val="center"/>
        <w:rPr>
          <w:color w:val="000000"/>
          <w:sz w:val="28"/>
          <w:szCs w:val="28"/>
        </w:rPr>
      </w:pPr>
    </w:p>
    <w:p w:rsidR="00847641" w:rsidRDefault="00847641" w:rsidP="00A30915">
      <w:pPr>
        <w:jc w:val="center"/>
        <w:rPr>
          <w:color w:val="000000"/>
          <w:sz w:val="28"/>
          <w:szCs w:val="28"/>
        </w:rPr>
      </w:pPr>
    </w:p>
    <w:p w:rsidR="00A30915" w:rsidRDefault="00A30915" w:rsidP="00A30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Тоорчукова</w:t>
      </w: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56430" w:rsidRDefault="00A56430" w:rsidP="00A30915">
      <w:pPr>
        <w:jc w:val="center"/>
        <w:rPr>
          <w:sz w:val="28"/>
          <w:szCs w:val="28"/>
        </w:rPr>
      </w:pPr>
    </w:p>
    <w:p w:rsidR="00A30915" w:rsidRDefault="00A30915" w:rsidP="00A30915">
      <w:pPr>
        <w:rPr>
          <w:sz w:val="28"/>
          <w:szCs w:val="28"/>
        </w:rPr>
      </w:pPr>
    </w:p>
    <w:p w:rsidR="00A30915" w:rsidRDefault="00A30915" w:rsidP="00A30915">
      <w:pPr>
        <w:rPr>
          <w:sz w:val="28"/>
          <w:szCs w:val="28"/>
        </w:rPr>
      </w:pPr>
    </w:p>
    <w:p w:rsidR="00885563" w:rsidRDefault="00885563" w:rsidP="002440F6">
      <w:pPr>
        <w:spacing w:after="200" w:line="276" w:lineRule="auto"/>
        <w:rPr>
          <w:sz w:val="28"/>
          <w:szCs w:val="28"/>
        </w:rPr>
      </w:pPr>
    </w:p>
    <w:p w:rsidR="00A56430" w:rsidRPr="00D63386" w:rsidRDefault="00A56430" w:rsidP="00A56430">
      <w:pPr>
        <w:spacing w:before="100" w:beforeAutospacing="1" w:after="100" w:afterAutospacing="1" w:line="450" w:lineRule="atLeast"/>
        <w:jc w:val="center"/>
        <w:outlineLvl w:val="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Учетная политика </w:t>
      </w:r>
      <w:r w:rsidRPr="00D63386">
        <w:rPr>
          <w:b/>
          <w:bCs/>
          <w:color w:val="000000"/>
          <w:sz w:val="32"/>
          <w:szCs w:val="32"/>
        </w:rPr>
        <w:t xml:space="preserve"> для целей бухгалтерского учета</w:t>
      </w:r>
    </w:p>
    <w:p w:rsidR="00A56430" w:rsidRDefault="00A56430" w:rsidP="00A56430">
      <w:pPr>
        <w:rPr>
          <w:color w:val="000000"/>
          <w:sz w:val="24"/>
          <w:szCs w:val="24"/>
        </w:rPr>
      </w:pPr>
      <w:r w:rsidRPr="00D63386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. </w:t>
      </w:r>
      <w:r w:rsidRPr="00D63386">
        <w:rPr>
          <w:b/>
          <w:bCs/>
          <w:color w:val="000000"/>
          <w:sz w:val="24"/>
          <w:szCs w:val="24"/>
        </w:rPr>
        <w:t xml:space="preserve"> Общие положения</w:t>
      </w:r>
      <w:r w:rsidRPr="00D63386">
        <w:rPr>
          <w:color w:val="000000"/>
          <w:sz w:val="24"/>
          <w:szCs w:val="24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1.1. Настоящая Учетная политика разработана в соответствии с т</w:t>
      </w:r>
      <w:r w:rsidR="00847641">
        <w:rPr>
          <w:color w:val="000000"/>
          <w:sz w:val="28"/>
          <w:szCs w:val="28"/>
        </w:rPr>
        <w:t>ребованиями сл</w:t>
      </w:r>
      <w:r w:rsidR="00847641">
        <w:rPr>
          <w:color w:val="000000"/>
          <w:sz w:val="28"/>
          <w:szCs w:val="28"/>
        </w:rPr>
        <w:t>е</w:t>
      </w:r>
      <w:r w:rsidR="00847641">
        <w:rPr>
          <w:color w:val="000000"/>
          <w:sz w:val="28"/>
          <w:szCs w:val="28"/>
        </w:rPr>
        <w:t>дующих нормативно-правовых актов</w:t>
      </w:r>
      <w:r w:rsidRPr="00A56430">
        <w:rPr>
          <w:color w:val="000000"/>
          <w:sz w:val="28"/>
          <w:szCs w:val="28"/>
        </w:rPr>
        <w:t>: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63" w:tgtFrame="_blank" w:history="1">
        <w:r w:rsidRPr="00A56430">
          <w:rPr>
            <w:sz w:val="28"/>
            <w:szCs w:val="28"/>
            <w:u w:val="single"/>
          </w:rPr>
          <w:t>Бюджетный кодекс Российской Ф</w:t>
        </w:r>
      </w:hyperlink>
      <w:r w:rsidRPr="00A56430">
        <w:rPr>
          <w:sz w:val="28"/>
          <w:szCs w:val="28"/>
          <w:u w:val="single"/>
        </w:rPr>
        <w:t>едерации;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64" w:tgtFrame="_blank" w:history="1">
        <w:r w:rsidRPr="00A56430">
          <w:rPr>
            <w:sz w:val="28"/>
            <w:szCs w:val="28"/>
            <w:u w:val="single"/>
          </w:rPr>
          <w:t>Федеральный закон от 06.12.2011 № 402-ФЗ</w:t>
        </w:r>
      </w:hyperlink>
      <w:r w:rsidRPr="00A56430">
        <w:rPr>
          <w:sz w:val="28"/>
          <w:szCs w:val="28"/>
        </w:rPr>
        <w:t xml:space="preserve"> «О бухгалтерском учете»;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65" w:tgtFrame="_blank" w:history="1">
        <w:r w:rsidRPr="00A56430">
          <w:rPr>
            <w:sz w:val="28"/>
            <w:szCs w:val="28"/>
            <w:u w:val="single"/>
          </w:rPr>
          <w:t>Федеральный закон от 12.01.1996 № 7-ФЗ</w:t>
        </w:r>
      </w:hyperlink>
      <w:r w:rsidRPr="00A56430">
        <w:rPr>
          <w:color w:val="000000"/>
          <w:sz w:val="28"/>
          <w:szCs w:val="28"/>
        </w:rPr>
        <w:t xml:space="preserve"> «О некоммерческих организациях»;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r w:rsidRPr="00A56430">
        <w:rPr>
          <w:sz w:val="28"/>
          <w:szCs w:val="28"/>
        </w:rPr>
        <w:t xml:space="preserve">утвержденный </w:t>
      </w:r>
      <w:hyperlink r:id="rId66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256н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«Основные средства», </w:t>
      </w:r>
      <w:r w:rsidRPr="00A56430">
        <w:rPr>
          <w:sz w:val="28"/>
          <w:szCs w:val="28"/>
        </w:rPr>
        <w:t xml:space="preserve">утвержденный </w:t>
      </w:r>
      <w:hyperlink r:id="rId67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257н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«Аренда», </w:t>
      </w:r>
      <w:r w:rsidRPr="00A56430">
        <w:rPr>
          <w:sz w:val="28"/>
          <w:szCs w:val="28"/>
        </w:rPr>
        <w:t xml:space="preserve">утвержденный </w:t>
      </w:r>
      <w:hyperlink r:id="rId68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258н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«Обесценение активов», утвержденный </w:t>
      </w:r>
      <w:hyperlink r:id="rId69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259н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«Представление бухгалтерской (финансовой) отчетности», утвержденный </w:t>
      </w:r>
      <w:hyperlink r:id="rId70" w:tgtFrame="_blank" w:history="1">
        <w:r w:rsidRPr="00A56430">
          <w:rPr>
            <w:sz w:val="28"/>
            <w:szCs w:val="28"/>
            <w:u w:val="single"/>
          </w:rPr>
          <w:t>Приказом Минфина России от 31.12.2016 № 260н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«Отчет о движении денежных средств», утвержденный </w:t>
      </w:r>
      <w:hyperlink r:id="rId71" w:tgtFrame="_blank" w:history="1">
        <w:r w:rsidRPr="00A56430">
          <w:rPr>
            <w:sz w:val="28"/>
            <w:szCs w:val="28"/>
            <w:u w:val="single"/>
          </w:rPr>
          <w:t>Приказом Минф</w:t>
        </w:r>
        <w:r w:rsidRPr="00A56430">
          <w:rPr>
            <w:sz w:val="28"/>
            <w:szCs w:val="28"/>
            <w:u w:val="single"/>
          </w:rPr>
          <w:t>и</w:t>
        </w:r>
        <w:r w:rsidRPr="00A56430">
          <w:rPr>
            <w:sz w:val="28"/>
            <w:szCs w:val="28"/>
            <w:u w:val="single"/>
          </w:rPr>
          <w:t>на России от 30.12.2017 № 278н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«Учетная политика, оценочные значения и ошибки», утвержденный </w:t>
      </w:r>
      <w:hyperlink r:id="rId72" w:tgtFrame="_blank" w:history="1">
        <w:r w:rsidRPr="00A56430">
          <w:rPr>
            <w:sz w:val="28"/>
            <w:szCs w:val="28"/>
            <w:u w:val="single"/>
          </w:rPr>
          <w:t>Пр</w:t>
        </w:r>
        <w:r w:rsidRPr="00A56430">
          <w:rPr>
            <w:sz w:val="28"/>
            <w:szCs w:val="28"/>
            <w:u w:val="single"/>
          </w:rPr>
          <w:t>и</w:t>
        </w:r>
        <w:r w:rsidRPr="00A56430">
          <w:rPr>
            <w:sz w:val="28"/>
            <w:szCs w:val="28"/>
            <w:u w:val="single"/>
          </w:rPr>
          <w:t>казом Минфина России от 30.12.2017 № 274н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 xml:space="preserve">- Федеральный стандарт бухгалтерского учета для организаций государственного сектора «События после отчетной даты», утвержденный </w:t>
      </w:r>
      <w:hyperlink r:id="rId73" w:tgtFrame="_blank" w:history="1">
        <w:r w:rsidRPr="00A56430">
          <w:rPr>
            <w:sz w:val="28"/>
            <w:szCs w:val="28"/>
            <w:u w:val="single"/>
          </w:rPr>
          <w:t>Приказом Минфина Ро</w:t>
        </w:r>
        <w:r w:rsidRPr="00A56430">
          <w:rPr>
            <w:sz w:val="28"/>
            <w:szCs w:val="28"/>
            <w:u w:val="single"/>
          </w:rPr>
          <w:t>с</w:t>
        </w:r>
        <w:r w:rsidRPr="00A56430">
          <w:rPr>
            <w:sz w:val="28"/>
            <w:szCs w:val="28"/>
            <w:u w:val="single"/>
          </w:rPr>
          <w:t>сии от 30.12.2017 № 275н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«Доходы», утвержденный </w:t>
      </w:r>
      <w:hyperlink r:id="rId74" w:tgtFrame="_blank" w:history="1">
        <w:r w:rsidRPr="00A56430">
          <w:rPr>
            <w:sz w:val="28"/>
            <w:szCs w:val="28"/>
            <w:u w:val="single"/>
          </w:rPr>
          <w:t>Приказом Минфина России от 27.02.2018 № 32н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«Влияние изменений курсов иностранных валют», утвержденный </w:t>
      </w:r>
      <w:hyperlink r:id="rId75" w:tgtFrame="_blank" w:history="1">
        <w:r w:rsidRPr="00A56430">
          <w:rPr>
            <w:sz w:val="28"/>
            <w:szCs w:val="28"/>
            <w:u w:val="single"/>
          </w:rPr>
          <w:t>Прик</w:t>
        </w:r>
        <w:r w:rsidRPr="00A56430">
          <w:rPr>
            <w:sz w:val="28"/>
            <w:szCs w:val="28"/>
            <w:u w:val="single"/>
          </w:rPr>
          <w:t>а</w:t>
        </w:r>
        <w:r w:rsidRPr="00A56430">
          <w:rPr>
            <w:sz w:val="28"/>
            <w:szCs w:val="28"/>
            <w:u w:val="single"/>
          </w:rPr>
          <w:t>зом Минфина России от 30.05.2018 № 122н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«Запасы», утвержденный </w:t>
      </w:r>
      <w:hyperlink r:id="rId76" w:tgtFrame="_blank" w:history="1">
        <w:r w:rsidRPr="00A56430">
          <w:rPr>
            <w:sz w:val="28"/>
            <w:szCs w:val="28"/>
            <w:u w:val="single"/>
          </w:rPr>
          <w:t>Приказом Минфина РФ от 07.12.2018 № 256н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«Концессионные соглашения», утвержденный </w:t>
      </w:r>
      <w:hyperlink r:id="rId77" w:tgtFrame="_blank" w:history="1">
        <w:r w:rsidRPr="00A56430">
          <w:rPr>
            <w:sz w:val="28"/>
            <w:szCs w:val="28"/>
            <w:u w:val="single"/>
          </w:rPr>
          <w:t>Приказом Минфина РФ от 29.06.2018 № 146н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«Долгосрочные договоры», утвержденный </w:t>
      </w:r>
      <w:hyperlink r:id="rId78" w:tgtFrame="_blank" w:history="1">
        <w:r w:rsidRPr="00A56430">
          <w:rPr>
            <w:sz w:val="28"/>
            <w:szCs w:val="28"/>
            <w:u w:val="single"/>
          </w:rPr>
          <w:t>Приказом Минфина РФ от 29.06.2018 № 145н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«Резервы», утвержденный </w:t>
      </w:r>
      <w:hyperlink r:id="rId79" w:tgtFrame="_blank" w:history="1">
        <w:r w:rsidRPr="00A56430">
          <w:rPr>
            <w:sz w:val="28"/>
            <w:szCs w:val="28"/>
            <w:u w:val="single"/>
          </w:rPr>
          <w:t>Приказом Минфина РФ от 30.05.2018 № 124н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Федеральный стандарт бухгалтерского учета для организаций государственного сектора «Бюджетная информация в бухгалтерской (финансовой) отчетности», у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вержденный </w:t>
      </w:r>
      <w:hyperlink r:id="rId80" w:tgtFrame="_blank" w:history="1">
        <w:r w:rsidRPr="00A56430">
          <w:rPr>
            <w:sz w:val="28"/>
            <w:szCs w:val="28"/>
            <w:u w:val="single"/>
          </w:rPr>
          <w:t>Приказом Минфина РФ от 28.02.2018 № 37н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«Непроизведенные активы», </w:t>
      </w:r>
      <w:r w:rsidRPr="00A56430">
        <w:rPr>
          <w:sz w:val="28"/>
          <w:szCs w:val="28"/>
        </w:rPr>
        <w:t xml:space="preserve">утвержденный </w:t>
      </w:r>
      <w:hyperlink r:id="rId81" w:tgtFrame="_blank" w:history="1">
        <w:r w:rsidRPr="00A56430">
          <w:rPr>
            <w:sz w:val="28"/>
            <w:szCs w:val="28"/>
            <w:u w:val="single"/>
          </w:rPr>
          <w:t>Приказом Минфина РФ от 28.02.2018 № 34н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«Информация о связанных сторонах», утвержденный </w:t>
      </w:r>
      <w:hyperlink r:id="rId82" w:tgtFrame="_blank" w:history="1">
        <w:r w:rsidRPr="00A56430">
          <w:rPr>
            <w:sz w:val="28"/>
            <w:szCs w:val="28"/>
            <w:u w:val="single"/>
          </w:rPr>
          <w:t>Приказом Минфина РФ от 30.12.2017 № 277н</w:t>
        </w:r>
      </w:hyperlink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сударственных (муниципальных) учреждений, утвержденный </w:t>
      </w:r>
      <w:hyperlink r:id="rId83" w:tgtFrame="_blank" w:history="1">
        <w:r w:rsidRPr="00A56430">
          <w:rPr>
            <w:sz w:val="28"/>
            <w:szCs w:val="28"/>
            <w:u w:val="single"/>
          </w:rPr>
          <w:t>Приказом Минфина России от 01.12.2010 № 157н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Инструкция по применению Единого плана счетов бухгалтерского учета для о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ганов государственной власти (государственных органов), органов местного сам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lastRenderedPageBreak/>
        <w:t>управления, органов управления государственными внебюджетными фондами,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сударственных академий наук, государственных (муниципальных) учреждений, утвержденная </w:t>
      </w:r>
      <w:hyperlink r:id="rId84" w:tgtFrame="_blank" w:history="1">
        <w:r w:rsidRPr="00A56430">
          <w:rPr>
            <w:sz w:val="28"/>
            <w:szCs w:val="28"/>
            <w:u w:val="single"/>
          </w:rPr>
          <w:t>Приказом Минфина России от 01.12.2010 № 157н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85" w:tgtFrame="_blank" w:history="1">
        <w:r w:rsidRPr="00A56430">
          <w:rPr>
            <w:sz w:val="28"/>
            <w:szCs w:val="28"/>
            <w:u w:val="single"/>
          </w:rPr>
          <w:t>Приказ Минфина России от 30.03.2015 № 52н</w:t>
        </w:r>
      </w:hyperlink>
      <w:r w:rsidRPr="00A56430">
        <w:rPr>
          <w:color w:val="000000"/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сударственной власти (государственными органами), органами местного сам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 xml:space="preserve">ниципальными) учреждениями (Приложение № 5 к </w:t>
      </w:r>
      <w:hyperlink r:id="rId86" w:tgtFrame="_blank" w:history="1">
        <w:r w:rsidRPr="00A56430">
          <w:rPr>
            <w:sz w:val="28"/>
            <w:szCs w:val="28"/>
            <w:u w:val="single"/>
          </w:rPr>
          <w:t>Приказу Минфина России от 30.03.2015 № 52н</w:t>
        </w:r>
      </w:hyperlink>
      <w:r w:rsidRPr="00A56430">
        <w:rPr>
          <w:sz w:val="28"/>
          <w:szCs w:val="28"/>
        </w:rPr>
        <w:t>);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Указание Банка России от 11.03.2014 № 3210-У «О порядке ведения кассовых операций юридическими лицами и упрощенном порядке ведения кассовых опер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ций индивидуальными предпринимателями и субъектами малого предприним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тельства»;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Указание Банка России от 07.10.2013 № 3073-У «Об осуществлении наличных расчетов»;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Методические указания по инвентаризации имущества и финансовых обяз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 xml:space="preserve">тельств, утвержденные </w:t>
      </w:r>
      <w:hyperlink r:id="rId87" w:tgtFrame="_blank" w:history="1">
        <w:r w:rsidRPr="00A56430">
          <w:rPr>
            <w:sz w:val="28"/>
            <w:szCs w:val="28"/>
            <w:u w:val="single"/>
          </w:rPr>
          <w:t>Приказом Минфина России от 13.06.1995 № 49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Методические рекомендации «Нормы расхода топлива и смазочных материалов на автомобильном транспорте», введенные в действие </w:t>
      </w:r>
      <w:hyperlink r:id="rId88" w:tgtFrame="_blank" w:history="1">
        <w:r w:rsidRPr="00A56430">
          <w:rPr>
            <w:sz w:val="28"/>
            <w:szCs w:val="28"/>
            <w:u w:val="single"/>
          </w:rPr>
          <w:t>Распоряжением Минтранса России от 14.03.2008 № АМ-23-р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Правила учета и хранения драгоценных металлов, драгоценных камней и проду</w:t>
      </w:r>
      <w:r w:rsidRPr="00A56430">
        <w:rPr>
          <w:color w:val="000000"/>
          <w:sz w:val="28"/>
          <w:szCs w:val="28"/>
        </w:rPr>
        <w:t>к</w:t>
      </w:r>
      <w:r w:rsidRPr="00A56430">
        <w:rPr>
          <w:color w:val="000000"/>
          <w:sz w:val="28"/>
          <w:szCs w:val="28"/>
        </w:rPr>
        <w:t xml:space="preserve">ции из них, а также ведения соответствующей отчетности, утвержденные </w:t>
      </w:r>
      <w:hyperlink r:id="rId89" w:tgtFrame="_blank" w:history="1">
        <w:r w:rsidRPr="00A56430">
          <w:rPr>
            <w:sz w:val="28"/>
            <w:szCs w:val="28"/>
            <w:u w:val="single"/>
          </w:rPr>
          <w:t>Пост</w:t>
        </w:r>
        <w:r w:rsidRPr="00A56430">
          <w:rPr>
            <w:sz w:val="28"/>
            <w:szCs w:val="28"/>
            <w:u w:val="single"/>
          </w:rPr>
          <w:t>а</w:t>
        </w:r>
        <w:r w:rsidRPr="00A56430">
          <w:rPr>
            <w:sz w:val="28"/>
            <w:szCs w:val="28"/>
            <w:u w:val="single"/>
          </w:rPr>
          <w:t>новлением Правительства РФ от 28.09.2000 № 731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sz w:val="28"/>
          <w:szCs w:val="28"/>
        </w:rPr>
        <w:t xml:space="preserve">- </w:t>
      </w:r>
      <w:hyperlink r:id="rId90" w:tgtFrame="_blank" w:history="1">
        <w:r w:rsidRPr="00A56430">
          <w:rPr>
            <w:sz w:val="28"/>
            <w:szCs w:val="28"/>
            <w:u w:val="single"/>
          </w:rPr>
          <w:t>Приказ Минфина России от 09.12.2016 № 231н</w:t>
        </w:r>
      </w:hyperlink>
      <w:r w:rsidRPr="00A56430">
        <w:rPr>
          <w:color w:val="000000"/>
          <w:sz w:val="28"/>
          <w:szCs w:val="28"/>
        </w:rPr>
        <w:t xml:space="preserve">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Порядок формирования и применения кодов бюджетной классификации Росси</w:t>
      </w:r>
      <w:r w:rsidRPr="00A56430">
        <w:rPr>
          <w:color w:val="000000"/>
          <w:sz w:val="28"/>
          <w:szCs w:val="28"/>
        </w:rPr>
        <w:t>й</w:t>
      </w:r>
      <w:r w:rsidRPr="00A56430">
        <w:rPr>
          <w:color w:val="000000"/>
          <w:sz w:val="28"/>
          <w:szCs w:val="28"/>
        </w:rPr>
        <w:t xml:space="preserve">ской Федерации, </w:t>
      </w:r>
      <w:r w:rsidRPr="00A56430">
        <w:rPr>
          <w:sz w:val="28"/>
          <w:szCs w:val="28"/>
        </w:rPr>
        <w:t xml:space="preserve">утвержденный </w:t>
      </w:r>
      <w:hyperlink r:id="rId91" w:tgtFrame="_blank" w:history="1">
        <w:r w:rsidRPr="00A56430">
          <w:rPr>
            <w:sz w:val="28"/>
            <w:szCs w:val="28"/>
            <w:u w:val="single"/>
          </w:rPr>
          <w:t>Приказом Минфина России от 08.06.2018 № 132н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Порядок применения классификации операций сектора государственного упра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 xml:space="preserve">ления, утвержденный </w:t>
      </w:r>
      <w:hyperlink r:id="rId92" w:tgtFrame="_blank" w:history="1">
        <w:r w:rsidRPr="00A56430">
          <w:rPr>
            <w:sz w:val="28"/>
            <w:szCs w:val="28"/>
            <w:u w:val="single"/>
          </w:rPr>
          <w:t>Приказом Минфина России от 29.11.2017 № 209н</w:t>
        </w:r>
      </w:hyperlink>
      <w:r w:rsidRPr="00A56430">
        <w:rPr>
          <w:sz w:val="28"/>
          <w:szCs w:val="28"/>
        </w:rPr>
        <w:t>;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sz w:val="28"/>
          <w:szCs w:val="28"/>
        </w:rPr>
        <w:lastRenderedPageBreak/>
        <w:t xml:space="preserve">- </w:t>
      </w:r>
      <w:hyperlink r:id="rId93" w:tgtFrame="_blank" w:history="1">
        <w:r w:rsidRPr="00A56430">
          <w:rPr>
            <w:sz w:val="28"/>
            <w:szCs w:val="28"/>
            <w:u w:val="single"/>
          </w:rPr>
          <w:t>План счетов бюджетного учета</w:t>
        </w:r>
      </w:hyperlink>
      <w:r w:rsidRPr="00A56430">
        <w:rPr>
          <w:sz w:val="28"/>
          <w:szCs w:val="28"/>
        </w:rPr>
        <w:t xml:space="preserve"> и </w:t>
      </w:r>
      <w:hyperlink r:id="rId94" w:tgtFrame="_blank" w:history="1">
        <w:r w:rsidRPr="00A56430">
          <w:rPr>
            <w:sz w:val="28"/>
            <w:szCs w:val="28"/>
            <w:u w:val="single"/>
          </w:rPr>
          <w:t>Инструкция по его применению</w:t>
        </w:r>
      </w:hyperlink>
      <w:r w:rsidRPr="00A56430">
        <w:rPr>
          <w:sz w:val="28"/>
          <w:szCs w:val="28"/>
        </w:rPr>
        <w:t xml:space="preserve">, утвержденные </w:t>
      </w:r>
      <w:hyperlink r:id="rId95" w:tgtFrame="_blank" w:history="1">
        <w:r w:rsidRPr="00A56430">
          <w:rPr>
            <w:sz w:val="28"/>
            <w:szCs w:val="28"/>
            <w:u w:val="single"/>
          </w:rPr>
          <w:t>Приказом Минфина РФ от 06.12.2010 № 162н</w:t>
        </w:r>
      </w:hyperlink>
      <w:r w:rsidRPr="00A56430">
        <w:rPr>
          <w:sz w:val="28"/>
          <w:szCs w:val="28"/>
        </w:rPr>
        <w:t xml:space="preserve"> (далее – </w:t>
      </w:r>
      <w:hyperlink r:id="rId96" w:tgtFrame="_blank" w:history="1">
        <w:r w:rsidRPr="00A56430">
          <w:rPr>
            <w:sz w:val="28"/>
            <w:szCs w:val="28"/>
            <w:u w:val="single"/>
          </w:rPr>
          <w:t>Инструкция № 162н</w:t>
        </w:r>
      </w:hyperlink>
      <w:r w:rsidRPr="00A56430">
        <w:rPr>
          <w:sz w:val="28"/>
          <w:szCs w:val="28"/>
        </w:rPr>
        <w:t>)</w:t>
      </w:r>
    </w:p>
    <w:p w:rsidR="00A56430" w:rsidRPr="00A56430" w:rsidRDefault="00A56430" w:rsidP="00A56430">
      <w:pPr>
        <w:rPr>
          <w:color w:val="000000"/>
          <w:sz w:val="28"/>
          <w:szCs w:val="28"/>
        </w:rPr>
      </w:pPr>
    </w:p>
    <w:p w:rsidR="00A56430" w:rsidRPr="00A56430" w:rsidRDefault="0071517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A56430" w:rsidRPr="00A56430">
        <w:rPr>
          <w:color w:val="000000"/>
          <w:sz w:val="28"/>
          <w:szCs w:val="28"/>
        </w:rPr>
        <w:t xml:space="preserve"> Бухгалтерский учет ведется бухгалтерской службой учреждения.</w:t>
      </w:r>
      <w:r>
        <w:rPr>
          <w:color w:val="000000"/>
          <w:sz w:val="28"/>
          <w:szCs w:val="28"/>
        </w:rPr>
        <w:t xml:space="preserve"> </w:t>
      </w:r>
      <w:r w:rsidR="00A56430" w:rsidRPr="00A56430">
        <w:rPr>
          <w:color w:val="000000"/>
          <w:sz w:val="28"/>
          <w:szCs w:val="28"/>
        </w:rPr>
        <w:t xml:space="preserve"> Обработка учетной информации осуществляется автоматизированным способом с применен</w:t>
      </w:r>
      <w:r w:rsidR="00A56430" w:rsidRPr="00A56430">
        <w:rPr>
          <w:color w:val="000000"/>
          <w:sz w:val="28"/>
          <w:szCs w:val="28"/>
        </w:rPr>
        <w:t>и</w:t>
      </w:r>
      <w:r w:rsidR="00A56430" w:rsidRPr="00A56430">
        <w:rPr>
          <w:color w:val="000000"/>
          <w:sz w:val="28"/>
          <w:szCs w:val="28"/>
        </w:rPr>
        <w:t xml:space="preserve">ем АС " Бюджет поселения", АС " Смета"(п. 19 </w:t>
      </w:r>
      <w:hyperlink r:id="rId97" w:tgtFrame="_blank" w:history="1">
        <w:r w:rsidR="00A56430" w:rsidRPr="00A56430">
          <w:rPr>
            <w:sz w:val="28"/>
            <w:szCs w:val="28"/>
            <w:u w:val="single"/>
          </w:rPr>
          <w:t>Инструкции № 157н</w:t>
        </w:r>
      </w:hyperlink>
      <w:r w:rsidR="00A56430" w:rsidRPr="00A56430">
        <w:rPr>
          <w:sz w:val="28"/>
          <w:szCs w:val="28"/>
        </w:rPr>
        <w:t>).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1.3 По учреждению в целом рабочий план счетов бухгалтерского учета устанавл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 xml:space="preserve">вается на основании Единого плана счетов и </w:t>
      </w:r>
      <w:hyperlink r:id="rId98" w:tgtFrame="_blank" w:history="1">
        <w:r w:rsidRPr="00A56430">
          <w:rPr>
            <w:sz w:val="28"/>
            <w:szCs w:val="28"/>
            <w:u w:val="single"/>
          </w:rPr>
          <w:t>Инструкции № 162н</w:t>
        </w:r>
      </w:hyperlink>
      <w:r w:rsidRPr="00A56430">
        <w:rPr>
          <w:color w:val="000000"/>
          <w:sz w:val="28"/>
          <w:szCs w:val="28"/>
        </w:rPr>
        <w:t xml:space="preserve"> с указанием всех используемых аналитических счетов по учреждению (см. приложение № </w:t>
      </w:r>
      <w:r w:rsidR="00810777">
        <w:rPr>
          <w:color w:val="000000"/>
          <w:sz w:val="28"/>
          <w:szCs w:val="28"/>
        </w:rPr>
        <w:t>1</w:t>
      </w:r>
      <w:r w:rsidRPr="00A56430">
        <w:rPr>
          <w:color w:val="000000"/>
          <w:sz w:val="28"/>
          <w:szCs w:val="28"/>
        </w:rPr>
        <w:t xml:space="preserve">) .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Учет хозяйственных операций осуществляется в соответствии с утвержденной см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той   расходов учреждения.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1.4 Для отражения в бухгалтерском учете информации об активах и обязательс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вах, а также операций с ними в учреждении в целом применяются: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формы первичных учетных </w:t>
      </w:r>
      <w:r w:rsidRPr="00A56430">
        <w:rPr>
          <w:sz w:val="28"/>
          <w:szCs w:val="28"/>
        </w:rPr>
        <w:t xml:space="preserve">документов </w:t>
      </w:r>
      <w:hyperlink r:id="rId99" w:anchor="art188367" w:tgtFrame="_blank" w:history="1">
        <w:r w:rsidRPr="00A56430">
          <w:rPr>
            <w:sz w:val="28"/>
            <w:szCs w:val="28"/>
            <w:u w:val="single"/>
          </w:rPr>
          <w:t>класса 03</w:t>
        </w:r>
      </w:hyperlink>
      <w:r w:rsidRPr="00A56430">
        <w:rPr>
          <w:sz w:val="28"/>
          <w:szCs w:val="28"/>
        </w:rPr>
        <w:t xml:space="preserve"> и </w:t>
      </w:r>
      <w:hyperlink r:id="rId100" w:anchor="art188369" w:tgtFrame="_blank" w:history="1">
        <w:r w:rsidRPr="00A56430">
          <w:rPr>
            <w:sz w:val="28"/>
            <w:szCs w:val="28"/>
            <w:u w:val="single"/>
          </w:rPr>
          <w:t>класса 05</w:t>
        </w:r>
      </w:hyperlink>
      <w:r w:rsidRPr="00A56430">
        <w:rPr>
          <w:sz w:val="28"/>
          <w:szCs w:val="28"/>
        </w:rPr>
        <w:t xml:space="preserve"> Общероссийского</w:t>
      </w:r>
      <w:r w:rsidRPr="00A56430">
        <w:rPr>
          <w:color w:val="000000"/>
          <w:sz w:val="28"/>
          <w:szCs w:val="28"/>
        </w:rPr>
        <w:t xml:space="preserve"> классификатора управленческой документации (ОКУД), утв. </w:t>
      </w:r>
      <w:hyperlink r:id="rId101" w:tgtFrame="_blank" w:history="1">
        <w:r w:rsidRPr="00A56430">
          <w:rPr>
            <w:sz w:val="28"/>
            <w:szCs w:val="28"/>
            <w:u w:val="single"/>
          </w:rPr>
          <w:t>Приказом Минфина РФ от 30.03.2015 № 52н</w:t>
        </w:r>
      </w:hyperlink>
      <w:r w:rsidRPr="00A56430">
        <w:rPr>
          <w:sz w:val="28"/>
          <w:szCs w:val="28"/>
        </w:rPr>
        <w:t xml:space="preserve"> «Об утверждении форм первичных учетных документов и регистров </w:t>
      </w:r>
      <w:r w:rsidRPr="00A56430">
        <w:rPr>
          <w:color w:val="000000"/>
          <w:sz w:val="28"/>
          <w:szCs w:val="28"/>
        </w:rPr>
        <w:t>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>ниципальными) учреждениями и Методических указаний по их применению»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формы первичных учетных документов, разработанные учреждением самосто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 xml:space="preserve">тельно в соответствии с </w:t>
      </w:r>
      <w:r w:rsidRPr="00A56430">
        <w:rPr>
          <w:sz w:val="28"/>
          <w:szCs w:val="28"/>
        </w:rPr>
        <w:t xml:space="preserve">требованиями </w:t>
      </w:r>
      <w:hyperlink r:id="rId102" w:tgtFrame="_blank" w:history="1">
        <w:r w:rsidRPr="00A56430">
          <w:rPr>
            <w:sz w:val="28"/>
            <w:szCs w:val="28"/>
            <w:u w:val="single"/>
          </w:rPr>
          <w:t>Федерального закона от 06.12.2011 № 402-ФЗ</w:t>
        </w:r>
      </w:hyperlink>
      <w:r w:rsidRPr="00A56430">
        <w:rPr>
          <w:sz w:val="28"/>
          <w:szCs w:val="28"/>
        </w:rPr>
        <w:t xml:space="preserve"> «О бухгалтерском учете», стандарта «Концептуальные основы» (приложение</w:t>
      </w:r>
      <w:r w:rsidRPr="00A56430">
        <w:rPr>
          <w:color w:val="000000"/>
          <w:sz w:val="28"/>
          <w:szCs w:val="28"/>
        </w:rPr>
        <w:t xml:space="preserve"> № </w:t>
      </w:r>
      <w:r w:rsidR="00E1026F">
        <w:rPr>
          <w:color w:val="000000"/>
          <w:sz w:val="28"/>
          <w:szCs w:val="28"/>
        </w:rPr>
        <w:t>2</w:t>
      </w:r>
      <w:r w:rsidR="002F1E68">
        <w:rPr>
          <w:color w:val="000000"/>
          <w:sz w:val="28"/>
          <w:szCs w:val="28"/>
        </w:rPr>
        <w:t>,3</w:t>
      </w:r>
      <w:r w:rsidRPr="00A56430">
        <w:rPr>
          <w:color w:val="000000"/>
          <w:sz w:val="28"/>
          <w:szCs w:val="28"/>
        </w:rPr>
        <w:t>)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1.5 Систематизация и накопление информации, содержащейся в принятых к учету первичных (сводных) учетных документах, в целях отражения ее на счетах бухга</w:t>
      </w:r>
      <w:r w:rsidRPr="00A56430">
        <w:rPr>
          <w:color w:val="000000"/>
          <w:sz w:val="28"/>
          <w:szCs w:val="28"/>
        </w:rPr>
        <w:t>л</w:t>
      </w:r>
      <w:r w:rsidRPr="00A56430">
        <w:rPr>
          <w:color w:val="000000"/>
          <w:sz w:val="28"/>
          <w:szCs w:val="28"/>
        </w:rPr>
        <w:t>терского учета и в бухгалтерской (финансовой) отчетности, осуществляется учр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ждением в регистрах бухгалтерского учета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по формам, утв</w:t>
      </w:r>
      <w:r w:rsidRPr="00A56430">
        <w:rPr>
          <w:sz w:val="28"/>
          <w:szCs w:val="28"/>
        </w:rPr>
        <w:t xml:space="preserve">. </w:t>
      </w:r>
      <w:hyperlink r:id="rId103" w:tgtFrame="_blank" w:history="1">
        <w:r w:rsidRPr="00A56430">
          <w:rPr>
            <w:sz w:val="28"/>
            <w:szCs w:val="28"/>
            <w:u w:val="single"/>
          </w:rPr>
          <w:t>Приказом Минфина РФ от 30.03.2015 № 52н</w:t>
        </w:r>
      </w:hyperlink>
      <w:r w:rsidRPr="00A56430">
        <w:rPr>
          <w:sz w:val="28"/>
          <w:szCs w:val="28"/>
        </w:rPr>
        <w:t xml:space="preserve"> «Об</w:t>
      </w:r>
      <w:r w:rsidRPr="00A56430">
        <w:rPr>
          <w:color w:val="000000"/>
          <w:sz w:val="28"/>
          <w:szCs w:val="28"/>
        </w:rPr>
        <w:t xml:space="preserve"> утверждении форм первичных учетных документов и регистров бухгалтерского учета, прим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</w:t>
      </w:r>
      <w:r w:rsidRPr="00A56430">
        <w:rPr>
          <w:color w:val="000000"/>
          <w:sz w:val="28"/>
          <w:szCs w:val="28"/>
        </w:rPr>
        <w:t>ы</w:t>
      </w:r>
      <w:r w:rsidRPr="00A56430">
        <w:rPr>
          <w:color w:val="000000"/>
          <w:sz w:val="28"/>
          <w:szCs w:val="28"/>
        </w:rPr>
        <w:t>ми фондами, государственными (муниципальными) учреждениями и Методич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ских указаний по их применению»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- по формам, разработанным учреждением самостоятельно в соответствии с треб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ваниями </w:t>
      </w:r>
      <w:hyperlink r:id="rId104" w:tgtFrame="_blank" w:history="1">
        <w:r w:rsidRPr="00A56430">
          <w:rPr>
            <w:sz w:val="28"/>
            <w:szCs w:val="28"/>
            <w:u w:val="single"/>
          </w:rPr>
          <w:t>Федерального закона от 06.12.2011 № 402-ФЗ</w:t>
        </w:r>
      </w:hyperlink>
      <w:r w:rsidRPr="00A56430">
        <w:rPr>
          <w:sz w:val="28"/>
          <w:szCs w:val="28"/>
        </w:rPr>
        <w:t xml:space="preserve"> «О бухгалтерском учете» и п. 11 </w:t>
      </w:r>
      <w:hyperlink r:id="rId105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>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1.6 Регистры бухгалтерского учета формируются учреждением в виде книг, журн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лов, карточек на бумажных носителях.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1.7 Регистры бухгалтерского учета на бумажный носитель формируются по итогам месяца.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1.8 Сроки хранения документов в учреждении устанавливаются в соответствии с </w:t>
      </w:r>
      <w:hyperlink r:id="rId106" w:tgtFrame="_blank" w:history="1">
        <w:r w:rsidRPr="00A56430">
          <w:rPr>
            <w:sz w:val="28"/>
            <w:szCs w:val="28"/>
            <w:u w:val="single"/>
          </w:rPr>
          <w:t>Приказом Минкультуры РФ от 25.08.2010 № 558</w:t>
        </w:r>
      </w:hyperlink>
      <w:r w:rsidRPr="00A56430">
        <w:rPr>
          <w:sz w:val="28"/>
          <w:szCs w:val="28"/>
        </w:rPr>
        <w:t xml:space="preserve"> «</w:t>
      </w:r>
      <w:r w:rsidRPr="00A56430">
        <w:rPr>
          <w:color w:val="000000"/>
          <w:sz w:val="28"/>
          <w:szCs w:val="28"/>
        </w:rPr>
        <w:t>Об утверждении Перечня тип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вых управленческих архивных документов, образующихся в процессе деятельн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сти государственных органов, органов местного самоуправления и организаций, с указанием сроков хранения»: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а) годовая отчетность – постоянно;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б) квартальная отчетность – не менее пяти лет;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в) документы по начислению заработной платы – не менее 75 лет;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г) прочие бухгалтерские документы – не менее пяти лет.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1.9 Перечень лиц, имеющих право подписи первичных учетных документов, рег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стров бухгалтерского учета, счетов-фактур, иных финансовых документов утве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ждается приказом руководителя учреждения.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1.10 Учреждением представляется консолидированная (сводная) бюджетная отче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 xml:space="preserve">ность, формируемая на бумажных носителях и в электронном виде в соответствии </w:t>
      </w:r>
      <w:r w:rsidRPr="00A56430">
        <w:rPr>
          <w:sz w:val="28"/>
          <w:szCs w:val="28"/>
        </w:rPr>
        <w:t xml:space="preserve">с </w:t>
      </w:r>
      <w:hyperlink r:id="rId107" w:tgtFrame="_blank" w:history="1">
        <w:r w:rsidRPr="00A56430">
          <w:rPr>
            <w:sz w:val="28"/>
            <w:szCs w:val="28"/>
            <w:u w:val="single"/>
          </w:rPr>
          <w:t>Приказом Минфина РФ от 28.12.2010 № 191н</w:t>
        </w:r>
      </w:hyperlink>
      <w:r w:rsidRPr="00A56430">
        <w:rPr>
          <w:color w:val="000000"/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810777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1.11 Данные бухгалтерского учета и отчетности в учреждении формируются с уч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том существенности фактов хозяйственной жизни, которые оказали или могут ок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зать влияние на финансовое состояние, движение денежных средств или результ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ты деятельности учреждения и имели место в период между отчетной датой и д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той подписания бухгалтерской (финансовой) отчетности за отчетный год. Такие события носят названия события после отчетной даты.</w:t>
      </w:r>
      <w:r w:rsidR="00810777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1.12 Отражение в учете и отчетности учреждения событий после отчетной даты производится согласно Положению о порядке отражения в учете событий после отчетной даты, являющемус</w:t>
      </w:r>
      <w:r w:rsidR="00A14E38">
        <w:rPr>
          <w:color w:val="000000"/>
          <w:sz w:val="28"/>
          <w:szCs w:val="28"/>
        </w:rPr>
        <w:t xml:space="preserve">я приложением </w:t>
      </w:r>
      <w:r w:rsidRPr="00A56430">
        <w:rPr>
          <w:color w:val="000000"/>
          <w:sz w:val="28"/>
          <w:szCs w:val="28"/>
        </w:rPr>
        <w:t xml:space="preserve"> № </w:t>
      </w:r>
      <w:r w:rsidR="002F1E68">
        <w:rPr>
          <w:color w:val="000000"/>
          <w:sz w:val="28"/>
          <w:szCs w:val="28"/>
        </w:rPr>
        <w:t>4</w:t>
      </w:r>
      <w:r w:rsidR="00810777">
        <w:rPr>
          <w:color w:val="000000"/>
          <w:sz w:val="28"/>
          <w:szCs w:val="28"/>
        </w:rPr>
        <w:t>.</w:t>
      </w:r>
    </w:p>
    <w:p w:rsidR="00EA374F" w:rsidRPr="009B1C3C" w:rsidRDefault="00A56430" w:rsidP="009B1C3C">
      <w:pPr>
        <w:spacing w:before="100" w:beforeAutospacing="1" w:after="100" w:afterAutospacing="1"/>
        <w:rPr>
          <w:sz w:val="28"/>
          <w:szCs w:val="28"/>
        </w:rPr>
      </w:pPr>
      <w:r w:rsidRPr="009B1C3C">
        <w:rPr>
          <w:sz w:val="28"/>
          <w:szCs w:val="28"/>
        </w:rPr>
        <w:lastRenderedPageBreak/>
        <w:t>1.13 В целях равномерного включения предстоящих расходов и платежей в соо</w:t>
      </w:r>
      <w:r w:rsidRPr="009B1C3C">
        <w:rPr>
          <w:sz w:val="28"/>
          <w:szCs w:val="28"/>
        </w:rPr>
        <w:t>т</w:t>
      </w:r>
      <w:r w:rsidRPr="009B1C3C">
        <w:rPr>
          <w:sz w:val="28"/>
          <w:szCs w:val="28"/>
        </w:rPr>
        <w:t>ветствии с</w:t>
      </w:r>
      <w:r w:rsidR="009B1C3C" w:rsidRPr="009B1C3C">
        <w:rPr>
          <w:sz w:val="28"/>
          <w:szCs w:val="28"/>
        </w:rPr>
        <w:t xml:space="preserve"> п. 302 и </w:t>
      </w:r>
      <w:r w:rsidRPr="009B1C3C">
        <w:rPr>
          <w:sz w:val="28"/>
          <w:szCs w:val="28"/>
        </w:rPr>
        <w:t xml:space="preserve"> п. 302.1 </w:t>
      </w:r>
      <w:hyperlink r:id="rId108" w:tgtFrame="_blank" w:history="1">
        <w:r w:rsidRPr="009B1C3C">
          <w:rPr>
            <w:sz w:val="28"/>
            <w:szCs w:val="28"/>
            <w:u w:val="single"/>
          </w:rPr>
          <w:t>Инструкции № 157н</w:t>
        </w:r>
      </w:hyperlink>
      <w:r w:rsidRPr="009B1C3C">
        <w:rPr>
          <w:sz w:val="28"/>
          <w:szCs w:val="28"/>
        </w:rPr>
        <w:t>, учреждение создает резерв пре</w:t>
      </w:r>
      <w:r w:rsidRPr="009B1C3C">
        <w:rPr>
          <w:sz w:val="28"/>
          <w:szCs w:val="28"/>
        </w:rPr>
        <w:t>д</w:t>
      </w:r>
      <w:r w:rsidRPr="009B1C3C">
        <w:rPr>
          <w:sz w:val="28"/>
          <w:szCs w:val="28"/>
        </w:rPr>
        <w:t>стоящих расходов</w:t>
      </w:r>
      <w:r w:rsidR="00E1026F">
        <w:rPr>
          <w:sz w:val="28"/>
          <w:szCs w:val="28"/>
        </w:rPr>
        <w:t xml:space="preserve"> ( приложение </w:t>
      </w:r>
      <w:r w:rsidR="002F1E68">
        <w:rPr>
          <w:sz w:val="28"/>
          <w:szCs w:val="28"/>
        </w:rPr>
        <w:t>№ 5</w:t>
      </w:r>
      <w:r w:rsidR="00E1026F">
        <w:rPr>
          <w:sz w:val="28"/>
          <w:szCs w:val="28"/>
        </w:rPr>
        <w:t>)</w:t>
      </w:r>
      <w:r w:rsidR="00345231">
        <w:rPr>
          <w:sz w:val="28"/>
          <w:szCs w:val="28"/>
        </w:rPr>
        <w:t xml:space="preserve"> </w:t>
      </w:r>
      <w:r w:rsidR="009B1C3C" w:rsidRPr="009B1C3C">
        <w:rPr>
          <w:sz w:val="28"/>
          <w:szCs w:val="28"/>
        </w:rPr>
        <w:t xml:space="preserve"> и  применяет </w:t>
      </w:r>
      <w:r w:rsidR="00EA374F" w:rsidRPr="009B1C3C">
        <w:rPr>
          <w:sz w:val="28"/>
          <w:szCs w:val="28"/>
        </w:rPr>
        <w:t xml:space="preserve"> учет  расходов  будущих п</w:t>
      </w:r>
      <w:r w:rsidR="00EA374F" w:rsidRPr="009B1C3C">
        <w:rPr>
          <w:sz w:val="28"/>
          <w:szCs w:val="28"/>
        </w:rPr>
        <w:t>е</w:t>
      </w:r>
      <w:r w:rsidR="00EA374F" w:rsidRPr="009B1C3C">
        <w:rPr>
          <w:sz w:val="28"/>
          <w:szCs w:val="28"/>
        </w:rPr>
        <w:t>риодов,   предназначен</w:t>
      </w:r>
      <w:r w:rsidR="002D5182" w:rsidRPr="009B1C3C">
        <w:rPr>
          <w:sz w:val="28"/>
          <w:szCs w:val="28"/>
        </w:rPr>
        <w:t xml:space="preserve">ный </w:t>
      </w:r>
      <w:r w:rsidR="00EA374F" w:rsidRPr="009B1C3C">
        <w:rPr>
          <w:sz w:val="28"/>
          <w:szCs w:val="28"/>
        </w:rPr>
        <w:t xml:space="preserve"> для учета сумм расходов, начисленных учреждением в текущем отчетном периоде, но</w:t>
      </w:r>
      <w:r w:rsidR="00810777">
        <w:rPr>
          <w:sz w:val="28"/>
          <w:szCs w:val="28"/>
        </w:rPr>
        <w:t xml:space="preserve"> относящихся к будущим отчетным</w:t>
      </w:r>
      <w:r w:rsidR="009B1C3C" w:rsidRPr="009B1C3C">
        <w:rPr>
          <w:sz w:val="28"/>
          <w:szCs w:val="28"/>
        </w:rPr>
        <w:t>.</w:t>
      </w:r>
      <w:r w:rsidR="00810777">
        <w:rPr>
          <w:sz w:val="28"/>
          <w:szCs w:val="28"/>
        </w:rPr>
        <w:t xml:space="preserve">  </w:t>
      </w:r>
      <w:r w:rsidR="00EA374F" w:rsidRPr="009B1C3C">
        <w:rPr>
          <w:sz w:val="28"/>
          <w:szCs w:val="28"/>
        </w:rPr>
        <w:t>К  затратам  которые  можно признать  расходами  будущих периодов</w:t>
      </w:r>
      <w:r w:rsidR="002D5182" w:rsidRPr="009B1C3C">
        <w:rPr>
          <w:sz w:val="28"/>
          <w:szCs w:val="28"/>
        </w:rPr>
        <w:t xml:space="preserve"> учреждения </w:t>
      </w:r>
      <w:r w:rsidR="00EA374F" w:rsidRPr="009B1C3C">
        <w:rPr>
          <w:sz w:val="28"/>
          <w:szCs w:val="28"/>
        </w:rPr>
        <w:t xml:space="preserve"> чтобы не исказить данные текущей отчетности, относятся ;</w:t>
      </w:r>
    </w:p>
    <w:p w:rsidR="00EA374F" w:rsidRPr="009B1C3C" w:rsidRDefault="00EA374F" w:rsidP="00EA374F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страхование имущества, гражданской ответственности;</w:t>
      </w:r>
    </w:p>
    <w:p w:rsidR="00EA374F" w:rsidRPr="009B1C3C" w:rsidRDefault="00EA374F" w:rsidP="00EA374F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добровольным страхованием (пенсионным обеспечением) работников учре</w:t>
      </w:r>
      <w:r w:rsidRPr="009B1C3C">
        <w:rPr>
          <w:rFonts w:ascii="Times New Roman" w:hAnsi="Times New Roman" w:cs="Times New Roman"/>
          <w:sz w:val="28"/>
          <w:szCs w:val="28"/>
        </w:rPr>
        <w:t>ж</w:t>
      </w:r>
      <w:r w:rsidRPr="009B1C3C">
        <w:rPr>
          <w:rFonts w:ascii="Times New Roman" w:hAnsi="Times New Roman" w:cs="Times New Roman"/>
          <w:sz w:val="28"/>
          <w:szCs w:val="28"/>
        </w:rPr>
        <w:t>дения;</w:t>
      </w:r>
    </w:p>
    <w:p w:rsidR="00EA374F" w:rsidRPr="009B1C3C" w:rsidRDefault="00EA374F" w:rsidP="00EA374F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выплатами по ежегодному оплачиваемому отпуску, за неотработанные дни о</w:t>
      </w:r>
      <w:r w:rsidRPr="009B1C3C">
        <w:rPr>
          <w:rFonts w:ascii="Times New Roman" w:hAnsi="Times New Roman" w:cs="Times New Roman"/>
          <w:sz w:val="28"/>
          <w:szCs w:val="28"/>
        </w:rPr>
        <w:t>т</w:t>
      </w:r>
      <w:r w:rsidRPr="009B1C3C">
        <w:rPr>
          <w:rFonts w:ascii="Times New Roman" w:hAnsi="Times New Roman" w:cs="Times New Roman"/>
          <w:sz w:val="28"/>
          <w:szCs w:val="28"/>
        </w:rPr>
        <w:t>пуска;</w:t>
      </w:r>
    </w:p>
    <w:p w:rsidR="00EA374F" w:rsidRPr="009B1C3C" w:rsidRDefault="00EA374F" w:rsidP="00EA374F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9B1C3C">
        <w:rPr>
          <w:rFonts w:ascii="Times New Roman" w:hAnsi="Times New Roman" w:cs="Times New Roman"/>
          <w:sz w:val="28"/>
          <w:szCs w:val="28"/>
        </w:rPr>
        <w:t>приобретением исключительных и неисключительных прав пользования р</w:t>
      </w:r>
      <w:r w:rsidRPr="009B1C3C">
        <w:rPr>
          <w:rFonts w:ascii="Times New Roman" w:hAnsi="Times New Roman" w:cs="Times New Roman"/>
          <w:sz w:val="28"/>
          <w:szCs w:val="28"/>
        </w:rPr>
        <w:t>е</w:t>
      </w:r>
      <w:r w:rsidRPr="009B1C3C">
        <w:rPr>
          <w:rFonts w:ascii="Times New Roman" w:hAnsi="Times New Roman" w:cs="Times New Roman"/>
          <w:sz w:val="28"/>
          <w:szCs w:val="28"/>
        </w:rPr>
        <w:t>зультатами интеллектуальной деятельности со сроком полезного использов</w:t>
      </w:r>
      <w:r w:rsidRPr="009B1C3C">
        <w:rPr>
          <w:rFonts w:ascii="Times New Roman" w:hAnsi="Times New Roman" w:cs="Times New Roman"/>
          <w:sz w:val="28"/>
          <w:szCs w:val="28"/>
        </w:rPr>
        <w:t>а</w:t>
      </w:r>
      <w:r w:rsidRPr="009B1C3C">
        <w:rPr>
          <w:rFonts w:ascii="Times New Roman" w:hAnsi="Times New Roman" w:cs="Times New Roman"/>
          <w:sz w:val="28"/>
          <w:szCs w:val="28"/>
        </w:rPr>
        <w:t>ния не более 12 месяцев, если он истекает в году, следующем за годом их пр</w:t>
      </w:r>
      <w:r w:rsidRPr="009B1C3C">
        <w:rPr>
          <w:rFonts w:ascii="Times New Roman" w:hAnsi="Times New Roman" w:cs="Times New Roman"/>
          <w:sz w:val="28"/>
          <w:szCs w:val="28"/>
        </w:rPr>
        <w:t>и</w:t>
      </w:r>
      <w:r w:rsidRPr="009B1C3C">
        <w:rPr>
          <w:rFonts w:ascii="Times New Roman" w:hAnsi="Times New Roman" w:cs="Times New Roman"/>
          <w:sz w:val="28"/>
          <w:szCs w:val="28"/>
        </w:rPr>
        <w:t xml:space="preserve">обретения (создания) </w:t>
      </w:r>
    </w:p>
    <w:p w:rsidR="00EA374F" w:rsidRPr="009B1C3C" w:rsidRDefault="00EA374F" w:rsidP="00EA374F">
      <w:pPr>
        <w:pStyle w:val="ConsPlusNormal"/>
        <w:widowControl w:val="0"/>
        <w:numPr>
          <w:ilvl w:val="0"/>
          <w:numId w:val="45"/>
        </w:numPr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B1C3C">
        <w:rPr>
          <w:rFonts w:ascii="Times New Roman" w:hAnsi="Times New Roman" w:cs="Times New Roman"/>
          <w:sz w:val="28"/>
          <w:szCs w:val="28"/>
        </w:rPr>
        <w:t>иными аналогичными расходами.</w:t>
      </w:r>
    </w:p>
    <w:p w:rsidR="00EA374F" w:rsidRPr="009B1C3C" w:rsidRDefault="00EA374F" w:rsidP="00A56430">
      <w:pPr>
        <w:rPr>
          <w:sz w:val="28"/>
          <w:szCs w:val="28"/>
        </w:rPr>
      </w:pP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1.14 В учреждении организованы закупка товаров, выполнение работ, оказание у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 xml:space="preserve">луг для государственных (муниципальных) нужд в </w:t>
      </w:r>
      <w:r w:rsidRPr="00A56430">
        <w:rPr>
          <w:sz w:val="28"/>
          <w:szCs w:val="28"/>
        </w:rPr>
        <w:t xml:space="preserve">соответствии с </w:t>
      </w:r>
      <w:hyperlink r:id="rId109" w:tgtFrame="_blank" w:history="1">
        <w:r w:rsidRPr="00A56430">
          <w:rPr>
            <w:sz w:val="28"/>
            <w:szCs w:val="28"/>
            <w:u w:val="single"/>
          </w:rPr>
          <w:t>Федеральным законом от 05.04.2013 № 44-ФЗ</w:t>
        </w:r>
      </w:hyperlink>
      <w:r w:rsidRPr="00A56430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и планом закупок. </w:t>
      </w:r>
    </w:p>
    <w:p w:rsid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1.15 Перечень лиц, имеющих право получения доверенностей, утверждается пр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 xml:space="preserve">казом руководителя. Предельный срок использования доверенностей на получение ТМЦ составляет 10 дней. </w:t>
      </w:r>
    </w:p>
    <w:p w:rsidR="005808C4" w:rsidRPr="005808C4" w:rsidRDefault="005808C4" w:rsidP="00580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1.16 Данные прошедших внутренний контроль первичных (сводных) учетных д</w:t>
      </w:r>
      <w:r w:rsidRPr="005808C4">
        <w:rPr>
          <w:sz w:val="28"/>
          <w:szCs w:val="28"/>
        </w:rPr>
        <w:t>о</w:t>
      </w:r>
      <w:r w:rsidRPr="005808C4">
        <w:rPr>
          <w:sz w:val="28"/>
          <w:szCs w:val="28"/>
        </w:rPr>
        <w:t>кументов регистрируются, систематизируются и накапливаются в регистрах, с</w:t>
      </w:r>
      <w:r w:rsidRPr="005808C4">
        <w:rPr>
          <w:sz w:val="28"/>
          <w:szCs w:val="28"/>
        </w:rPr>
        <w:t>о</w:t>
      </w:r>
      <w:r w:rsidRPr="005808C4">
        <w:rPr>
          <w:sz w:val="28"/>
          <w:szCs w:val="28"/>
        </w:rPr>
        <w:t>ставленных:</w:t>
      </w:r>
    </w:p>
    <w:p w:rsidR="005808C4" w:rsidRPr="005808C4" w:rsidRDefault="005808C4" w:rsidP="00580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- по унифицированным формам, утвержденным Приказом Минфина России N 52н;</w:t>
      </w:r>
    </w:p>
    <w:p w:rsidR="005808C4" w:rsidRPr="005808C4" w:rsidRDefault="005808C4" w:rsidP="00580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- по формам, разработанным самостоятельно.</w:t>
      </w:r>
    </w:p>
    <w:p w:rsidR="005808C4" w:rsidRPr="005808C4" w:rsidRDefault="005808C4" w:rsidP="00580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sz w:val="28"/>
          <w:szCs w:val="28"/>
        </w:rPr>
        <w:t>1.17  Внутренний контроль совершаемых фактов хозяйственной жизни осущест</w:t>
      </w:r>
      <w:r w:rsidRPr="005808C4">
        <w:rPr>
          <w:sz w:val="28"/>
          <w:szCs w:val="28"/>
        </w:rPr>
        <w:t>в</w:t>
      </w:r>
      <w:r w:rsidRPr="005808C4">
        <w:rPr>
          <w:sz w:val="28"/>
          <w:szCs w:val="28"/>
        </w:rPr>
        <w:t>ляется отделом внутреннего контроля в соответствии с порядк</w:t>
      </w:r>
      <w:r w:rsidR="00D10B7E">
        <w:rPr>
          <w:sz w:val="28"/>
          <w:szCs w:val="28"/>
        </w:rPr>
        <w:t>ом, приведенным в Приложении N 7,8</w:t>
      </w:r>
      <w:r w:rsidRPr="005808C4">
        <w:rPr>
          <w:sz w:val="28"/>
          <w:szCs w:val="28"/>
        </w:rPr>
        <w:t xml:space="preserve"> к Учетной политике.</w:t>
      </w:r>
    </w:p>
    <w:p w:rsidR="005808C4" w:rsidRPr="005808C4" w:rsidRDefault="005808C4" w:rsidP="005808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8C4">
        <w:rPr>
          <w:i/>
          <w:iCs/>
          <w:sz w:val="28"/>
          <w:szCs w:val="28"/>
        </w:rPr>
        <w:t>(Основание: ч. 1 ст. 19 Закона N 402-ФЗ, п. 23 СГС "Концептуальные основы", п. 9 СГС "Учетная политика")</w:t>
      </w:r>
    </w:p>
    <w:p w:rsidR="005808C4" w:rsidRPr="005808C4" w:rsidRDefault="005808C4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lastRenderedPageBreak/>
        <w:t>2 Учет основных средств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 В составе основных средств учитываются материальные объекты, независимо от их стоимости со сроком полезного использования более 12 месяцев (если иное не предусмотрено стандартом «Основные средства», иными нормативными прав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выми актами, регулирующими ведение бухгалтерского учета и составление бу</w:t>
      </w:r>
      <w:r w:rsidRPr="00A56430">
        <w:rPr>
          <w:color w:val="000000"/>
          <w:sz w:val="28"/>
          <w:szCs w:val="28"/>
        </w:rPr>
        <w:t>х</w:t>
      </w:r>
      <w:r w:rsidRPr="00A56430">
        <w:rPr>
          <w:color w:val="000000"/>
          <w:sz w:val="28"/>
          <w:szCs w:val="28"/>
        </w:rPr>
        <w:t>галтерской (финансовой) отчетности), предназначенные для неоднократного или постоянного использования субъектом учета на праве оперативного управления (праве владения и (или) пользования имуществом, возникающем по договору аре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ды (имущественного найма) либо договору безвозмездного пользования) в целях выполнения им государственных (муниципальных) полномочий (функций), осущ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ствления деятельности по выполнению работ, оказанию услуг либо для управле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ческих нужд субъекта учета.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Указанные материальные ценности признаются основными средствами при их 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хождении в эксплуатации, в запасе, на консервации, а также при их передаче суб</w:t>
      </w:r>
      <w:r w:rsidRPr="00A56430">
        <w:rPr>
          <w:color w:val="000000"/>
          <w:sz w:val="28"/>
          <w:szCs w:val="28"/>
        </w:rPr>
        <w:t>ъ</w:t>
      </w:r>
      <w:r w:rsidRPr="00A56430">
        <w:rPr>
          <w:color w:val="000000"/>
          <w:sz w:val="28"/>
          <w:szCs w:val="28"/>
        </w:rPr>
        <w:t>ектом учета, в том числе инвестиционной недвижимости, во временное владение и пользование или во временное пользование по договору аренды (имущественного найма) либо по договору безвозмездного пользования при условии их соответствия критериям, установленным п. 8 стандарта «Основные средства».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2.2 Учет основных средств осуществляется в разрезе: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иного движимого имущества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имущества, поступившего в учреждение на основании договора аренды (имущ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ственного найма) либо договору безвозмездного пользования)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2.3 Объекты основных средств, не приносящие экономические выгоды, не име</w:t>
      </w:r>
      <w:r w:rsidRPr="00A56430">
        <w:rPr>
          <w:color w:val="000000"/>
          <w:sz w:val="28"/>
          <w:szCs w:val="28"/>
        </w:rPr>
        <w:t>ю</w:t>
      </w:r>
      <w:r w:rsidRPr="00A56430">
        <w:rPr>
          <w:color w:val="000000"/>
          <w:sz w:val="28"/>
          <w:szCs w:val="28"/>
        </w:rPr>
        <w:t>щие полезного потенциала и в отношении которых в дальнейшем не предусматр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вается получение экономических выгод, учитываются на забалансовом счете 02 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Аналитический учет ведется по отдельным инвентарным объектам в разрезе групп объектов, материально ответственным лицам, структурным подразделениям.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2.4 Для организации учета и обеспечения контроля за сохранностью основных средств каждому объекту, кроме библиотечных фондов и основных средств сто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мостью до 10 000 руб. включительно (за исключением объектов недвижимости), независимо от того, находится он в эксплуатации, в запасе или на консервации, присваивается уникальный инвентарный порядковый номер, состоящий из 9 цифр, где: 1– код источника финансирования; 2 – 3 – коды аналитического счета; 4 – 9 – порядковый номер (000001 – 999999).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2.5 В случаях установленных стандартом «Основные средства» стоимость объектов основных средств определяется по справедливой стоимости, посредством прим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нения метода рыночных цен. </w:t>
      </w:r>
    </w:p>
    <w:p w:rsidR="00971B06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2.6 При отсутствии в технических документах на приобретаемое (получаемое бе</w:t>
      </w:r>
      <w:r w:rsidRPr="00A56430">
        <w:rPr>
          <w:color w:val="000000"/>
          <w:sz w:val="28"/>
          <w:szCs w:val="28"/>
        </w:rPr>
        <w:t>з</w:t>
      </w:r>
      <w:r w:rsidRPr="00A56430">
        <w:rPr>
          <w:color w:val="000000"/>
          <w:sz w:val="28"/>
          <w:szCs w:val="28"/>
        </w:rPr>
        <w:t>возмездно) оборудование сведений о наличии в них драгоценных металлов коми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сия по поступлению и выбытию активов определяет их содержание при списании и передаче на утилизацию этих объектов и заносит эти сведения в инвентарную ка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 xml:space="preserve">точку.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2.7 Начисление амортизации производится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линейным методом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2.8 Если срок полезного использования и метод начисления амортизации стру</w:t>
      </w:r>
      <w:r w:rsidRPr="00A56430">
        <w:rPr>
          <w:color w:val="000000"/>
          <w:sz w:val="28"/>
          <w:szCs w:val="28"/>
        </w:rPr>
        <w:t>к</w:t>
      </w:r>
      <w:r w:rsidRPr="00A56430">
        <w:rPr>
          <w:color w:val="000000"/>
          <w:sz w:val="28"/>
          <w:szCs w:val="28"/>
        </w:rPr>
        <w:t>турной части объекта основных средств совпадает со сроком полезного использ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вания и методом начисления амортизации иных частей, составляющих совместно со структурными частями объекта основных средств единый объект имущества (единый объект основных средств), то при определении суммы амортизации таких частей они объединяются.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2.9 Если эксплуатация объекта основных средств (его составных частей) требует замены отдельных составных частей объекта, затраты по такой замене, в том числе в ходе капитального ремонта, включаются в стоимость объекта основных средств в момент их возникновения при условии соблюдения критериев признания объекта основных средств, предусмотренных п. 8 стандарта «Основные средства». При этом стоимость объекта основных средств уменьшается на стоимость заменяемых (выбываемых) частей в соответствии с положениями стандарта «Основные средс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ва» о прекращении признания (выбытии с бухгалтерского учета) объектов осно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>ных средств.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2.10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ний с дальнейшим признанием в стоимости объекта основных средств только при условии соблюдения критериев признания объекта основных средств, предусмо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ренных п. 8 стандарта «Основные средства». 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сового результата).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2.11 Переоценка основных средств производится в сроки и в порядке, устанавл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ваемые Правительством РФ.</w:t>
      </w: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3 Учет нематериальных активов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3.1 В составе нематериальных активов (НМА) учитываются объекты, предназн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ченные для неоднократного и (или) постоянного использования на праве операти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 xml:space="preserve">ного управления в деятельности учреждения, одновременно удовлетворяющие следующим условиям: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– объект способен приносить учреждению экономические выгоды в будущем;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у объекта отсутствует материально-вещественная форма;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возможность идентификации (выделения, отделения) от другого имущества;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объект предназначен для использования в течение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не предполагается последующая перепродажа данного актива;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имеются надлежаще оформленные документы, подтверждающие существование актива;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есть надлежаще оформленные документы, устанавливающие исключительное право на актив;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имеются документы, подтверждающие исключительное право на актив (патенты, свидетельства, другие охранные документы, договор об отчуждении исключител</w:t>
      </w:r>
      <w:r w:rsidRPr="00A56430">
        <w:rPr>
          <w:color w:val="000000"/>
          <w:sz w:val="28"/>
          <w:szCs w:val="28"/>
        </w:rPr>
        <w:t>ь</w:t>
      </w:r>
      <w:r w:rsidRPr="00A56430">
        <w:rPr>
          <w:color w:val="000000"/>
          <w:sz w:val="28"/>
          <w:szCs w:val="28"/>
        </w:rPr>
        <w:t>ного права на результат интеллектуальной деятельности или на средство индив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дуализации, документы, подтверждающие переход исключительного права без д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говора и т. п.) или исключительное право на результаты научно-технической де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>тельности, охраняемые в режиме коммерческой тайны, включая потенциально п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тентоспособные технические решения и секреты производства (ноу-хау).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3.2 Аналитический учет объектов нематериальных активов ведется в инвентарной карточке учета основных средств.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ступлению и выбытию активов учреждения исходя из: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срока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срока действия патента, свидетельства и других ограничений сроков использов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ния объектов интеллектуальной собственности согласно законодательству РФ;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ожидаемого срока использования актива, в течение которого учреждение пре</w:t>
      </w:r>
      <w:r w:rsidRPr="00A56430">
        <w:rPr>
          <w:color w:val="000000"/>
          <w:sz w:val="28"/>
          <w:szCs w:val="28"/>
        </w:rPr>
        <w:t>д</w:t>
      </w:r>
      <w:r w:rsidRPr="00A56430">
        <w:rPr>
          <w:color w:val="000000"/>
          <w:sz w:val="28"/>
          <w:szCs w:val="28"/>
        </w:rPr>
        <w:t>полагает использовать актив в деятельности, направленной на достижение целей создания учреждения, либо в случаях, предусмотренных законодательством РФ, получать экономические выгоды.</w:t>
      </w:r>
    </w:p>
    <w:p w:rsidR="00A56430" w:rsidRPr="00A56430" w:rsidRDefault="00A56430" w:rsidP="00A56430">
      <w:pPr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Нематериальные активы, по которым невозможно точно определить срок полезн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го использования, считаются нематериальными активами с неопределенным ср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lastRenderedPageBreak/>
        <w:t xml:space="preserve">ком полезного использования. В целях определения амортизационных отчислений по ним срок полезного использования устанавливается из расчета десяти лет (п. 60, 61 </w:t>
      </w:r>
      <w:hyperlink r:id="rId110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>).</w:t>
      </w:r>
    </w:p>
    <w:p w:rsidR="00880278" w:rsidRDefault="00880278" w:rsidP="00A56430">
      <w:pPr>
        <w:rPr>
          <w:b/>
          <w:bCs/>
          <w:color w:val="000000"/>
          <w:sz w:val="28"/>
          <w:szCs w:val="28"/>
        </w:rPr>
      </w:pP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4 Учет материальных запасов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4.1 Аналитический учет материальных запасов ведется по: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наименованиям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номенклатурным номерам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материально ответственным лицам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4.2 Единицей учета материальных запасов является: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номенклатурная (реестровая) единица (тонна, килограмм, штука, пачка, метр и т.п.)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4.3 Оценка материальных запасов при поступлении осуществляется следующим образом: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приобретенных за плату – по фактической стоимости приобретения с учетом всех произведенных расходов на его покупку. Расходы, связанные с приобретением м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териальных запасов, распределяются пропорционально стоимости видов матери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лов;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полученного безвозмездно – по справедливой стоимости на дату оприходования имущества. Справедливая стоимость определяется методом рыночных цен;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произведенного (изготовленного) учреждением – по стоимости его изготовления (фактических затрат на его изготовление)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4.4 В соответствии с п. 108 </w:t>
      </w:r>
      <w:hyperlink r:id="rId111" w:tgtFrame="_blank" w:history="1">
        <w:r w:rsidRPr="00A56430">
          <w:rPr>
            <w:sz w:val="28"/>
            <w:szCs w:val="28"/>
            <w:u w:val="single"/>
          </w:rPr>
          <w:t>Инструкции № 157н</w:t>
        </w:r>
      </w:hyperlink>
      <w:r w:rsidRPr="00A56430">
        <w:rPr>
          <w:sz w:val="28"/>
          <w:szCs w:val="28"/>
        </w:rPr>
        <w:t xml:space="preserve">, </w:t>
      </w:r>
      <w:r w:rsidRPr="00A56430">
        <w:rPr>
          <w:color w:val="000000"/>
          <w:sz w:val="28"/>
          <w:szCs w:val="28"/>
        </w:rPr>
        <w:t>списание (отпуск) материальных запасов на расходы (в производство, на содержание учреждения и т. п.) произв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дится: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по фактической стоимости каждой единицы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4.5 При списании горюче-смазочных материалов (далее – ГСМ) применяются: 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>- нормы, разработанные самостоятельно на основе методических рекомендаций «</w:t>
      </w:r>
      <w:hyperlink r:id="rId112" w:tgtFrame="_blank" w:history="1">
        <w:r w:rsidRPr="00A56430">
          <w:rPr>
            <w:sz w:val="28"/>
            <w:szCs w:val="28"/>
            <w:u w:val="single"/>
          </w:rPr>
          <w:t>Нормы расхода топлив и смазочных материалов на автомобильном транспорте</w:t>
        </w:r>
      </w:hyperlink>
      <w:r w:rsidRPr="00A56430">
        <w:rPr>
          <w:sz w:val="28"/>
          <w:szCs w:val="28"/>
        </w:rPr>
        <w:t xml:space="preserve">», утвержденных </w:t>
      </w:r>
      <w:hyperlink r:id="rId113" w:tgtFrame="_blank" w:history="1">
        <w:r w:rsidRPr="00A56430">
          <w:rPr>
            <w:sz w:val="28"/>
            <w:szCs w:val="28"/>
            <w:u w:val="single"/>
          </w:rPr>
          <w:t>Распоряжением Минтранса РФ от 14.03.2008 № АМ-23-р</w:t>
        </w:r>
      </w:hyperlink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Переход на летнюю и зимнюю норму расхода ГСМ утверждается ежегодно о</w:t>
      </w:r>
      <w:r w:rsidRPr="00A56430">
        <w:rPr>
          <w:color w:val="000000"/>
          <w:sz w:val="28"/>
          <w:szCs w:val="28"/>
        </w:rPr>
        <w:t>т</w:t>
      </w:r>
      <w:r w:rsidRPr="00A56430">
        <w:rPr>
          <w:color w:val="000000"/>
          <w:sz w:val="28"/>
          <w:szCs w:val="28"/>
        </w:rPr>
        <w:t>дельным приказом по учреждению.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4.6 Расход ГСМ подтверждается данными путевых листов, составляемых и предо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тавляемых в бухгалтерию в соответствии с</w:t>
      </w:r>
      <w:r w:rsidR="00971B06">
        <w:rPr>
          <w:color w:val="000000"/>
          <w:sz w:val="28"/>
          <w:szCs w:val="28"/>
        </w:rPr>
        <w:t xml:space="preserve"> графиком документооборота </w:t>
      </w:r>
      <w:r w:rsidRPr="00A56430">
        <w:rPr>
          <w:color w:val="000000"/>
          <w:sz w:val="28"/>
          <w:szCs w:val="28"/>
        </w:rPr>
        <w:t xml:space="preserve"> утве</w:t>
      </w:r>
      <w:r w:rsidRPr="00A56430">
        <w:rPr>
          <w:color w:val="000000"/>
          <w:sz w:val="28"/>
          <w:szCs w:val="28"/>
        </w:rPr>
        <w:t>р</w:t>
      </w:r>
      <w:r w:rsidRPr="00A56430">
        <w:rPr>
          <w:color w:val="000000"/>
          <w:sz w:val="28"/>
          <w:szCs w:val="28"/>
        </w:rPr>
        <w:t>жденным настоящим приказом (приложение №</w:t>
      </w:r>
      <w:r w:rsidR="002F1E68">
        <w:rPr>
          <w:color w:val="000000"/>
          <w:sz w:val="28"/>
          <w:szCs w:val="28"/>
        </w:rPr>
        <w:t>6</w:t>
      </w:r>
      <w:r w:rsidRPr="00A56430">
        <w:rPr>
          <w:color w:val="000000"/>
          <w:sz w:val="28"/>
          <w:szCs w:val="28"/>
        </w:rPr>
        <w:t xml:space="preserve"> )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4.7 Выданные в эксплуатацию хозяйственные материалы для текущих нужд, ка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 xml:space="preserve">целярские товары списываются на основании Ведомости выдачи материальных ценностей на хозяйственные нужды.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4.8 Фактическая стоимость материальных запасов, остающихся у учреждения в 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зультате разборки, утилизации (ликвидации) основных средств или иного имущ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ства, определяется исходя из их справедливой стоимости, определяемой методом рыночных цен, на дату принятия к бухгалтерскому учету, а также сумм, уплач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ваемых учреждением за доставку материальных запасов и приведение их в состо</w:t>
      </w:r>
      <w:r w:rsidRPr="00A56430">
        <w:rPr>
          <w:color w:val="000000"/>
          <w:sz w:val="28"/>
          <w:szCs w:val="28"/>
        </w:rPr>
        <w:t>я</w:t>
      </w:r>
      <w:r w:rsidRPr="00A56430">
        <w:rPr>
          <w:color w:val="000000"/>
          <w:sz w:val="28"/>
          <w:szCs w:val="28"/>
        </w:rPr>
        <w:t>ние, пригодное для использования.</w:t>
      </w:r>
    </w:p>
    <w:p w:rsidR="00880278" w:rsidRDefault="00880278" w:rsidP="00A56430">
      <w:pPr>
        <w:rPr>
          <w:b/>
          <w:bCs/>
          <w:color w:val="000000"/>
          <w:sz w:val="28"/>
          <w:szCs w:val="28"/>
        </w:rPr>
      </w:pPr>
    </w:p>
    <w:p w:rsidR="00880278" w:rsidRDefault="00880278" w:rsidP="00A56430">
      <w:pPr>
        <w:rPr>
          <w:b/>
          <w:bCs/>
          <w:color w:val="000000"/>
          <w:sz w:val="28"/>
          <w:szCs w:val="28"/>
        </w:rPr>
      </w:pP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5 Учет финансовых активов и обязательств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5.1 Перечень должностных лиц, имеющих право на получение наличных денежных средств в подотчет на хозяйственные цели и представительские расходы, и лимит подотчетных сумм устанавливаются приказом руководителя. </w:t>
      </w:r>
    </w:p>
    <w:p w:rsidR="00A66E4A" w:rsidRDefault="00A56430" w:rsidP="00A66E4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5.2 Аналитический учет расчетов с поставщиками за поставленные материальные ценности, оказанные услуги, вып</w:t>
      </w:r>
      <w:r w:rsidR="002740BB">
        <w:rPr>
          <w:color w:val="000000"/>
          <w:sz w:val="28"/>
          <w:szCs w:val="28"/>
        </w:rPr>
        <w:t xml:space="preserve">олненные работы ведется </w:t>
      </w:r>
      <w:r w:rsidRPr="00A56430">
        <w:rPr>
          <w:color w:val="000000"/>
          <w:sz w:val="28"/>
          <w:szCs w:val="28"/>
        </w:rPr>
        <w:t xml:space="preserve"> в 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отношении которого принимаются обязательства).</w:t>
      </w:r>
    </w:p>
    <w:p w:rsidR="00BB16D5" w:rsidRPr="00A66E4A" w:rsidRDefault="00BB16D5" w:rsidP="00A66E4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30A2A">
        <w:rPr>
          <w:color w:val="000000"/>
          <w:sz w:val="28"/>
          <w:szCs w:val="28"/>
        </w:rPr>
        <w:t>5</w:t>
      </w:r>
      <w:r w:rsidRPr="00A66E4A">
        <w:rPr>
          <w:color w:val="000000"/>
          <w:sz w:val="28"/>
          <w:szCs w:val="28"/>
        </w:rPr>
        <w:t>.3</w:t>
      </w:r>
      <w:r w:rsidR="00A56430" w:rsidRPr="00A66E4A">
        <w:rPr>
          <w:color w:val="000000"/>
          <w:sz w:val="28"/>
          <w:szCs w:val="28"/>
        </w:rPr>
        <w:t xml:space="preserve"> Аналитический учет расчетов по оплате труда и стипендиям ведется в Журнале операций расчетов по оплате труда. Аналитический учет расчетов по пенсиям, п</w:t>
      </w:r>
      <w:r w:rsidR="00A56430" w:rsidRPr="00A66E4A">
        <w:rPr>
          <w:color w:val="000000"/>
          <w:sz w:val="28"/>
          <w:szCs w:val="28"/>
        </w:rPr>
        <w:t>о</w:t>
      </w:r>
      <w:r w:rsidR="00A56430" w:rsidRPr="00A66E4A">
        <w:rPr>
          <w:color w:val="000000"/>
          <w:sz w:val="28"/>
          <w:szCs w:val="28"/>
        </w:rPr>
        <w:t>собиям и иным социальным выплатам ве</w:t>
      </w:r>
      <w:r w:rsidR="002740BB" w:rsidRPr="00A66E4A">
        <w:rPr>
          <w:color w:val="000000"/>
          <w:sz w:val="28"/>
          <w:szCs w:val="28"/>
        </w:rPr>
        <w:t xml:space="preserve">дется </w:t>
      </w:r>
      <w:r w:rsidR="00A56430" w:rsidRPr="00A66E4A">
        <w:rPr>
          <w:color w:val="000000"/>
          <w:sz w:val="28"/>
          <w:szCs w:val="28"/>
        </w:rPr>
        <w:t>в Журнале по прочим операциям.</w:t>
      </w:r>
      <w:r w:rsidRPr="00A66E4A">
        <w:rPr>
          <w:sz w:val="28"/>
          <w:szCs w:val="28"/>
        </w:rPr>
        <w:t xml:space="preserve"> </w:t>
      </w:r>
      <w:r w:rsidR="00A66E4A" w:rsidRPr="00A66E4A">
        <w:rPr>
          <w:rFonts w:eastAsiaTheme="minorEastAsia"/>
          <w:color w:val="000000"/>
          <w:sz w:val="28"/>
          <w:szCs w:val="28"/>
        </w:rPr>
        <w:t>Выплата заработной платы осуществляется путем перечисления денежных средств на банковские счета (карты) сотрудников на основании их личного заявления</w:t>
      </w:r>
      <w:r w:rsidR="00A66E4A">
        <w:rPr>
          <w:rFonts w:eastAsiaTheme="minorEastAsia"/>
          <w:color w:val="000000"/>
          <w:sz w:val="28"/>
          <w:szCs w:val="28"/>
        </w:rPr>
        <w:t xml:space="preserve"> далее  производится выдача </w:t>
      </w:r>
      <w:r w:rsidRPr="00880278">
        <w:rPr>
          <w:sz w:val="28"/>
          <w:szCs w:val="28"/>
        </w:rPr>
        <w:t xml:space="preserve"> рас</w:t>
      </w:r>
      <w:r w:rsidR="00A66E4A">
        <w:rPr>
          <w:sz w:val="28"/>
          <w:szCs w:val="28"/>
        </w:rPr>
        <w:t xml:space="preserve">четного листка и составляется </w:t>
      </w:r>
      <w:r w:rsidR="00880278" w:rsidRPr="00880278">
        <w:rPr>
          <w:sz w:val="28"/>
          <w:szCs w:val="28"/>
        </w:rPr>
        <w:t xml:space="preserve"> </w:t>
      </w:r>
      <w:r w:rsidRPr="00880278">
        <w:rPr>
          <w:sz w:val="28"/>
          <w:szCs w:val="28"/>
        </w:rPr>
        <w:t xml:space="preserve"> реестр</w:t>
      </w:r>
      <w:r w:rsidR="00880278" w:rsidRPr="00880278">
        <w:rPr>
          <w:sz w:val="28"/>
          <w:szCs w:val="28"/>
        </w:rPr>
        <w:t xml:space="preserve"> </w:t>
      </w:r>
      <w:r w:rsidRPr="00880278">
        <w:rPr>
          <w:sz w:val="28"/>
          <w:szCs w:val="28"/>
        </w:rPr>
        <w:t xml:space="preserve"> выдачи расчетных </w:t>
      </w:r>
      <w:r w:rsidR="00704686">
        <w:rPr>
          <w:sz w:val="28"/>
          <w:szCs w:val="28"/>
        </w:rPr>
        <w:t>листков, согласно Приложению N 2,3</w:t>
      </w:r>
      <w:r w:rsidRPr="00880278">
        <w:rPr>
          <w:sz w:val="28"/>
          <w:szCs w:val="28"/>
        </w:rPr>
        <w:t>.</w:t>
      </w:r>
    </w:p>
    <w:p w:rsidR="00CA35ED" w:rsidRPr="00CA35ED" w:rsidRDefault="00880278" w:rsidP="00CA35E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A56430" w:rsidRPr="00CA35ED">
        <w:rPr>
          <w:color w:val="000000"/>
          <w:sz w:val="28"/>
          <w:szCs w:val="28"/>
        </w:rPr>
        <w:t xml:space="preserve"> Учет принятых обязательств и (или) денежных обязательств осуществляется в соответствии с п. </w:t>
      </w:r>
      <w:r w:rsidR="00A56430" w:rsidRPr="00CA35ED">
        <w:rPr>
          <w:sz w:val="28"/>
          <w:szCs w:val="28"/>
        </w:rPr>
        <w:t xml:space="preserve">318 </w:t>
      </w:r>
      <w:hyperlink r:id="rId114" w:tgtFrame="_blank" w:history="1">
        <w:r w:rsidR="00A56430" w:rsidRPr="00CA35ED">
          <w:rPr>
            <w:sz w:val="28"/>
            <w:szCs w:val="28"/>
            <w:u w:val="single"/>
          </w:rPr>
          <w:t>Инструкции № 157н</w:t>
        </w:r>
      </w:hyperlink>
      <w:r w:rsidR="00A56430" w:rsidRPr="00CA35ED">
        <w:rPr>
          <w:color w:val="000000"/>
          <w:sz w:val="28"/>
          <w:szCs w:val="28"/>
        </w:rPr>
        <w:t xml:space="preserve"> на основании документов, подтве</w:t>
      </w:r>
      <w:r w:rsidR="00A56430" w:rsidRPr="00CA35ED">
        <w:rPr>
          <w:color w:val="000000"/>
          <w:sz w:val="28"/>
          <w:szCs w:val="28"/>
        </w:rPr>
        <w:t>р</w:t>
      </w:r>
      <w:r w:rsidR="00A56430" w:rsidRPr="00CA35ED">
        <w:rPr>
          <w:color w:val="000000"/>
          <w:sz w:val="28"/>
          <w:szCs w:val="28"/>
        </w:rPr>
        <w:t>ждающих их принятие в соответстви</w:t>
      </w:r>
      <w:r w:rsidR="00CA35ED" w:rsidRPr="00CA35ED">
        <w:rPr>
          <w:color w:val="000000"/>
          <w:sz w:val="28"/>
          <w:szCs w:val="28"/>
        </w:rPr>
        <w:t>и с перечнем, установленным  в</w:t>
      </w:r>
      <w:r w:rsidR="00CA35ED">
        <w:rPr>
          <w:color w:val="000000"/>
          <w:sz w:val="28"/>
          <w:szCs w:val="28"/>
        </w:rPr>
        <w:t xml:space="preserve"> соответствии с </w:t>
      </w:r>
      <w:r w:rsidR="00CA35ED" w:rsidRPr="00CA35ED">
        <w:rPr>
          <w:color w:val="000000"/>
          <w:sz w:val="28"/>
          <w:szCs w:val="28"/>
        </w:rPr>
        <w:t xml:space="preserve"> </w:t>
      </w:r>
      <w:hyperlink w:anchor="P64" w:history="1">
        <w:r w:rsidR="00CA35ED">
          <w:rPr>
            <w:sz w:val="28"/>
            <w:szCs w:val="28"/>
          </w:rPr>
          <w:t>п</w:t>
        </w:r>
        <w:r w:rsidR="00CA35ED" w:rsidRPr="00CA35ED">
          <w:rPr>
            <w:sz w:val="28"/>
            <w:szCs w:val="28"/>
          </w:rPr>
          <w:t>оря</w:t>
        </w:r>
        <w:r w:rsidR="00CA35ED">
          <w:rPr>
            <w:sz w:val="28"/>
            <w:szCs w:val="28"/>
          </w:rPr>
          <w:t>д</w:t>
        </w:r>
        <w:r w:rsidR="00CA35ED" w:rsidRPr="00CA35ED">
          <w:rPr>
            <w:sz w:val="28"/>
            <w:szCs w:val="28"/>
          </w:rPr>
          <w:t>к</w:t>
        </w:r>
      </w:hyperlink>
      <w:r w:rsidR="00CA35ED">
        <w:rPr>
          <w:sz w:val="28"/>
          <w:szCs w:val="28"/>
        </w:rPr>
        <w:t xml:space="preserve">ом </w:t>
      </w:r>
      <w:r w:rsidR="00CA35ED" w:rsidRPr="00CA35ED">
        <w:rPr>
          <w:sz w:val="28"/>
          <w:szCs w:val="28"/>
        </w:rPr>
        <w:t xml:space="preserve"> учета бюджетных  и денежных  обязательств </w:t>
      </w:r>
      <w:r w:rsidR="00CA35ED" w:rsidRPr="00CA35ED">
        <w:rPr>
          <w:sz w:val="28"/>
          <w:szCs w:val="28"/>
        </w:rPr>
        <w:tab/>
        <w:t>получателей  средств  бюджета  муниципального образования « Чемальский район».</w:t>
      </w:r>
    </w:p>
    <w:p w:rsidR="00A56430" w:rsidRPr="00A56430" w:rsidRDefault="00880278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A56430" w:rsidRPr="00A56430">
        <w:rPr>
          <w:color w:val="000000"/>
          <w:sz w:val="28"/>
          <w:szCs w:val="28"/>
        </w:rPr>
        <w:t xml:space="preserve"> Списание безнадежной дебиторской (кредиторской) задолженности произв</w:t>
      </w:r>
      <w:r w:rsidR="00A56430" w:rsidRPr="00A56430">
        <w:rPr>
          <w:color w:val="000000"/>
          <w:sz w:val="28"/>
          <w:szCs w:val="28"/>
        </w:rPr>
        <w:t>о</w:t>
      </w:r>
      <w:r w:rsidR="00A56430" w:rsidRPr="00A56430">
        <w:rPr>
          <w:color w:val="000000"/>
          <w:sz w:val="28"/>
          <w:szCs w:val="28"/>
        </w:rPr>
        <w:t xml:space="preserve">дится: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lastRenderedPageBreak/>
        <w:t>- по истечении общего срока исковой давности</w:t>
      </w:r>
    </w:p>
    <w:p w:rsidR="00A56430" w:rsidRPr="00A56430" w:rsidRDefault="00880278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A56430" w:rsidRPr="00A56430">
        <w:rPr>
          <w:color w:val="000000"/>
          <w:sz w:val="28"/>
          <w:szCs w:val="28"/>
        </w:rPr>
        <w:t xml:space="preserve"> Нереальная к взысканию дебитор</w:t>
      </w:r>
      <w:r w:rsidR="00D10B7E">
        <w:rPr>
          <w:color w:val="000000"/>
          <w:sz w:val="28"/>
          <w:szCs w:val="28"/>
        </w:rPr>
        <w:t xml:space="preserve">ская задолженность списывается из </w:t>
      </w:r>
      <w:r w:rsidR="00A56430" w:rsidRPr="00A56430">
        <w:rPr>
          <w:color w:val="000000"/>
          <w:sz w:val="28"/>
          <w:szCs w:val="28"/>
        </w:rPr>
        <w:t xml:space="preserve"> баланса по результатам инвентаризации. Основанием для списания является: 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инвентаризационная опись расчетов с покупателями, поставщиками и прочими дебиторами и </w:t>
      </w:r>
      <w:r w:rsidRPr="00A56430">
        <w:rPr>
          <w:sz w:val="28"/>
          <w:szCs w:val="28"/>
        </w:rPr>
        <w:t xml:space="preserve">кредиторами </w:t>
      </w:r>
      <w:r w:rsidR="00A66E4A">
        <w:rPr>
          <w:sz w:val="28"/>
          <w:szCs w:val="28"/>
        </w:rPr>
        <w:t>.</w:t>
      </w:r>
    </w:p>
    <w:p w:rsidR="00A56430" w:rsidRPr="00A56430" w:rsidRDefault="00880278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A56430" w:rsidRPr="00A56430">
        <w:rPr>
          <w:color w:val="000000"/>
          <w:sz w:val="28"/>
          <w:szCs w:val="28"/>
        </w:rPr>
        <w:t xml:space="preserve"> Кредиторская задолженность, невостребованная кредиторами, списывается с баланса по результатам инвентаризации. Основанием для списания служит: 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r w:rsidR="00A66E4A">
        <w:rPr>
          <w:sz w:val="28"/>
          <w:szCs w:val="28"/>
        </w:rPr>
        <w:t>.</w:t>
      </w:r>
    </w:p>
    <w:p w:rsidR="00880278" w:rsidRDefault="00880278" w:rsidP="00A56430">
      <w:pPr>
        <w:rPr>
          <w:b/>
          <w:bCs/>
          <w:color w:val="000000"/>
          <w:sz w:val="28"/>
          <w:szCs w:val="28"/>
        </w:rPr>
      </w:pP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6 Учет доходов и расходов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6.1 Начисление доходов осуществляется в следующем порядке: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от реализации работ (услуг), покупных товаров и готовой продукции осущест</w:t>
      </w:r>
      <w:r w:rsidRPr="00A56430">
        <w:rPr>
          <w:color w:val="000000"/>
          <w:sz w:val="28"/>
          <w:szCs w:val="28"/>
        </w:rPr>
        <w:t>в</w:t>
      </w:r>
      <w:r w:rsidRPr="00A56430">
        <w:rPr>
          <w:color w:val="000000"/>
          <w:sz w:val="28"/>
          <w:szCs w:val="28"/>
        </w:rPr>
        <w:t>ляется на дату их реализации (на дату составления акта выполненных работ, ок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>занных услуг, товарной накладной, иного документа, предусмотренного условиями договоров в рамках обычая делового оборота, подтверждающего фактическое и</w:t>
      </w:r>
      <w:r w:rsidRPr="00A56430">
        <w:rPr>
          <w:color w:val="000000"/>
          <w:sz w:val="28"/>
          <w:szCs w:val="28"/>
        </w:rPr>
        <w:t>с</w:t>
      </w:r>
      <w:r w:rsidRPr="00A56430">
        <w:rPr>
          <w:color w:val="000000"/>
          <w:sz w:val="28"/>
          <w:szCs w:val="28"/>
        </w:rPr>
        <w:t>полнение работ (услуг));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безвозмездно полученного имущества (работ, услуг) и по иным аналоги</w:t>
      </w:r>
      <w:r w:rsidRPr="00A56430">
        <w:rPr>
          <w:color w:val="000000"/>
          <w:sz w:val="28"/>
          <w:szCs w:val="28"/>
        </w:rPr>
        <w:t>ч</w:t>
      </w:r>
      <w:r w:rsidRPr="00A56430">
        <w:rPr>
          <w:color w:val="000000"/>
          <w:sz w:val="28"/>
          <w:szCs w:val="28"/>
        </w:rPr>
        <w:t>ным доходам – на дату подписания акта приема-передачи имущества;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безвозмездно полученных денежных средств и иных аналогичных доходов – на дату поступления денежных средств на лицевой (расчетный) счет (в кассу);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по сданному в аренду имуществу – в последний день месяца (на дату составления акта об оказанных услугах);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– в виде штрафов, пеней и (или) иных санкций за нарушение договорных или до</w:t>
      </w:r>
      <w:r w:rsidRPr="00A56430">
        <w:rPr>
          <w:color w:val="000000"/>
          <w:sz w:val="28"/>
          <w:szCs w:val="28"/>
        </w:rPr>
        <w:t>л</w:t>
      </w:r>
      <w:r w:rsidRPr="00A56430">
        <w:rPr>
          <w:color w:val="000000"/>
          <w:sz w:val="28"/>
          <w:szCs w:val="28"/>
        </w:rPr>
        <w:t>говых обязательств, а также в виде сумм возмещения убытков (ущерба) – на дату признания их должником (подписания акта) либо на дату вступления в законную силу решения суда.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При выполнении работ, оказании услуг по долгосрочным договорам, в которых указаны этапы выполнения, если невозможно определить дату перехода собстве</w:t>
      </w:r>
      <w:r w:rsidRPr="00A56430">
        <w:rPr>
          <w:color w:val="000000"/>
          <w:sz w:val="28"/>
          <w:szCs w:val="28"/>
        </w:rPr>
        <w:t>н</w:t>
      </w:r>
      <w:r w:rsidRPr="00A56430">
        <w:rPr>
          <w:color w:val="000000"/>
          <w:sz w:val="28"/>
          <w:szCs w:val="28"/>
        </w:rPr>
        <w:t>ности, применяется равномерное отнесение доходов и расходов на финансовый р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зультат деятельности учреждения или их списание в соответствии со сметой 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6.2 Доходы, иные объекты бухгалтерского учета, возникающие в результате з</w:t>
      </w:r>
      <w:r w:rsidRPr="00A56430">
        <w:rPr>
          <w:color w:val="000000"/>
          <w:sz w:val="28"/>
          <w:szCs w:val="28"/>
        </w:rPr>
        <w:t>а</w:t>
      </w:r>
      <w:r w:rsidRPr="00A56430">
        <w:rPr>
          <w:color w:val="000000"/>
          <w:sz w:val="28"/>
          <w:szCs w:val="28"/>
        </w:rPr>
        <w:t xml:space="preserve">ключения и исполнения учреждением договоров подряда, возмездного оказания </w:t>
      </w:r>
      <w:r w:rsidRPr="00A56430">
        <w:rPr>
          <w:color w:val="000000"/>
          <w:sz w:val="28"/>
          <w:szCs w:val="28"/>
        </w:rPr>
        <w:lastRenderedPageBreak/>
        <w:t>услуг, срок действия которых не превышает один год, но даты начала и окончания исполнения которых приходятся на разные отчетные периоды, осуществляется в соответствии с положениями ФСБУ «Долгосрочные договоры».</w:t>
      </w: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7 Учет на забалансовых счетах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7.1 При передаче в эксплуатацию (при списании с балансового учета) основных средств стоимостью до 10 000 руб. включительно (за исключением объектов н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движимости) в целях обеспечения сохранности этих объектов их аналитический учет ведется на отдельном забалансовом счете 21 «Основные средства стоимостью до 10 000 руб. включительно в эксплуатации» в карточках количественного учета материальных ценностей в условной оценке один объект – один рубль</w:t>
      </w:r>
      <w:r w:rsidR="00A66E4A">
        <w:rPr>
          <w:color w:val="000000"/>
          <w:sz w:val="28"/>
          <w:szCs w:val="28"/>
        </w:rPr>
        <w:t>.</w:t>
      </w:r>
    </w:p>
    <w:p w:rsidR="00554691" w:rsidRPr="00A56430" w:rsidRDefault="00554691" w:rsidP="0055469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56430">
        <w:rPr>
          <w:color w:val="000000"/>
          <w:sz w:val="28"/>
          <w:szCs w:val="28"/>
        </w:rPr>
        <w:t>2 Списание активов с забалансового учета объектов основных средств произв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 xml:space="preserve">дится в случае: </w:t>
      </w:r>
    </w:p>
    <w:p w:rsidR="00554691" w:rsidRPr="00A56430" w:rsidRDefault="00554691" w:rsidP="0055469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непригодности к использованию в следствии физического износа ,а также в сл</w:t>
      </w:r>
      <w:r w:rsidRPr="00A56430">
        <w:rPr>
          <w:color w:val="000000"/>
          <w:sz w:val="28"/>
          <w:szCs w:val="28"/>
        </w:rPr>
        <w:t>у</w:t>
      </w:r>
      <w:r w:rsidRPr="00A56430">
        <w:rPr>
          <w:color w:val="000000"/>
          <w:sz w:val="28"/>
          <w:szCs w:val="28"/>
        </w:rPr>
        <w:t>чае  отсутствия интегрирования (не поддерживает)  текущего современного  пр</w:t>
      </w:r>
      <w:r w:rsidRPr="00A56430">
        <w:rPr>
          <w:color w:val="000000"/>
          <w:sz w:val="28"/>
          <w:szCs w:val="28"/>
        </w:rPr>
        <w:t>о</w:t>
      </w:r>
      <w:r w:rsidRPr="00A56430">
        <w:rPr>
          <w:color w:val="000000"/>
          <w:sz w:val="28"/>
          <w:szCs w:val="28"/>
        </w:rPr>
        <w:t>граммного обеспечения .</w:t>
      </w:r>
    </w:p>
    <w:p w:rsidR="00554691" w:rsidRPr="00A56430" w:rsidRDefault="00554691" w:rsidP="0055469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- невозможности  восстановления в следствии поломки и разрушения особо знач</w:t>
      </w:r>
      <w:r w:rsidRPr="00A56430">
        <w:rPr>
          <w:color w:val="000000"/>
          <w:sz w:val="28"/>
          <w:szCs w:val="28"/>
        </w:rPr>
        <w:t>и</w:t>
      </w:r>
      <w:r w:rsidRPr="00A56430">
        <w:rPr>
          <w:color w:val="000000"/>
          <w:sz w:val="28"/>
          <w:szCs w:val="28"/>
        </w:rPr>
        <w:t>тельной конструкции  или составляющей.</w:t>
      </w:r>
    </w:p>
    <w:p w:rsidR="00A56430" w:rsidRPr="00A56430" w:rsidRDefault="00554691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="00A56430" w:rsidRPr="00A56430">
        <w:rPr>
          <w:color w:val="000000"/>
          <w:sz w:val="28"/>
          <w:szCs w:val="28"/>
        </w:rPr>
        <w:t xml:space="preserve"> Учет бланков строгой отчетности осуществляется на забалансовом счете 03 «Бланки строгой отчетности» в разрезе ответственных за их хранение и (или) в</w:t>
      </w:r>
      <w:r w:rsidR="00A56430" w:rsidRPr="00A56430">
        <w:rPr>
          <w:color w:val="000000"/>
          <w:sz w:val="28"/>
          <w:szCs w:val="28"/>
        </w:rPr>
        <w:t>ы</w:t>
      </w:r>
      <w:r w:rsidR="00A56430" w:rsidRPr="00A56430">
        <w:rPr>
          <w:color w:val="000000"/>
          <w:sz w:val="28"/>
          <w:szCs w:val="28"/>
        </w:rPr>
        <w:t>дачу лиц, мест хранения в условной оценке один объект – один рубль.</w:t>
      </w:r>
    </w:p>
    <w:p w:rsidR="00554691" w:rsidRDefault="00554691" w:rsidP="00A56430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54691" w:rsidRDefault="00554691" w:rsidP="00A56430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54691" w:rsidRDefault="00554691" w:rsidP="00A56430">
      <w:pPr>
        <w:spacing w:before="100" w:beforeAutospacing="1" w:after="100" w:afterAutospacing="1" w:line="450" w:lineRule="atLeast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A56430" w:rsidRPr="00A56430" w:rsidRDefault="00A56430" w:rsidP="00A56430">
      <w:pPr>
        <w:spacing w:before="100" w:beforeAutospacing="1" w:after="100" w:afterAutospacing="1" w:line="450" w:lineRule="atLeast"/>
        <w:jc w:val="center"/>
        <w:outlineLvl w:val="1"/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Учетная политика учреждения в целях налогового учета.</w:t>
      </w:r>
    </w:p>
    <w:p w:rsidR="00A56430" w:rsidRPr="00A56430" w:rsidRDefault="00A56430" w:rsidP="00A56430">
      <w:pPr>
        <w:rPr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1 Общие положения.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1.1 Налоговый учет в учреждении организуется в соответствии с </w:t>
      </w:r>
      <w:r w:rsidRPr="00A56430">
        <w:rPr>
          <w:sz w:val="28"/>
          <w:szCs w:val="28"/>
        </w:rPr>
        <w:t xml:space="preserve">требованиями </w:t>
      </w:r>
      <w:hyperlink r:id="rId115" w:tgtFrame="_blank" w:history="1">
        <w:r w:rsidRPr="00A56430">
          <w:rPr>
            <w:sz w:val="28"/>
            <w:szCs w:val="28"/>
            <w:u w:val="single"/>
          </w:rPr>
          <w:t>НК РФ</w:t>
        </w:r>
      </w:hyperlink>
      <w:r w:rsidRPr="00A56430">
        <w:rPr>
          <w:sz w:val="28"/>
          <w:szCs w:val="28"/>
        </w:rPr>
        <w:t>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1.2 Ведение налогового учета осуществляется бухгалтерской службой учреждения.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>1.3 Налоговые регистры формируются на основе бухгалтерских регистров с внес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 xml:space="preserve">нием корректировок и </w:t>
      </w:r>
      <w:r w:rsidRPr="00A56430">
        <w:rPr>
          <w:sz w:val="28"/>
          <w:szCs w:val="28"/>
        </w:rPr>
        <w:t xml:space="preserve">дополнительных расчетов. Для ведения налогового учета и </w:t>
      </w:r>
      <w:r w:rsidRPr="00A56430">
        <w:rPr>
          <w:sz w:val="28"/>
          <w:szCs w:val="28"/>
        </w:rPr>
        <w:lastRenderedPageBreak/>
        <w:t>обработки учетной информации используется автоматизированная система с пр</w:t>
      </w:r>
      <w:r w:rsidRPr="00A56430">
        <w:rPr>
          <w:sz w:val="28"/>
          <w:szCs w:val="28"/>
        </w:rPr>
        <w:t>и</w:t>
      </w:r>
      <w:r w:rsidRPr="00A56430">
        <w:rPr>
          <w:sz w:val="28"/>
          <w:szCs w:val="28"/>
        </w:rPr>
        <w:t>менением программы «</w:t>
      </w:r>
      <w:r w:rsidRPr="00A56430">
        <w:rPr>
          <w:sz w:val="28"/>
          <w:szCs w:val="28"/>
          <w:u w:val="single"/>
        </w:rPr>
        <w:t xml:space="preserve">АС- Смета </w:t>
      </w:r>
      <w:r w:rsidRPr="00A56430">
        <w:rPr>
          <w:sz w:val="28"/>
          <w:szCs w:val="28"/>
        </w:rPr>
        <w:t xml:space="preserve">». </w:t>
      </w:r>
    </w:p>
    <w:p w:rsidR="00AA0E72" w:rsidRDefault="00A56430" w:rsidP="00AA0E72">
      <w:pPr>
        <w:rPr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2 Налог на прибыль.</w:t>
      </w:r>
      <w:r w:rsidRPr="00A56430">
        <w:rPr>
          <w:color w:val="000000"/>
          <w:sz w:val="28"/>
          <w:szCs w:val="28"/>
        </w:rPr>
        <w:t xml:space="preserve"> </w:t>
      </w:r>
    </w:p>
    <w:p w:rsidR="00AA0E72" w:rsidRDefault="00A56430" w:rsidP="00AA0E72">
      <w:pPr>
        <w:rPr>
          <w:sz w:val="28"/>
          <w:szCs w:val="28"/>
        </w:rPr>
      </w:pPr>
      <w:r w:rsidRPr="00AA0E72">
        <w:rPr>
          <w:sz w:val="28"/>
          <w:szCs w:val="28"/>
        </w:rPr>
        <w:t>2.1 Налоговая декларация на прибыль, предоставляется только по истечению нал</w:t>
      </w:r>
      <w:r w:rsidRPr="00AA0E72">
        <w:rPr>
          <w:sz w:val="28"/>
          <w:szCs w:val="28"/>
        </w:rPr>
        <w:t>о</w:t>
      </w:r>
      <w:r w:rsidRPr="00AA0E72">
        <w:rPr>
          <w:sz w:val="28"/>
          <w:szCs w:val="28"/>
        </w:rPr>
        <w:t>гового периода по упрощенной форме не позднее 28 марта года, следующего за и</w:t>
      </w:r>
      <w:r w:rsidRPr="00AA0E72">
        <w:rPr>
          <w:sz w:val="28"/>
          <w:szCs w:val="28"/>
        </w:rPr>
        <w:t>с</w:t>
      </w:r>
      <w:r w:rsidRPr="00AA0E72">
        <w:rPr>
          <w:sz w:val="28"/>
          <w:szCs w:val="28"/>
        </w:rPr>
        <w:t xml:space="preserve">текшим налоговым периодом </w:t>
      </w:r>
      <w:r w:rsidR="00AA0E72">
        <w:rPr>
          <w:sz w:val="28"/>
          <w:szCs w:val="28"/>
        </w:rPr>
        <w:t>. (</w:t>
      </w:r>
      <w:r w:rsidR="00AA0E72" w:rsidRPr="00AA0E72">
        <w:t xml:space="preserve"> </w:t>
      </w:r>
      <w:hyperlink r:id="rId116" w:history="1">
        <w:r w:rsidR="00AA0E72" w:rsidRPr="00AA0E72">
          <w:rPr>
            <w:sz w:val="28"/>
            <w:szCs w:val="28"/>
          </w:rPr>
          <w:t>пп. 33.1 п. 1 ст. 251</w:t>
        </w:r>
      </w:hyperlink>
      <w:r w:rsidR="00AA0E72" w:rsidRPr="00AA0E72">
        <w:rPr>
          <w:sz w:val="28"/>
          <w:szCs w:val="28"/>
        </w:rPr>
        <w:t xml:space="preserve">, </w:t>
      </w:r>
      <w:hyperlink r:id="rId117" w:history="1">
        <w:r w:rsidR="00AA0E72" w:rsidRPr="00AA0E72">
          <w:rPr>
            <w:sz w:val="28"/>
            <w:szCs w:val="28"/>
          </w:rPr>
          <w:t>п. 48.11 ст. 270</w:t>
        </w:r>
      </w:hyperlink>
      <w:r w:rsidR="00AA0E72" w:rsidRPr="00AA0E72">
        <w:rPr>
          <w:sz w:val="28"/>
          <w:szCs w:val="28"/>
        </w:rPr>
        <w:t xml:space="preserve"> НК РФ)</w:t>
      </w:r>
    </w:p>
    <w:p w:rsidR="00A56430" w:rsidRPr="00AA0E72" w:rsidRDefault="00A56430" w:rsidP="00AA0E72">
      <w:pPr>
        <w:rPr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3 Налог на добавленную стоимость.</w:t>
      </w:r>
      <w:r w:rsidRPr="00A56430">
        <w:rPr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56430">
        <w:rPr>
          <w:color w:val="000000"/>
          <w:sz w:val="28"/>
          <w:szCs w:val="28"/>
        </w:rPr>
        <w:t xml:space="preserve">3.1 В соответствии со ст. 145 </w:t>
      </w:r>
      <w:hyperlink r:id="rId118" w:tgtFrame="_blank" w:history="1">
        <w:r w:rsidRPr="00A56430">
          <w:rPr>
            <w:sz w:val="28"/>
            <w:szCs w:val="28"/>
            <w:u w:val="single"/>
          </w:rPr>
          <w:t>НК РФ</w:t>
        </w:r>
      </w:hyperlink>
      <w:r w:rsidRPr="00A56430">
        <w:rPr>
          <w:sz w:val="28"/>
          <w:szCs w:val="28"/>
        </w:rPr>
        <w:t xml:space="preserve"> учре</w:t>
      </w:r>
      <w:r w:rsidRPr="00A56430">
        <w:rPr>
          <w:color w:val="000000"/>
          <w:sz w:val="28"/>
          <w:szCs w:val="28"/>
        </w:rPr>
        <w:t>ждение использует право на освобожд</w:t>
      </w:r>
      <w:r w:rsidRPr="00A56430">
        <w:rPr>
          <w:color w:val="000000"/>
          <w:sz w:val="28"/>
          <w:szCs w:val="28"/>
        </w:rPr>
        <w:t>е</w:t>
      </w:r>
      <w:r w:rsidRPr="00A56430">
        <w:rPr>
          <w:color w:val="000000"/>
          <w:sz w:val="28"/>
          <w:szCs w:val="28"/>
        </w:rPr>
        <w:t>ние от обложения НДС.</w:t>
      </w:r>
    </w:p>
    <w:p w:rsidR="00AA0E72" w:rsidRDefault="00A56430" w:rsidP="00AA0E7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>4</w:t>
      </w:r>
      <w:r w:rsidRPr="00A56430">
        <w:rPr>
          <w:b/>
          <w:sz w:val="28"/>
          <w:szCs w:val="28"/>
        </w:rPr>
        <w:t xml:space="preserve"> Транспортный налог </w:t>
      </w:r>
    </w:p>
    <w:p w:rsidR="00A56430" w:rsidRDefault="00AA0E72" w:rsidP="00AA0E7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A56430" w:rsidRPr="00A56430">
        <w:rPr>
          <w:sz w:val="28"/>
          <w:szCs w:val="28"/>
        </w:rPr>
        <w:t>Объектом налогообложения является транспортное средство, зарегистрирова</w:t>
      </w:r>
      <w:r w:rsidR="00A56430" w:rsidRPr="00A56430">
        <w:rPr>
          <w:sz w:val="28"/>
          <w:szCs w:val="28"/>
        </w:rPr>
        <w:t>н</w:t>
      </w:r>
      <w:r w:rsidR="00A56430" w:rsidRPr="00A56430">
        <w:rPr>
          <w:sz w:val="28"/>
          <w:szCs w:val="28"/>
        </w:rPr>
        <w:t xml:space="preserve">ное в установленном порядке в соответствии с законодательством РФ. Налоговая декларация по итогам налогового периода  предоставляется не позднее 1 февраля года, следующего за истекшим налоговым периодом ( календарным годом)п.3 ст. 363.1 НК РФ. </w:t>
      </w:r>
      <w:r>
        <w:rPr>
          <w:b/>
          <w:color w:val="000000"/>
          <w:sz w:val="28"/>
          <w:szCs w:val="28"/>
        </w:rPr>
        <w:t xml:space="preserve"> </w:t>
      </w:r>
      <w:r w:rsidR="00A56430" w:rsidRPr="00A56430">
        <w:rPr>
          <w:sz w:val="28"/>
          <w:szCs w:val="28"/>
        </w:rPr>
        <w:t>По итогам отчетных периодов производится уплата авансовых пл</w:t>
      </w:r>
      <w:r w:rsidR="00A56430" w:rsidRPr="00A56430">
        <w:rPr>
          <w:sz w:val="28"/>
          <w:szCs w:val="28"/>
        </w:rPr>
        <w:t>а</w:t>
      </w:r>
      <w:r w:rsidR="00A56430" w:rsidRPr="00A56430">
        <w:rPr>
          <w:sz w:val="28"/>
          <w:szCs w:val="28"/>
        </w:rPr>
        <w:t xml:space="preserve">тежей по транспортному налогу не позднее последнего числа месяца , следующего за отчетным периодом. </w:t>
      </w: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Default="00810777" w:rsidP="00AA0E72">
      <w:pPr>
        <w:spacing w:before="100" w:beforeAutospacing="1" w:after="100" w:afterAutospacing="1"/>
        <w:rPr>
          <w:sz w:val="28"/>
          <w:szCs w:val="28"/>
        </w:rPr>
      </w:pPr>
    </w:p>
    <w:p w:rsidR="00810777" w:rsidRPr="00AA0E72" w:rsidRDefault="00810777" w:rsidP="00AA0E7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810777" w:rsidRPr="00947AE3" w:rsidRDefault="00D10B7E" w:rsidP="00810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14E38">
        <w:rPr>
          <w:rFonts w:ascii="Times New Roman" w:hAnsi="Times New Roman" w:cs="Times New Roman"/>
          <w:sz w:val="24"/>
          <w:szCs w:val="24"/>
        </w:rPr>
        <w:t xml:space="preserve">   Приложение 1</w:t>
      </w:r>
    </w:p>
    <w:p w:rsidR="00810777" w:rsidRPr="00947AE3" w:rsidRDefault="00D10B7E" w:rsidP="00810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777" w:rsidRPr="00947AE3">
        <w:rPr>
          <w:rFonts w:ascii="Times New Roman" w:hAnsi="Times New Roman" w:cs="Times New Roman"/>
          <w:sz w:val="24"/>
          <w:szCs w:val="24"/>
        </w:rPr>
        <w:t xml:space="preserve">                                к </w:t>
      </w:r>
      <w:hyperlink r:id="rId119" w:history="1">
        <w:r w:rsidR="00810777" w:rsidRPr="00947AE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Приказу</w:t>
        </w:r>
      </w:hyperlink>
      <w:r w:rsidR="00A14E38">
        <w:rPr>
          <w:rFonts w:ascii="Times New Roman" w:hAnsi="Times New Roman" w:cs="Times New Roman"/>
          <w:sz w:val="24"/>
          <w:szCs w:val="24"/>
        </w:rPr>
        <w:t xml:space="preserve"> №74-р от 29.12.2020</w:t>
      </w:r>
      <w:r w:rsidR="00810777" w:rsidRPr="00947AE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10777" w:rsidRPr="00947AE3" w:rsidRDefault="00810777" w:rsidP="00810777">
      <w:pPr>
        <w:jc w:val="right"/>
        <w:rPr>
          <w:sz w:val="24"/>
          <w:szCs w:val="24"/>
        </w:rPr>
      </w:pPr>
    </w:p>
    <w:p w:rsidR="00810777" w:rsidRPr="00947AE3" w:rsidRDefault="00810777" w:rsidP="00810777">
      <w:pPr>
        <w:jc w:val="center"/>
        <w:rPr>
          <w:sz w:val="24"/>
          <w:szCs w:val="24"/>
        </w:rPr>
      </w:pPr>
      <w:r w:rsidRPr="00947AE3">
        <w:rPr>
          <w:sz w:val="24"/>
          <w:szCs w:val="24"/>
        </w:rPr>
        <w:t>РАБОЧИЙ ПЛАН АНАЛИТИЧЕСКИХ  СЧЕТОВ БЮДЖЕТНОГО УЧЕТА</w:t>
      </w:r>
    </w:p>
    <w:p w:rsidR="00810777" w:rsidRDefault="00810777" w:rsidP="00810777">
      <w:pPr>
        <w:jc w:val="center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268"/>
        <w:gridCol w:w="2126"/>
        <w:gridCol w:w="992"/>
      </w:tblGrid>
      <w:tr w:rsidR="00810777" w:rsidTr="00810777">
        <w:trPr>
          <w:cantSplit/>
          <w:trHeight w:val="36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счета    </w:t>
            </w:r>
          </w:p>
          <w:p w:rsidR="00810777" w:rsidRDefault="00810777" w:rsidP="00810777"/>
          <w:p w:rsidR="00810777" w:rsidRPr="001B4A5D" w:rsidRDefault="00810777" w:rsidP="00810777"/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счета.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прим</w:t>
            </w:r>
            <w:r>
              <w:rPr>
                <w:rFonts w:ascii="Calibri" w:hAnsi="Calibri" w:cs="Calibri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sz w:val="22"/>
                <w:szCs w:val="22"/>
              </w:rPr>
              <w:t>чание</w:t>
            </w:r>
          </w:p>
        </w:tc>
      </w:tr>
      <w:tr w:rsidR="00810777" w:rsidTr="00810777">
        <w:trPr>
          <w:cantSplit/>
          <w:trHeight w:val="48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БК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счета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учета, КОСГУ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разряда        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1 - 17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18 - 23  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Транспортные средства – недвижимое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752CCD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0106040У</w:t>
            </w:r>
            <w:r w:rsidR="00810777">
              <w:rPr>
                <w:rFonts w:ascii="Calibri" w:hAnsi="Calibri" w:cs="Calibri"/>
                <w:sz w:val="22"/>
                <w:szCs w:val="22"/>
              </w:rPr>
              <w:t>092</w:t>
            </w:r>
            <w:r>
              <w:rPr>
                <w:rFonts w:ascii="Calibri" w:hAnsi="Calibri" w:cs="Calibri"/>
                <w:sz w:val="22"/>
                <w:szCs w:val="22"/>
              </w:rPr>
              <w:t>190</w:t>
            </w:r>
            <w:r w:rsidR="00810777">
              <w:rPr>
                <w:rFonts w:ascii="Calibri" w:hAnsi="Calibri" w:cs="Calibri"/>
                <w:sz w:val="22"/>
                <w:szCs w:val="22"/>
              </w:rPr>
              <w:t xml:space="preserve">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основные средства – недв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z w:val="22"/>
                <w:szCs w:val="22"/>
              </w:rPr>
              <w:t>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0113 0120100000</w:t>
            </w:r>
            <w:r w:rsidR="00810777">
              <w:rPr>
                <w:rFonts w:ascii="Calibri" w:hAnsi="Calibri" w:cs="Calibri"/>
                <w:sz w:val="22"/>
                <w:szCs w:val="22"/>
              </w:rPr>
              <w:t> 242</w:t>
            </w:r>
          </w:p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</w:t>
            </w:r>
            <w:r w:rsidR="00810777">
              <w:rPr>
                <w:rFonts w:ascii="Calibri" w:hAnsi="Calibri" w:cs="Calibri"/>
                <w:sz w:val="22"/>
                <w:szCs w:val="22"/>
              </w:rPr>
              <w:t>092</w:t>
            </w:r>
            <w:r>
              <w:rPr>
                <w:rFonts w:ascii="Calibri" w:hAnsi="Calibri" w:cs="Calibri"/>
                <w:sz w:val="22"/>
                <w:szCs w:val="22"/>
              </w:rPr>
              <w:t>190</w:t>
            </w:r>
            <w:r w:rsidR="00810777">
              <w:rPr>
                <w:rFonts w:ascii="Calibri" w:hAnsi="Calibri" w:cs="Calibri"/>
                <w:sz w:val="22"/>
                <w:szCs w:val="22"/>
              </w:rPr>
              <w:t xml:space="preserve">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Машины и оборудование- иное дв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z w:val="22"/>
                <w:szCs w:val="22"/>
              </w:rPr>
              <w:t>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Транспортные средства – недвижимое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Производственный и хозяйственный инвентарь – иное движимое имущес</w:t>
            </w:r>
            <w:r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основные средства – иное 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транспортных средств – недвижимое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прочих основных средств – недвижимое имущество у</w:t>
            </w:r>
            <w:r>
              <w:rPr>
                <w:rFonts w:ascii="Calibri" w:hAnsi="Calibri" w:cs="Calibri"/>
                <w:sz w:val="22"/>
                <w:szCs w:val="22"/>
              </w:rPr>
              <w:t>ч</w:t>
            </w:r>
            <w:r>
              <w:rPr>
                <w:rFonts w:ascii="Calibri" w:hAnsi="Calibri" w:cs="Calibri"/>
                <w:sz w:val="22"/>
                <w:szCs w:val="22"/>
              </w:rPr>
              <w:t>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машин и оборудования - иное движимое имущество учрежд</w:t>
            </w:r>
            <w:r>
              <w:rPr>
                <w:rFonts w:ascii="Calibri" w:hAnsi="Calibri" w:cs="Calibri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транспортных средств – недвижимое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производственного и хозяйственного инвентаря – иное 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Амортизация прочих основных сре</w:t>
            </w:r>
            <w:r>
              <w:rPr>
                <w:rFonts w:ascii="Calibri" w:hAnsi="Calibri" w:cs="Calibri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sz w:val="22"/>
                <w:szCs w:val="22"/>
              </w:rPr>
              <w:t>ства – иное движимое имущество у</w:t>
            </w:r>
            <w:r>
              <w:rPr>
                <w:rFonts w:ascii="Calibri" w:hAnsi="Calibri" w:cs="Calibri"/>
                <w:sz w:val="22"/>
                <w:szCs w:val="22"/>
              </w:rPr>
              <w:t>ч</w:t>
            </w:r>
            <w:r>
              <w:rPr>
                <w:rFonts w:ascii="Calibri" w:hAnsi="Calibri" w:cs="Calibri"/>
                <w:sz w:val="22"/>
                <w:szCs w:val="22"/>
              </w:rPr>
              <w:t>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Материальные запасы –иное движ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мое имущество учреждения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материальные запасы –иное движимое имущество учреждения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Вложения в нефинансовые активы – недвижимое имущество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Вложения в материальные запасы  – иное движимое имущество учрежд</w:t>
            </w:r>
            <w:r>
              <w:rPr>
                <w:rFonts w:ascii="Calibri" w:hAnsi="Calibri" w:cs="Calibri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3E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подотчетными лицами по работам, услугам по содержанию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53603E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Расчеты с подотчетными лицами по  оплате прочих работ, услуг.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120826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подотчетными лицами по  приобретению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подотчетными лицами по  приобретению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подотчетными лицами по  оплате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120891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Расчеты по заработной плате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53603E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</w:t>
            </w:r>
            <w:r w:rsidR="00810777">
              <w:rPr>
                <w:rFonts w:ascii="Calibri" w:hAnsi="Calibri" w:cs="Calibri"/>
                <w:sz w:val="22"/>
                <w:szCs w:val="22"/>
              </w:rPr>
              <w:t>092</w:t>
            </w:r>
            <w:r>
              <w:rPr>
                <w:rFonts w:ascii="Calibri" w:hAnsi="Calibri" w:cs="Calibri"/>
                <w:sz w:val="22"/>
                <w:szCs w:val="22"/>
              </w:rPr>
              <w:t>110</w:t>
            </w:r>
            <w:r w:rsidR="00810777">
              <w:rPr>
                <w:rFonts w:ascii="Calibri" w:hAnsi="Calibri" w:cs="Calibri"/>
                <w:sz w:val="22"/>
                <w:szCs w:val="22"/>
              </w:rPr>
              <w:t> 121</w:t>
            </w:r>
          </w:p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77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прочим выплатам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0106 040У092190 </w:t>
            </w:r>
            <w:r w:rsidR="00810777">
              <w:rPr>
                <w:rFonts w:ascii="Calibri" w:hAnsi="Calibri" w:cs="Calibri"/>
                <w:sz w:val="22"/>
                <w:szCs w:val="22"/>
              </w:rPr>
              <w:t>122</w:t>
            </w:r>
          </w:p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777" w:rsidRDefault="00810777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Расчеты по начислениям на выплаты по оплате труда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121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услугам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0113 0120100000 242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работам, услугам по с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держанию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040У092 190242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Расчеты по прочим  работам, услугам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040У092 190242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040У092 190242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приобретению материал</w:t>
            </w:r>
            <w:r>
              <w:rPr>
                <w:rFonts w:ascii="Calibri" w:hAnsi="Calibri" w:cs="Calibri"/>
                <w:sz w:val="22"/>
                <w:szCs w:val="22"/>
              </w:rPr>
              <w:t>ь</w:t>
            </w:r>
            <w:r>
              <w:rPr>
                <w:rFonts w:ascii="Calibri" w:hAnsi="Calibri" w:cs="Calibri"/>
                <w:sz w:val="22"/>
                <w:szCs w:val="22"/>
              </w:rPr>
              <w:t>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040У092 190242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RPr="00504E0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Расчеты по безвозмездным перечи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с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лениям государственным и муниц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и</w:t>
            </w:r>
            <w:r w:rsidRPr="00504E07">
              <w:rPr>
                <w:rFonts w:ascii="Calibri" w:hAnsi="Calibri" w:cs="Calibri"/>
                <w:sz w:val="22"/>
                <w:szCs w:val="22"/>
              </w:rPr>
              <w:t xml:space="preserve">пальным организациям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130241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RPr="00504E0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Расчеты по безвозмездным перечи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с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лениям организациям, за исключен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и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ем государственных и муниципальных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130242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RPr="00504E07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Расчеты по пособиям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>
            <w:r w:rsidRPr="00965BCD"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130262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504E07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Расчеты по пособиям, пенсиям  в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ы</w:t>
            </w:r>
            <w:r w:rsidRPr="00504E07">
              <w:rPr>
                <w:rFonts w:ascii="Calibri" w:hAnsi="Calibri" w:cs="Calibri"/>
                <w:sz w:val="22"/>
                <w:szCs w:val="22"/>
              </w:rPr>
              <w:t>плаченным организациям  сектора госуправления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>
            <w:r w:rsidRPr="00965BCD">
              <w:rPr>
                <w:rFonts w:ascii="Calibri" w:hAnsi="Calibri" w:cs="Calibri"/>
                <w:sz w:val="22"/>
                <w:szCs w:val="22"/>
              </w:rPr>
              <w:t>0106 040У092190 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504E07">
              <w:rPr>
                <w:rFonts w:ascii="Calibri" w:hAnsi="Calibri" w:cs="Calibri"/>
                <w:sz w:val="22"/>
                <w:szCs w:val="22"/>
              </w:rPr>
              <w:t>130263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прочим расходам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851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852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 853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налогу на доходы физич</w:t>
            </w:r>
            <w:r>
              <w:rPr>
                <w:rFonts w:ascii="Calibri" w:hAnsi="Calibri" w:cs="Calibri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sz w:val="22"/>
                <w:szCs w:val="22"/>
              </w:rPr>
              <w:t>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121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страховым взносам на об</w:t>
            </w:r>
            <w:r>
              <w:rPr>
                <w:rFonts w:ascii="Calibri" w:hAnsi="Calibri" w:cs="Calibri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sz w:val="22"/>
                <w:szCs w:val="22"/>
              </w:rPr>
              <w:t>зательное социальное страхование на случай временной нетрудоспособн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сти и в связи с материнством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прочим платежам в бю</w:t>
            </w:r>
            <w:r>
              <w:rPr>
                <w:rFonts w:ascii="Calibri" w:hAnsi="Calibri" w:cs="Calibri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sz w:val="22"/>
                <w:szCs w:val="22"/>
              </w:rPr>
              <w:t>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 страховым взносам на обязательное социальное страхование от несчастных случаев на производс</w:t>
            </w:r>
            <w:r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ве и профессиональных заболеваний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Расчеты по  страховым взносам на обязательное медицинское страхов</w:t>
            </w: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ние в Федеральный ФОМС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 дополнительным страх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вым взносам на пенсионное страхов</w:t>
            </w: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sz w:val="22"/>
                <w:szCs w:val="22"/>
              </w:rPr>
              <w:t>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 страховым взносам на обязательное пенсионное страхование на выплату накопительной части тр</w:t>
            </w:r>
            <w:r>
              <w:rPr>
                <w:rFonts w:ascii="Calibri" w:hAnsi="Calibri" w:cs="Calibri"/>
                <w:sz w:val="22"/>
                <w:szCs w:val="22"/>
              </w:rPr>
              <w:t>у</w:t>
            </w:r>
            <w:r>
              <w:rPr>
                <w:rFonts w:ascii="Calibri" w:hAnsi="Calibri" w:cs="Calibri"/>
                <w:sz w:val="22"/>
                <w:szCs w:val="22"/>
              </w:rPr>
              <w:t>довой пенсии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налогу на имущество орг</w:t>
            </w: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sz w:val="22"/>
                <w:szCs w:val="22"/>
              </w:rPr>
              <w:t>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851</w:t>
            </w:r>
          </w:p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Pr="00410A20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Расходы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110</w:t>
            </w:r>
          </w:p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040У092190122</w:t>
            </w:r>
          </w:p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 244</w:t>
            </w:r>
          </w:p>
          <w:p w:rsidR="00E422AF" w:rsidRDefault="00E422AF" w:rsidP="00E422AF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2AF" w:rsidTr="00810777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Финансовый результат прошлых о</w:t>
            </w:r>
            <w:r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четных периодов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110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040У092110 129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040У092190122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0106 040У092190 244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0113 0120100000 242</w:t>
            </w:r>
          </w:p>
          <w:p w:rsidR="00E422AF" w:rsidRDefault="00E422AF" w:rsidP="00314FA9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2AF" w:rsidRDefault="00E422AF" w:rsidP="00810777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554691" w:rsidRDefault="00E1026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691" w:rsidRDefault="00554691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691" w:rsidRDefault="00554691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691" w:rsidRDefault="00554691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22AF" w:rsidRDefault="00E422A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691" w:rsidRDefault="00554691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026F" w:rsidRPr="00D10B7E" w:rsidRDefault="00E1026F" w:rsidP="00D10B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="00554691">
        <w:rPr>
          <w:rFonts w:ascii="Times New Roman" w:hAnsi="Times New Roman" w:cs="Times New Roman"/>
          <w:sz w:val="28"/>
          <w:szCs w:val="28"/>
        </w:rPr>
        <w:tab/>
      </w:r>
      <w:r w:rsidRPr="008152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52C6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hyperlink r:id="rId120" w:history="1">
        <w:r w:rsidRPr="008152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Приказу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74-р от 29.12.202</w:t>
      </w:r>
      <w:r w:rsidR="00D10B7E">
        <w:rPr>
          <w:rFonts w:ascii="Times New Roman" w:hAnsi="Times New Roman" w:cs="Times New Roman"/>
          <w:sz w:val="28"/>
          <w:szCs w:val="28"/>
        </w:rPr>
        <w:t>0г</w:t>
      </w:r>
    </w:p>
    <w:tbl>
      <w:tblPr>
        <w:tblW w:w="9552" w:type="dxa"/>
        <w:tblInd w:w="89" w:type="dxa"/>
        <w:tblLook w:val="04A0"/>
      </w:tblPr>
      <w:tblGrid>
        <w:gridCol w:w="1240"/>
        <w:gridCol w:w="1340"/>
        <w:gridCol w:w="700"/>
        <w:gridCol w:w="500"/>
        <w:gridCol w:w="1080"/>
        <w:gridCol w:w="1360"/>
        <w:gridCol w:w="222"/>
        <w:gridCol w:w="1180"/>
        <w:gridCol w:w="1740"/>
        <w:gridCol w:w="280"/>
        <w:gridCol w:w="266"/>
      </w:tblGrid>
      <w:tr w:rsidR="00E1026F" w:rsidRPr="00F5640D" w:rsidTr="00D52AAA">
        <w:trPr>
          <w:gridAfter w:val="1"/>
          <w:wAfter w:w="88" w:type="dxa"/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rFonts w:ascii="Arial" w:hAnsi="Arial" w:cs="Arial"/>
                <w:color w:val="000000"/>
              </w:rPr>
            </w:pPr>
          </w:p>
        </w:tc>
      </w:tr>
      <w:tr w:rsidR="00E1026F" w:rsidRPr="00F5640D" w:rsidTr="00D52AAA">
        <w:trPr>
          <w:gridAfter w:val="1"/>
          <w:wAfter w:w="88" w:type="dxa"/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F5640D" w:rsidRDefault="00E1026F" w:rsidP="00D52AAA">
            <w:pPr>
              <w:rPr>
                <w:rFonts w:ascii="Arial" w:hAnsi="Arial" w:cs="Arial"/>
                <w:color w:val="000000"/>
              </w:rPr>
            </w:pPr>
          </w:p>
        </w:tc>
      </w:tr>
      <w:tr w:rsidR="00E1026F" w:rsidRPr="00F5640D" w:rsidTr="00D52AAA">
        <w:trPr>
          <w:gridAfter w:val="1"/>
          <w:wAfter w:w="88" w:type="dxa"/>
          <w:trHeight w:val="1005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Расчетный листок за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640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1026F" w:rsidRPr="00F5640D" w:rsidTr="00D52AAA">
        <w:trPr>
          <w:gridAfter w:val="1"/>
          <w:wAfter w:w="88" w:type="dxa"/>
          <w:trHeight w:val="319"/>
        </w:trPr>
        <w:tc>
          <w:tcPr>
            <w:tcW w:w="62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(таб. № 00001)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gridAfter w:val="1"/>
          <w:wAfter w:w="88" w:type="dxa"/>
          <w:trHeight w:val="259"/>
        </w:trPr>
        <w:tc>
          <w:tcPr>
            <w:tcW w:w="91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gridAfter w:val="1"/>
          <w:wAfter w:w="88" w:type="dxa"/>
          <w:trHeight w:val="118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д./ч./%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trHeight w:val="240"/>
        </w:trPr>
        <w:tc>
          <w:tcPr>
            <w:tcW w:w="622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640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1026F" w:rsidRPr="00F5640D" w:rsidTr="00D52AAA">
        <w:trPr>
          <w:trHeight w:val="276"/>
        </w:trPr>
        <w:tc>
          <w:tcPr>
            <w:tcW w:w="622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trHeight w:val="276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i/>
                <w:iCs/>
                <w:color w:val="000000"/>
                <w:sz w:val="24"/>
                <w:szCs w:val="24"/>
              </w:rPr>
              <w:t>фонд раб. времени:</w:t>
            </w:r>
          </w:p>
        </w:tc>
        <w:tc>
          <w:tcPr>
            <w:tcW w:w="3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trHeight w:val="45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1026F" w:rsidRPr="00F5640D" w:rsidTr="00D52AAA">
        <w:trPr>
          <w:trHeight w:val="555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Остаток на начало месяца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945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начислено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240"/>
        </w:trPr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720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удержано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1050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Итого, сумма на руки: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870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Долг на конец месяца: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495"/>
        </w:trPr>
        <w:tc>
          <w:tcPr>
            <w:tcW w:w="9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240"/>
        </w:trPr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right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765"/>
        </w:trPr>
        <w:tc>
          <w:tcPr>
            <w:tcW w:w="9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40D">
              <w:rPr>
                <w:b/>
                <w:bCs/>
                <w:color w:val="000000"/>
                <w:sz w:val="24"/>
                <w:szCs w:val="24"/>
              </w:rPr>
              <w:t>Отвлечения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240"/>
        </w:trPr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jc w:val="center"/>
              <w:rPr>
                <w:color w:val="000000"/>
                <w:sz w:val="24"/>
                <w:szCs w:val="24"/>
              </w:rPr>
            </w:pPr>
            <w:r w:rsidRPr="00F5640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  <w:tr w:rsidR="00E1026F" w:rsidRPr="00F5640D" w:rsidTr="00D52AAA">
        <w:trPr>
          <w:trHeight w:val="240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5640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26F" w:rsidRPr="00F5640D" w:rsidRDefault="00E1026F" w:rsidP="00D52A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" w:type="dxa"/>
            <w:vAlign w:val="center"/>
            <w:hideMark/>
          </w:tcPr>
          <w:p w:rsidR="00E1026F" w:rsidRPr="00F5640D" w:rsidRDefault="00E1026F" w:rsidP="00D52AAA"/>
        </w:tc>
      </w:tr>
    </w:tbl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4232FD" w:rsidRDefault="00E1026F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32FD" w:rsidRDefault="004232FD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32FD" w:rsidRDefault="004232FD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32FD" w:rsidRDefault="004232FD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026F" w:rsidRPr="008152C6" w:rsidRDefault="004232FD" w:rsidP="00E1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26F">
        <w:rPr>
          <w:rFonts w:ascii="Times New Roman" w:hAnsi="Times New Roman" w:cs="Times New Roman"/>
          <w:sz w:val="28"/>
          <w:szCs w:val="28"/>
        </w:rPr>
        <w:tab/>
      </w:r>
      <w:r w:rsidR="00E1026F" w:rsidRPr="008152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026F">
        <w:rPr>
          <w:rFonts w:ascii="Times New Roman" w:hAnsi="Times New Roman" w:cs="Times New Roman"/>
          <w:sz w:val="28"/>
          <w:szCs w:val="28"/>
        </w:rPr>
        <w:t>3</w:t>
      </w:r>
      <w:r w:rsidR="00E1026F" w:rsidRPr="008152C6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hyperlink r:id="rId121" w:history="1">
        <w:r w:rsidR="00E1026F" w:rsidRPr="008152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Приказу</w:t>
        </w:r>
      </w:hyperlink>
      <w:r w:rsidR="00E1026F">
        <w:rPr>
          <w:rFonts w:ascii="Times New Roman" w:hAnsi="Times New Roman" w:cs="Times New Roman"/>
          <w:sz w:val="28"/>
          <w:szCs w:val="28"/>
        </w:rPr>
        <w:t xml:space="preserve"> № 74-р от 29.12.202</w:t>
      </w:r>
      <w:r w:rsidR="00E1026F" w:rsidRPr="008152C6">
        <w:rPr>
          <w:rFonts w:ascii="Times New Roman" w:hAnsi="Times New Roman" w:cs="Times New Roman"/>
          <w:sz w:val="28"/>
          <w:szCs w:val="28"/>
        </w:rPr>
        <w:t xml:space="preserve">0г. </w:t>
      </w:r>
    </w:p>
    <w:p w:rsidR="00E1026F" w:rsidRDefault="00E1026F" w:rsidP="00E1026F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jc w:val="center"/>
        <w:rPr>
          <w:sz w:val="28"/>
          <w:szCs w:val="28"/>
        </w:rPr>
      </w:pPr>
      <w:r w:rsidRPr="00895989">
        <w:rPr>
          <w:sz w:val="28"/>
          <w:szCs w:val="28"/>
        </w:rPr>
        <w:t>Порядок выдачи расчетного листка.</w:t>
      </w:r>
    </w:p>
    <w:p w:rsidR="00E1026F" w:rsidRPr="00895989" w:rsidRDefault="00E1026F" w:rsidP="00E1026F">
      <w:pPr>
        <w:jc w:val="center"/>
        <w:rPr>
          <w:sz w:val="28"/>
          <w:szCs w:val="28"/>
        </w:rPr>
      </w:pPr>
    </w:p>
    <w:p w:rsidR="00E1026F" w:rsidRDefault="00E1026F" w:rsidP="00E1026F">
      <w:pPr>
        <w:pStyle w:val="a6"/>
        <w:numPr>
          <w:ilvl w:val="0"/>
          <w:numId w:val="46"/>
        </w:numPr>
        <w:rPr>
          <w:sz w:val="28"/>
          <w:szCs w:val="28"/>
        </w:rPr>
      </w:pPr>
      <w:r w:rsidRPr="00895989">
        <w:rPr>
          <w:sz w:val="28"/>
          <w:szCs w:val="28"/>
        </w:rPr>
        <w:t xml:space="preserve">Отделу по учету и отчетности при выплате заработной платы ежемесячно </w:t>
      </w:r>
      <w:r>
        <w:rPr>
          <w:sz w:val="28"/>
          <w:szCs w:val="28"/>
        </w:rPr>
        <w:t xml:space="preserve">в конце месяца </w:t>
      </w:r>
      <w:r w:rsidRPr="00895989">
        <w:rPr>
          <w:sz w:val="28"/>
          <w:szCs w:val="28"/>
        </w:rPr>
        <w:t>выдавать каждому работнику расчетный листок</w:t>
      </w:r>
      <w:r>
        <w:rPr>
          <w:sz w:val="28"/>
          <w:szCs w:val="28"/>
        </w:rPr>
        <w:t xml:space="preserve"> под роспись,</w:t>
      </w:r>
      <w:r w:rsidRPr="00895989">
        <w:rPr>
          <w:sz w:val="28"/>
          <w:szCs w:val="28"/>
        </w:rPr>
        <w:t xml:space="preserve"> с указанием всех составных частей заработной платы, причитающийся за соо</w:t>
      </w:r>
      <w:r w:rsidRPr="00895989">
        <w:rPr>
          <w:sz w:val="28"/>
          <w:szCs w:val="28"/>
        </w:rPr>
        <w:t>т</w:t>
      </w:r>
      <w:r w:rsidRPr="00895989">
        <w:rPr>
          <w:sz w:val="28"/>
          <w:szCs w:val="28"/>
        </w:rPr>
        <w:t>ветствующий период, размеров удержаний из заработной платы, а также о</w:t>
      </w:r>
      <w:r w:rsidRPr="00895989">
        <w:rPr>
          <w:sz w:val="28"/>
          <w:szCs w:val="28"/>
        </w:rPr>
        <w:t>б</w:t>
      </w:r>
      <w:r w:rsidRPr="00895989">
        <w:rPr>
          <w:sz w:val="28"/>
          <w:szCs w:val="28"/>
        </w:rPr>
        <w:t>щей суммы заработной платы, подлежащей выплате</w:t>
      </w:r>
      <w:r>
        <w:rPr>
          <w:sz w:val="28"/>
          <w:szCs w:val="28"/>
        </w:rPr>
        <w:t>.</w:t>
      </w:r>
    </w:p>
    <w:p w:rsidR="00E1026F" w:rsidRDefault="00E1026F" w:rsidP="00E1026F">
      <w:pPr>
        <w:pStyle w:val="a6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Ответственным за выдачу расчетного листа назначается начальник отдела  по учету и отчетности.</w:t>
      </w:r>
    </w:p>
    <w:p w:rsidR="00E1026F" w:rsidRDefault="00E1026F" w:rsidP="00E1026F">
      <w:pPr>
        <w:pStyle w:val="a6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В реестре выдачи расчетных листков, отображается №п/п, ФИО работников,  подпись о получении расчетного листка.</w:t>
      </w: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rPr>
          <w:sz w:val="28"/>
          <w:szCs w:val="28"/>
        </w:rPr>
      </w:pPr>
    </w:p>
    <w:tbl>
      <w:tblPr>
        <w:tblW w:w="6804" w:type="dxa"/>
        <w:tblInd w:w="108" w:type="dxa"/>
        <w:tblLayout w:type="fixed"/>
        <w:tblLook w:val="04A0"/>
      </w:tblPr>
      <w:tblGrid>
        <w:gridCol w:w="851"/>
        <w:gridCol w:w="283"/>
        <w:gridCol w:w="463"/>
        <w:gridCol w:w="508"/>
        <w:gridCol w:w="2431"/>
        <w:gridCol w:w="2268"/>
      </w:tblGrid>
      <w:tr w:rsidR="00E1026F" w:rsidRPr="005C1B5F" w:rsidTr="00D52AAA">
        <w:trPr>
          <w:gridAfter w:val="4"/>
          <w:wAfter w:w="5670" w:type="dxa"/>
          <w:trHeight w:val="36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1026F" w:rsidRPr="005C1B5F" w:rsidTr="00D52AAA">
        <w:trPr>
          <w:trHeight w:val="360"/>
        </w:trPr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</w:pPr>
          </w:p>
        </w:tc>
      </w:tr>
      <w:tr w:rsidR="00E1026F" w:rsidRPr="005C1B5F" w:rsidTr="00D52AAA">
        <w:trPr>
          <w:trHeight w:val="31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расчетных листков  за __________ месяц   20_____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/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/>
        </w:tc>
      </w:tr>
      <w:tr w:rsidR="00E1026F" w:rsidRPr="005C1B5F" w:rsidTr="00D52AAA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6F" w:rsidRPr="005C1B5F" w:rsidRDefault="00E1026F" w:rsidP="00D52AAA">
            <w:pPr>
              <w:jc w:val="center"/>
            </w:pPr>
            <w:r w:rsidRPr="005C1B5F">
              <w:t>№ п/п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6F" w:rsidRPr="005C1B5F" w:rsidRDefault="00E1026F" w:rsidP="00D52AAA">
            <w:pPr>
              <w:jc w:val="center"/>
            </w:pPr>
            <w:r w:rsidRPr="005C1B5F">
              <w:t xml:space="preserve">Фамилия, имя, отчество (при наличии) </w:t>
            </w:r>
            <w:r w:rsidRPr="005C1B5F">
              <w:br/>
              <w:t>застрахованного лица</w:t>
            </w:r>
            <w:r w:rsidRPr="005C1B5F">
              <w:br/>
              <w:t>(заполняются в именительном падеже)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6F" w:rsidRPr="005C1B5F" w:rsidRDefault="00E1026F" w:rsidP="00D52AAA">
            <w:r w:rsidRPr="005C1B5F">
              <w:t>Подпись о получении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 тд…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rPr>
                <w:rFonts w:ascii="Arial" w:hAnsi="Arial" w:cs="Arial"/>
                <w:sz w:val="22"/>
                <w:szCs w:val="22"/>
              </w:rPr>
            </w:pPr>
            <w:r w:rsidRPr="005C1B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B5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026F" w:rsidRPr="005C1B5F" w:rsidTr="00D52AAA">
        <w:trPr>
          <w:trHeight w:val="2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26F" w:rsidRPr="005C1B5F" w:rsidRDefault="00E1026F" w:rsidP="00D52AAA">
            <w:pPr>
              <w:jc w:val="right"/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26F" w:rsidRPr="005C1B5F" w:rsidRDefault="00E1026F" w:rsidP="00D52A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6F" w:rsidRPr="005C1B5F" w:rsidRDefault="00E1026F" w:rsidP="00D52AAA">
            <w:pPr>
              <w:jc w:val="center"/>
            </w:pPr>
          </w:p>
        </w:tc>
      </w:tr>
    </w:tbl>
    <w:p w:rsidR="00E1026F" w:rsidRDefault="00E1026F" w:rsidP="00E1026F">
      <w:pPr>
        <w:rPr>
          <w:sz w:val="28"/>
          <w:szCs w:val="28"/>
        </w:rPr>
      </w:pPr>
      <w:r>
        <w:rPr>
          <w:sz w:val="28"/>
          <w:szCs w:val="28"/>
        </w:rPr>
        <w:t xml:space="preserve"> Ответственный  </w:t>
      </w:r>
    </w:p>
    <w:p w:rsidR="00E1026F" w:rsidRDefault="00E1026F" w:rsidP="00E1026F">
      <w:pPr>
        <w:rPr>
          <w:sz w:val="28"/>
          <w:szCs w:val="28"/>
        </w:rPr>
      </w:pPr>
      <w:r>
        <w:rPr>
          <w:sz w:val="28"/>
          <w:szCs w:val="28"/>
        </w:rPr>
        <w:t>за выдачу расчетного листка       ________________   (Расшифровка подписи)</w:t>
      </w:r>
    </w:p>
    <w:p w:rsidR="00E1026F" w:rsidRDefault="00E1026F" w:rsidP="00E1026F">
      <w:pPr>
        <w:rPr>
          <w:sz w:val="28"/>
          <w:szCs w:val="28"/>
        </w:rPr>
      </w:pPr>
    </w:p>
    <w:p w:rsidR="00E1026F" w:rsidRDefault="00E1026F" w:rsidP="00E1026F">
      <w:pPr>
        <w:spacing w:line="360" w:lineRule="auto"/>
        <w:ind w:firstLine="709"/>
        <w:jc w:val="both"/>
        <w:rPr>
          <w:sz w:val="28"/>
        </w:rPr>
      </w:pPr>
    </w:p>
    <w:p w:rsidR="00E1026F" w:rsidRDefault="00E1026F" w:rsidP="00E1026F">
      <w:pPr>
        <w:rPr>
          <w:sz w:val="28"/>
          <w:szCs w:val="28"/>
        </w:rPr>
      </w:pPr>
    </w:p>
    <w:p w:rsidR="00E1026F" w:rsidRPr="00A56430" w:rsidRDefault="00E1026F" w:rsidP="00E1026F">
      <w:pPr>
        <w:rPr>
          <w:sz w:val="28"/>
          <w:szCs w:val="28"/>
        </w:rPr>
      </w:pPr>
    </w:p>
    <w:p w:rsidR="00E1026F" w:rsidRPr="00A56430" w:rsidRDefault="00E1026F" w:rsidP="00E1026F">
      <w:pPr>
        <w:rPr>
          <w:sz w:val="28"/>
          <w:szCs w:val="28"/>
        </w:rPr>
      </w:pPr>
    </w:p>
    <w:p w:rsidR="00E1026F" w:rsidRPr="00A56430" w:rsidRDefault="00E1026F" w:rsidP="00E1026F">
      <w:pPr>
        <w:rPr>
          <w:sz w:val="28"/>
          <w:szCs w:val="28"/>
        </w:rPr>
      </w:pPr>
    </w:p>
    <w:p w:rsidR="00E1026F" w:rsidRPr="00A56430" w:rsidRDefault="00E1026F" w:rsidP="00E1026F">
      <w:pPr>
        <w:rPr>
          <w:sz w:val="28"/>
          <w:szCs w:val="28"/>
        </w:rPr>
      </w:pPr>
    </w:p>
    <w:p w:rsidR="004232FD" w:rsidRDefault="00D10B7E" w:rsidP="00D10B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32FD" w:rsidRDefault="004232FD" w:rsidP="00D10B7E">
      <w:pPr>
        <w:spacing w:after="200" w:line="276" w:lineRule="auto"/>
        <w:rPr>
          <w:sz w:val="28"/>
          <w:szCs w:val="28"/>
        </w:rPr>
      </w:pPr>
    </w:p>
    <w:p w:rsidR="004232FD" w:rsidRDefault="004232FD" w:rsidP="00D10B7E">
      <w:pPr>
        <w:spacing w:after="200" w:line="276" w:lineRule="auto"/>
        <w:rPr>
          <w:sz w:val="28"/>
          <w:szCs w:val="28"/>
        </w:rPr>
      </w:pPr>
    </w:p>
    <w:p w:rsidR="00A14E38" w:rsidRPr="00D10B7E" w:rsidRDefault="004232FD" w:rsidP="00D10B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26F">
        <w:rPr>
          <w:sz w:val="24"/>
          <w:szCs w:val="24"/>
        </w:rPr>
        <w:t>Приложение 4</w:t>
      </w:r>
    </w:p>
    <w:p w:rsidR="00A14E38" w:rsidRPr="00A14E38" w:rsidRDefault="00A14E38" w:rsidP="00A14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E38">
        <w:rPr>
          <w:rFonts w:ascii="Times New Roman" w:hAnsi="Times New Roman" w:cs="Times New Roman"/>
          <w:sz w:val="24"/>
          <w:szCs w:val="24"/>
        </w:rPr>
        <w:t xml:space="preserve">                                     к </w:t>
      </w:r>
      <w:hyperlink r:id="rId122" w:history="1">
        <w:r w:rsidRPr="00A14E38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Приказу</w:t>
        </w:r>
      </w:hyperlink>
      <w:r w:rsidRPr="00A14E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A14E38">
        <w:rPr>
          <w:rFonts w:ascii="Times New Roman" w:hAnsi="Times New Roman" w:cs="Times New Roman"/>
          <w:sz w:val="24"/>
          <w:szCs w:val="24"/>
        </w:rPr>
        <w:t xml:space="preserve">-р от 29.12.2020г. </w:t>
      </w:r>
    </w:p>
    <w:p w:rsidR="00A14E38" w:rsidRPr="00027CC0" w:rsidRDefault="00A14E38" w:rsidP="00A14E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14E38" w:rsidRPr="00027CC0" w:rsidRDefault="00A14E38" w:rsidP="00A14E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4E38" w:rsidRPr="00027CC0" w:rsidRDefault="00A14E38" w:rsidP="00A14E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Порядок отражения в бюджетном учете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и бюджетной (финансовой) отчетности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событий после отчетной даты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1. Общие положения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1.1. Настоящий Порядок устанавливает правила отражения в бюджетном учете и годовой бю</w:t>
      </w:r>
      <w:r w:rsidRPr="00947AE3">
        <w:rPr>
          <w:sz w:val="24"/>
          <w:szCs w:val="24"/>
        </w:rPr>
        <w:t>д</w:t>
      </w:r>
      <w:r w:rsidRPr="00947AE3">
        <w:rPr>
          <w:sz w:val="24"/>
          <w:szCs w:val="24"/>
        </w:rPr>
        <w:t>жетной (финансовой) отчетности (далее - учет и отчетность соответственно) учреждения соб</w:t>
      </w:r>
      <w:r w:rsidRPr="00947AE3">
        <w:rPr>
          <w:sz w:val="24"/>
          <w:szCs w:val="24"/>
        </w:rPr>
        <w:t>ы</w:t>
      </w:r>
      <w:r w:rsidRPr="00947AE3">
        <w:rPr>
          <w:sz w:val="24"/>
          <w:szCs w:val="24"/>
        </w:rPr>
        <w:t>тий после отчетной даты.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2. Понятие события после отчетной даты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2.1. Событием после отчетной даты признается существенный факт хозяйственной жизни, кот</w:t>
      </w:r>
      <w:r w:rsidRPr="00947AE3">
        <w:rPr>
          <w:sz w:val="24"/>
          <w:szCs w:val="24"/>
        </w:rPr>
        <w:t>о</w:t>
      </w:r>
      <w:r w:rsidRPr="00947AE3">
        <w:rPr>
          <w:sz w:val="24"/>
          <w:szCs w:val="24"/>
        </w:rPr>
        <w:t>рый оказал или может оказать влияние на финансовое состояние,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2.2. Датой подписания отчетности считается фактическая дата ее подписания руководителем у</w:t>
      </w:r>
      <w:r w:rsidRPr="00947AE3">
        <w:rPr>
          <w:sz w:val="24"/>
          <w:szCs w:val="24"/>
        </w:rPr>
        <w:t>ч</w:t>
      </w:r>
      <w:r w:rsidRPr="00947AE3">
        <w:rPr>
          <w:sz w:val="24"/>
          <w:szCs w:val="24"/>
        </w:rPr>
        <w:t>реждения.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2.3. Событие после отчетной даты признается существенным, если без знания о нем пользоват</w:t>
      </w:r>
      <w:r w:rsidRPr="00947AE3">
        <w:rPr>
          <w:sz w:val="24"/>
          <w:szCs w:val="24"/>
        </w:rPr>
        <w:t>е</w:t>
      </w:r>
      <w:r w:rsidRPr="00947AE3">
        <w:rPr>
          <w:sz w:val="24"/>
          <w:szCs w:val="24"/>
        </w:rPr>
        <w:t>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Существенность события после отчетной даты учреждение определяет самостоятельно, исходя из установленных требований к отчетности.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2.4. К событиям после отчетной даты относятся: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события, подтверждающие существовавшие на отчетную дату хозяйственные условия, в кот</w:t>
      </w:r>
      <w:r w:rsidRPr="00947AE3">
        <w:rPr>
          <w:sz w:val="24"/>
          <w:szCs w:val="24"/>
        </w:rPr>
        <w:t>о</w:t>
      </w:r>
      <w:r w:rsidRPr="00947AE3">
        <w:rPr>
          <w:sz w:val="24"/>
          <w:szCs w:val="24"/>
        </w:rPr>
        <w:t>рых учреждение вело свою деятельность;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события, свидетельствующие о возникших после отчетной даты хозяйственных условиях, в к</w:t>
      </w:r>
      <w:r w:rsidRPr="00947AE3">
        <w:rPr>
          <w:sz w:val="24"/>
          <w:szCs w:val="24"/>
        </w:rPr>
        <w:t>о</w:t>
      </w:r>
      <w:r w:rsidRPr="00947AE3">
        <w:rPr>
          <w:sz w:val="24"/>
          <w:szCs w:val="24"/>
        </w:rPr>
        <w:t>торых учреждение ведет свою деятельность.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3. Отражение событий после отчетной даты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в учете и отчетности учреждения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3.1.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3.2. При наступлении события после отчетной даты, подтверждающего существовавшие на о</w:t>
      </w:r>
      <w:r w:rsidRPr="00947AE3">
        <w:rPr>
          <w:sz w:val="24"/>
          <w:szCs w:val="24"/>
        </w:rPr>
        <w:t>т</w:t>
      </w:r>
      <w:r w:rsidRPr="00947AE3">
        <w:rPr>
          <w:sz w:val="24"/>
          <w:szCs w:val="24"/>
        </w:rPr>
        <w:t>четную дату хозяйственные условия, в которых учреждение вело свою деятельность, в учете п</w:t>
      </w:r>
      <w:r w:rsidRPr="00947AE3">
        <w:rPr>
          <w:sz w:val="24"/>
          <w:szCs w:val="24"/>
        </w:rPr>
        <w:t>е</w:t>
      </w:r>
      <w:r w:rsidRPr="00947AE3">
        <w:rPr>
          <w:sz w:val="24"/>
          <w:szCs w:val="24"/>
        </w:rPr>
        <w:t>риода, следующего за отчетным, в общем порядке делается запись, отражающая это событие. Одновременно в учете этого же периода производится сторнировочная (или обратная) запись на сумму, отраженную в учете. В отчетном периоде события после отчетной даты отражаются в р</w:t>
      </w:r>
      <w:r w:rsidRPr="00947AE3">
        <w:rPr>
          <w:sz w:val="24"/>
          <w:szCs w:val="24"/>
        </w:rPr>
        <w:t>е</w:t>
      </w:r>
      <w:r w:rsidRPr="00947AE3">
        <w:rPr>
          <w:sz w:val="24"/>
          <w:szCs w:val="24"/>
        </w:rPr>
        <w:t>гистрах синтетического и аналитического учета учреждения заключительными оборотами до д</w:t>
      </w:r>
      <w:r w:rsidRPr="00947AE3">
        <w:rPr>
          <w:sz w:val="24"/>
          <w:szCs w:val="24"/>
        </w:rPr>
        <w:t>а</w:t>
      </w:r>
      <w:r w:rsidRPr="00947AE3">
        <w:rPr>
          <w:sz w:val="24"/>
          <w:szCs w:val="24"/>
        </w:rPr>
        <w:t>ты подписания годовой отчетности в установленном порядке.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 xml:space="preserve">Данные учета отражаются в соответствующих формах отчетности учреждения с учетом событий </w:t>
      </w:r>
      <w:r w:rsidRPr="00947AE3">
        <w:rPr>
          <w:sz w:val="24"/>
          <w:szCs w:val="24"/>
        </w:rPr>
        <w:lastRenderedPageBreak/>
        <w:t>после отчетной даты.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Информация об отражении в отчетном периоде события после отчетной даты раскрывается у</w:t>
      </w:r>
      <w:r w:rsidRPr="00947AE3">
        <w:rPr>
          <w:sz w:val="24"/>
          <w:szCs w:val="24"/>
        </w:rPr>
        <w:t>ч</w:t>
      </w:r>
      <w:r w:rsidRPr="00947AE3">
        <w:rPr>
          <w:sz w:val="24"/>
          <w:szCs w:val="24"/>
        </w:rPr>
        <w:t xml:space="preserve">реждением в текстовой части Пояснительной </w:t>
      </w:r>
      <w:r w:rsidRPr="00A14E38">
        <w:rPr>
          <w:sz w:val="24"/>
          <w:szCs w:val="24"/>
        </w:rPr>
        <w:t xml:space="preserve">записки </w:t>
      </w:r>
      <w:hyperlink r:id="rId123" w:history="1">
        <w:r w:rsidRPr="00A14E38">
          <w:rPr>
            <w:sz w:val="24"/>
            <w:szCs w:val="24"/>
          </w:rPr>
          <w:t>(ф. 0503160)</w:t>
        </w:r>
      </w:hyperlink>
      <w:r w:rsidRPr="00947AE3">
        <w:rPr>
          <w:sz w:val="24"/>
          <w:szCs w:val="24"/>
        </w:rPr>
        <w:t>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3.3. При наступлении события после отчетной даты, свидетельствующего о возникших после о</w:t>
      </w:r>
      <w:r w:rsidRPr="00947AE3">
        <w:rPr>
          <w:sz w:val="24"/>
          <w:szCs w:val="24"/>
        </w:rPr>
        <w:t>т</w:t>
      </w:r>
      <w:r w:rsidRPr="00947AE3">
        <w:rPr>
          <w:sz w:val="24"/>
          <w:szCs w:val="24"/>
        </w:rPr>
        <w:t>четной даты хозяйственных условиях, в которых организация ведет свою деятельность, в учете периода, следующего за отчетным, в общем порядке делается запись, отражающая это событие. При этом в отчетном периоде никакие записи в синтетическом и аналитическом учете отчетного периода не производятся.</w:t>
      </w:r>
    </w:p>
    <w:p w:rsidR="00A14E38" w:rsidRPr="00A14E38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Событие после отчетной даты, свидетельствующее о возникших после отчетной даты хозяйс</w:t>
      </w:r>
      <w:r w:rsidRPr="00947AE3">
        <w:rPr>
          <w:sz w:val="24"/>
          <w:szCs w:val="24"/>
        </w:rPr>
        <w:t>т</w:t>
      </w:r>
      <w:r w:rsidRPr="00947AE3">
        <w:rPr>
          <w:sz w:val="24"/>
          <w:szCs w:val="24"/>
        </w:rPr>
        <w:t xml:space="preserve">венных условиях, в которых организация ведет свою деятельность, раскрывается в текстовой части Пояснительной </w:t>
      </w:r>
      <w:r w:rsidRPr="00A14E38">
        <w:rPr>
          <w:sz w:val="24"/>
          <w:szCs w:val="24"/>
        </w:rPr>
        <w:t xml:space="preserve">записки </w:t>
      </w:r>
      <w:hyperlink r:id="rId124" w:history="1">
        <w:r w:rsidRPr="00A14E38">
          <w:rPr>
            <w:sz w:val="24"/>
            <w:szCs w:val="24"/>
          </w:rPr>
          <w:t>(ф. 0503160)</w:t>
        </w:r>
      </w:hyperlink>
      <w:r w:rsidRPr="00A14E38">
        <w:rPr>
          <w:sz w:val="24"/>
          <w:szCs w:val="24"/>
        </w:rPr>
        <w:t>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4E38">
        <w:rPr>
          <w:sz w:val="24"/>
          <w:szCs w:val="24"/>
        </w:rPr>
        <w:t xml:space="preserve">3.4. Информация, раскрываемая в текстовой части Пояснительной записки в соответствии с </w:t>
      </w:r>
      <w:hyperlink w:anchor="Par361" w:history="1">
        <w:r w:rsidRPr="00A14E38">
          <w:rPr>
            <w:sz w:val="24"/>
            <w:szCs w:val="24"/>
          </w:rPr>
          <w:t>п. п. 3.2</w:t>
        </w:r>
      </w:hyperlink>
      <w:r w:rsidRPr="00A14E38">
        <w:rPr>
          <w:sz w:val="24"/>
          <w:szCs w:val="24"/>
        </w:rPr>
        <w:t xml:space="preserve"> и </w:t>
      </w:r>
      <w:hyperlink w:anchor="Par364" w:history="1">
        <w:r w:rsidRPr="00A14E38">
          <w:rPr>
            <w:sz w:val="24"/>
            <w:szCs w:val="24"/>
          </w:rPr>
          <w:t>3.3</w:t>
        </w:r>
      </w:hyperlink>
      <w:r w:rsidRPr="00A14E38">
        <w:rPr>
          <w:sz w:val="24"/>
          <w:szCs w:val="24"/>
        </w:rPr>
        <w:t xml:space="preserve"> настоящего Порядка, должна включать краткое</w:t>
      </w:r>
      <w:r w:rsidRPr="00947AE3">
        <w:rPr>
          <w:sz w:val="24"/>
          <w:szCs w:val="24"/>
        </w:rPr>
        <w:t xml:space="preserve"> описание характера события после о</w:t>
      </w:r>
      <w:r w:rsidRPr="00947AE3">
        <w:rPr>
          <w:sz w:val="24"/>
          <w:szCs w:val="24"/>
        </w:rPr>
        <w:t>т</w:t>
      </w:r>
      <w:r w:rsidRPr="00947AE3">
        <w:rPr>
          <w:sz w:val="24"/>
          <w:szCs w:val="24"/>
        </w:rPr>
        <w:t>четной даты и оценку его последствий в денежном выражении. Если возможность оценить п</w:t>
      </w:r>
      <w:r w:rsidRPr="00947AE3">
        <w:rPr>
          <w:sz w:val="24"/>
          <w:szCs w:val="24"/>
        </w:rPr>
        <w:t>о</w:t>
      </w:r>
      <w:r w:rsidRPr="00947AE3">
        <w:rPr>
          <w:sz w:val="24"/>
          <w:szCs w:val="24"/>
        </w:rPr>
        <w:t>следствия события после отчетной даты в денежном выражении отсутствует, то учреждение должно указать на это.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4. Перечень фактов хозяйственной жизни, которые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AE3">
        <w:rPr>
          <w:b/>
          <w:bCs/>
          <w:sz w:val="24"/>
          <w:szCs w:val="24"/>
        </w:rPr>
        <w:t>признаются событиями после отчетной даты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4.1. События, подтверждающие существовавшие на отчетную дату хозяйственные условия, в к</w:t>
      </w:r>
      <w:r w:rsidRPr="00947AE3">
        <w:rPr>
          <w:sz w:val="24"/>
          <w:szCs w:val="24"/>
        </w:rPr>
        <w:t>о</w:t>
      </w:r>
      <w:r w:rsidRPr="00947AE3">
        <w:rPr>
          <w:sz w:val="24"/>
          <w:szCs w:val="24"/>
        </w:rPr>
        <w:t>торых учреждение вело свою деятельность: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объявление в установленном порядке банкротом юридического лица, являющегося дебитором (кредитором) учреждения;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признание в установленном порядке неплатежеспособным физического лица, являющегося д</w:t>
      </w:r>
      <w:r w:rsidRPr="00947AE3">
        <w:rPr>
          <w:sz w:val="24"/>
          <w:szCs w:val="24"/>
        </w:rPr>
        <w:t>е</w:t>
      </w:r>
      <w:r w:rsidRPr="00947AE3">
        <w:rPr>
          <w:sz w:val="24"/>
          <w:szCs w:val="24"/>
        </w:rPr>
        <w:t>битором учреждения, или его гибель (смерть);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признание в установленном порядке факта гибели (смерти) физического лица, перед которым учреждение имеет непогашенную кредиторскую задолженность;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погашение (в том числе частичное погашение) дебитором задолженности перед учреждением, числящейся на конец отчетного года;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получение от страховой организации материалов по уточнению размеров страхового возмещ</w:t>
      </w:r>
      <w:r w:rsidRPr="00947AE3">
        <w:rPr>
          <w:sz w:val="24"/>
          <w:szCs w:val="24"/>
        </w:rPr>
        <w:t>е</w:t>
      </w:r>
      <w:r w:rsidRPr="00947AE3">
        <w:rPr>
          <w:sz w:val="24"/>
          <w:szCs w:val="24"/>
        </w:rPr>
        <w:t>ния, по которому по состоянию на отчетную дату велись переговоры;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обнаружение после отчетной даты существенной ошибки в учете или нарушения законодател</w:t>
      </w:r>
      <w:r w:rsidRPr="00947AE3">
        <w:rPr>
          <w:sz w:val="24"/>
          <w:szCs w:val="24"/>
        </w:rPr>
        <w:t>ь</w:t>
      </w:r>
      <w:r w:rsidRPr="00947AE3">
        <w:rPr>
          <w:sz w:val="24"/>
          <w:szCs w:val="24"/>
        </w:rPr>
        <w:t>ства при осуществлении деятельности учреждения, которые ведут к искажению отчетности за отчетный период.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4.2. События, свидетельствующие о возникших после отчетной даты хозяйственных условиях, в которых учреждение ведет свою деятельность: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погашение учреждением кредиторской задолженности, числящейся на конец отчетного года;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принятие решения о реорганизации организации;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реконструкция или планируемая реконструкция;</w:t>
      </w:r>
    </w:p>
    <w:p w:rsidR="00A14E38" w:rsidRPr="00947AE3" w:rsidRDefault="00A14E38" w:rsidP="00A14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7AE3">
        <w:rPr>
          <w:sz w:val="24"/>
          <w:szCs w:val="24"/>
        </w:rPr>
        <w:t>- пожар, авария, стихийное бедствие или другая чрезвычайная ситуация, в результате которой уничтожена значительная часть активов учреждения.</w:t>
      </w: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A14E38" w:rsidRPr="00947AE3" w:rsidRDefault="00A14E38" w:rsidP="00A14E38">
      <w:pPr>
        <w:jc w:val="both"/>
        <w:rPr>
          <w:sz w:val="24"/>
          <w:szCs w:val="24"/>
        </w:rPr>
      </w:pPr>
    </w:p>
    <w:p w:rsidR="004232FD" w:rsidRPr="004232FD" w:rsidRDefault="004232FD" w:rsidP="004232FD">
      <w:pPr>
        <w:rPr>
          <w:i/>
          <w:sz w:val="28"/>
          <w:szCs w:val="28"/>
        </w:rPr>
      </w:pPr>
    </w:p>
    <w:p w:rsidR="004232FD" w:rsidRDefault="004232FD" w:rsidP="00E1026F">
      <w:pPr>
        <w:autoSpaceDE w:val="0"/>
        <w:autoSpaceDN w:val="0"/>
        <w:adjustRightInd w:val="0"/>
        <w:jc w:val="right"/>
      </w:pPr>
    </w:p>
    <w:p w:rsidR="004232FD" w:rsidRDefault="004232FD" w:rsidP="00E1026F">
      <w:pPr>
        <w:autoSpaceDE w:val="0"/>
        <w:autoSpaceDN w:val="0"/>
        <w:adjustRightInd w:val="0"/>
        <w:jc w:val="right"/>
      </w:pPr>
    </w:p>
    <w:p w:rsidR="004232FD" w:rsidRDefault="004232FD" w:rsidP="00E1026F">
      <w:pPr>
        <w:autoSpaceDE w:val="0"/>
        <w:autoSpaceDN w:val="0"/>
        <w:adjustRightInd w:val="0"/>
        <w:jc w:val="right"/>
      </w:pPr>
    </w:p>
    <w:p w:rsidR="00E1026F" w:rsidRPr="00E9233D" w:rsidRDefault="00E1026F" w:rsidP="00E1026F">
      <w:pPr>
        <w:autoSpaceDE w:val="0"/>
        <w:autoSpaceDN w:val="0"/>
        <w:adjustRightInd w:val="0"/>
        <w:jc w:val="right"/>
      </w:pPr>
      <w:r>
        <w:lastRenderedPageBreak/>
        <w:t>Приложение N 5</w:t>
      </w:r>
    </w:p>
    <w:p w:rsidR="00E1026F" w:rsidRPr="00E1026F" w:rsidRDefault="00E1026F" w:rsidP="00E102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E38">
        <w:rPr>
          <w:rFonts w:ascii="Times New Roman" w:hAnsi="Times New Roman" w:cs="Times New Roman"/>
          <w:sz w:val="24"/>
          <w:szCs w:val="24"/>
        </w:rPr>
        <w:t xml:space="preserve">                                     к </w:t>
      </w:r>
      <w:hyperlink r:id="rId125" w:history="1">
        <w:r w:rsidRPr="00A14E38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Приказу</w:t>
        </w:r>
      </w:hyperlink>
      <w:r w:rsidRPr="00A14E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A14E38">
        <w:rPr>
          <w:rFonts w:ascii="Times New Roman" w:hAnsi="Times New Roman" w:cs="Times New Roman"/>
          <w:sz w:val="24"/>
          <w:szCs w:val="24"/>
        </w:rPr>
        <w:t>-</w:t>
      </w:r>
      <w:r w:rsidRPr="00E1026F">
        <w:rPr>
          <w:rFonts w:ascii="Times New Roman" w:hAnsi="Times New Roman" w:cs="Times New Roman"/>
          <w:sz w:val="24"/>
          <w:szCs w:val="24"/>
        </w:rPr>
        <w:t xml:space="preserve">р от 29.12.2020г. 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Порядок формирования и использования резервов</w:t>
      </w: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предстоящих расходов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1. Общие положения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1.1. В учете формируются следующие резервы: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- резерв для оплаты отпусков за фактически отработанное время и компенсаций за неиспольз</w:t>
      </w:r>
      <w:r w:rsidRPr="00E1026F">
        <w:rPr>
          <w:sz w:val="24"/>
          <w:szCs w:val="24"/>
        </w:rPr>
        <w:t>о</w:t>
      </w:r>
      <w:r w:rsidRPr="00E1026F">
        <w:rPr>
          <w:sz w:val="24"/>
          <w:szCs w:val="24"/>
        </w:rPr>
        <w:t>ванный отпуск, включая платежи на обязательное социальное страхование.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1.2. Каждый резерв используется только на покрытие тех расходов, в отношении которых он был создан.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1.3. 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составе расходов текущего периода.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1.4. Для отражения конкретных резервов на счете 0 401 60 000 вводятся аналитические коды в порядке, определенном Рабочим планом счетов.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2. Резерв для оплаты отпусков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2.1. В целях расчета резерва для оплаты отпусков осуществляется оценка обязательств по с</w:t>
      </w:r>
      <w:r w:rsidRPr="00E1026F">
        <w:rPr>
          <w:sz w:val="24"/>
          <w:szCs w:val="24"/>
        </w:rPr>
        <w:t>о</w:t>
      </w:r>
      <w:r w:rsidRPr="00E1026F">
        <w:rPr>
          <w:sz w:val="24"/>
          <w:szCs w:val="24"/>
        </w:rPr>
        <w:t>стоянию на конец каждого месяца.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2.2.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В число неиспользованных дней отпуска включаются только те дни, право на которые работники уже заработали, но не использовали на конец расчетного периода.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2.3. Для определения размера обязательства за пять рабочих дней до окончания каждого расче</w:t>
      </w:r>
      <w:r w:rsidRPr="00E1026F">
        <w:rPr>
          <w:sz w:val="24"/>
          <w:szCs w:val="24"/>
        </w:rPr>
        <w:t>т</w:t>
      </w:r>
      <w:r w:rsidRPr="00E1026F">
        <w:rPr>
          <w:sz w:val="24"/>
          <w:szCs w:val="24"/>
        </w:rPr>
        <w:t>ного периода формируются сведения о неиспользованных днях отпуска по каждому работнику по форме, приведенной в Приложении к настоящему Порядку.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2.4. Резерв для оплаты отпусков состоит из определяемых отдельно обязательств: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- на оплату отпусков работникам;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- на уплату страховых взносов.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2.5. Расчет оценки обязательства на оплату отпусков производится в целом по формуле: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noProof/>
          <w:sz w:val="24"/>
          <w:szCs w:val="24"/>
        </w:rPr>
        <w:drawing>
          <wp:inline distT="0" distB="0" distL="0" distR="0">
            <wp:extent cx="3432175" cy="2495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26F">
        <w:rPr>
          <w:sz w:val="24"/>
          <w:szCs w:val="24"/>
        </w:rPr>
        <w:t>,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где К</w:t>
      </w:r>
      <w:r w:rsidRPr="00E1026F">
        <w:rPr>
          <w:sz w:val="24"/>
          <w:szCs w:val="24"/>
          <w:vertAlign w:val="subscript"/>
        </w:rPr>
        <w:t>n</w:t>
      </w:r>
      <w:r w:rsidRPr="00E1026F">
        <w:rPr>
          <w:sz w:val="24"/>
          <w:szCs w:val="24"/>
        </w:rPr>
        <w:t xml:space="preserve"> - количество не использованных n-м сотрудником дней отпуска по состоянию на конец расчетного периода;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СЗП</w:t>
      </w:r>
      <w:r w:rsidRPr="00E1026F">
        <w:rPr>
          <w:sz w:val="24"/>
          <w:szCs w:val="24"/>
          <w:vertAlign w:val="subscript"/>
        </w:rPr>
        <w:t>n</w:t>
      </w:r>
      <w:r w:rsidRPr="00E1026F">
        <w:rPr>
          <w:sz w:val="24"/>
          <w:szCs w:val="24"/>
        </w:rPr>
        <w:t xml:space="preserve"> - средний дневной заработок n-го работника, определяемый по состоянию на конец расче</w:t>
      </w:r>
      <w:r w:rsidRPr="00E1026F">
        <w:rPr>
          <w:sz w:val="24"/>
          <w:szCs w:val="24"/>
        </w:rPr>
        <w:t>т</w:t>
      </w:r>
      <w:r w:rsidRPr="00E1026F">
        <w:rPr>
          <w:sz w:val="24"/>
          <w:szCs w:val="24"/>
        </w:rPr>
        <w:t>ного периода в соответствии с п. 10 Положения об особенностях порядка исчисления средней заработной платы (утв. Постановлением Правительства РФ от 24.12.2007 N 922);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n - число работников, имеющих право на оплачиваемые отпуска по состоянию на конец соотве</w:t>
      </w:r>
      <w:r w:rsidRPr="00E1026F">
        <w:rPr>
          <w:sz w:val="24"/>
          <w:szCs w:val="24"/>
        </w:rPr>
        <w:t>т</w:t>
      </w:r>
      <w:r w:rsidRPr="00E1026F">
        <w:rPr>
          <w:sz w:val="24"/>
          <w:szCs w:val="24"/>
        </w:rPr>
        <w:t>ствующего периода.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2.6. Оценка обязательств по сумме страховых взносов рассчитывается в среднем по формуле: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noProof/>
          <w:sz w:val="24"/>
          <w:szCs w:val="24"/>
        </w:rPr>
        <w:drawing>
          <wp:inline distT="0" distB="0" distL="0" distR="0">
            <wp:extent cx="5521960" cy="201930"/>
            <wp:effectExtent l="1905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26F">
        <w:rPr>
          <w:sz w:val="24"/>
          <w:szCs w:val="24"/>
        </w:rPr>
        <w:t>,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где С - средневзвешенная ставка страховых взносов за последний месяц соответствующего п</w:t>
      </w:r>
      <w:r w:rsidRPr="00E1026F">
        <w:rPr>
          <w:sz w:val="24"/>
          <w:szCs w:val="24"/>
        </w:rPr>
        <w:t>е</w:t>
      </w:r>
      <w:r w:rsidRPr="00E1026F">
        <w:rPr>
          <w:sz w:val="24"/>
          <w:szCs w:val="24"/>
        </w:rPr>
        <w:t>риода.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lastRenderedPageBreak/>
        <w:t>2.7. Сумма резерва для оплаты отпусков по состоянию на конец расчетного периода определяе</w:t>
      </w:r>
      <w:r w:rsidRPr="00E1026F">
        <w:rPr>
          <w:sz w:val="24"/>
          <w:szCs w:val="24"/>
        </w:rPr>
        <w:t>т</w:t>
      </w:r>
      <w:r w:rsidRPr="00E1026F">
        <w:rPr>
          <w:sz w:val="24"/>
          <w:szCs w:val="24"/>
        </w:rPr>
        <w:t>ся как сумма величины обязательства на оплату отпусков и обязательства на уплату страховых взносов.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2.8. Расчет оценки обязательств и суммы резерва для оплаты отпусков оформляется отдельным документом произвольной формы, который подписывают исполнитель и лицо, ответственное за ведение учета.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2.9. Если рассчитанная величина резерва для оплаты отпусков больше суммы резерва, фактич</w:t>
      </w:r>
      <w:r w:rsidRPr="00E1026F">
        <w:rPr>
          <w:sz w:val="24"/>
          <w:szCs w:val="24"/>
        </w:rPr>
        <w:t>е</w:t>
      </w:r>
      <w:r w:rsidRPr="00E1026F">
        <w:rPr>
          <w:sz w:val="24"/>
          <w:szCs w:val="24"/>
        </w:rPr>
        <w:t>ски учтенной на счете, резерв увеличивается на разницу между этими величинами. Доначисле</w:t>
      </w:r>
      <w:r w:rsidRPr="00E1026F">
        <w:rPr>
          <w:sz w:val="24"/>
          <w:szCs w:val="24"/>
        </w:rPr>
        <w:t>н</w:t>
      </w:r>
      <w:r w:rsidRPr="00E1026F">
        <w:rPr>
          <w:sz w:val="24"/>
          <w:szCs w:val="24"/>
        </w:rPr>
        <w:t>ная сумма резерва относится на расходы текущего финансового года.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>2.10. Если рассчитанная величина резерва для оплаты отпусков меньше суммы резерва, фактич</w:t>
      </w:r>
      <w:r w:rsidRPr="00E1026F">
        <w:rPr>
          <w:sz w:val="24"/>
          <w:szCs w:val="24"/>
        </w:rPr>
        <w:t>е</w:t>
      </w:r>
      <w:r w:rsidRPr="00E1026F">
        <w:rPr>
          <w:sz w:val="24"/>
          <w:szCs w:val="24"/>
        </w:rPr>
        <w:t>ски учтенной на счете, резерв уменьшается на разницу между этими величинами. Сумма умен</w:t>
      </w:r>
      <w:r w:rsidRPr="00E1026F">
        <w:rPr>
          <w:sz w:val="24"/>
          <w:szCs w:val="24"/>
        </w:rPr>
        <w:t>ь</w:t>
      </w:r>
      <w:r w:rsidRPr="00E1026F">
        <w:rPr>
          <w:sz w:val="24"/>
          <w:szCs w:val="24"/>
        </w:rPr>
        <w:t>шения резерва относится на уменьшение расходов текущего финансового года.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</w:r>
      <w:r w:rsidRPr="00E1026F">
        <w:rPr>
          <w:sz w:val="24"/>
          <w:szCs w:val="24"/>
        </w:rPr>
        <w:tab/>
        <w:t>Приложение к Порядку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Сведения о количестве неиспользованных дней отпуска</w:t>
      </w:r>
    </w:p>
    <w:p w:rsidR="00E1026F" w:rsidRPr="00E1026F" w:rsidRDefault="00E1026F" w:rsidP="00E10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026F">
        <w:rPr>
          <w:b/>
          <w:bCs/>
          <w:sz w:val="24"/>
          <w:szCs w:val="24"/>
        </w:rPr>
        <w:t>по состоянию на "__" ________ 20__ г.</w:t>
      </w:r>
    </w:p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11"/>
        <w:gridCol w:w="2437"/>
        <w:gridCol w:w="3798"/>
      </w:tblGrid>
      <w:tr w:rsidR="00E1026F" w:rsidRPr="00E1026F" w:rsidTr="00D52AAA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26F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26F">
              <w:rPr>
                <w:sz w:val="24"/>
                <w:szCs w:val="24"/>
              </w:rPr>
              <w:t>Должность рабо</w:t>
            </w:r>
            <w:r w:rsidRPr="00E1026F">
              <w:rPr>
                <w:sz w:val="24"/>
                <w:szCs w:val="24"/>
              </w:rPr>
              <w:t>т</w:t>
            </w:r>
            <w:r w:rsidRPr="00E1026F">
              <w:rPr>
                <w:sz w:val="24"/>
                <w:szCs w:val="24"/>
              </w:rPr>
              <w:t>ника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26F">
              <w:rPr>
                <w:sz w:val="24"/>
                <w:szCs w:val="24"/>
              </w:rPr>
              <w:t>Ф.И.О.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26F">
              <w:rPr>
                <w:sz w:val="24"/>
                <w:szCs w:val="24"/>
              </w:rPr>
              <w:t>Количество неиспользованных дней отпуска за фактически отр</w:t>
            </w:r>
            <w:r w:rsidRPr="00E1026F">
              <w:rPr>
                <w:sz w:val="24"/>
                <w:szCs w:val="24"/>
              </w:rPr>
              <w:t>а</w:t>
            </w:r>
            <w:r w:rsidRPr="00E1026F">
              <w:rPr>
                <w:sz w:val="24"/>
                <w:szCs w:val="24"/>
              </w:rPr>
              <w:t>ботанное время</w:t>
            </w:r>
          </w:p>
        </w:tc>
      </w:tr>
      <w:tr w:rsidR="00E1026F" w:rsidRPr="00E1026F" w:rsidTr="00D52AAA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26F" w:rsidRPr="00E1026F" w:rsidRDefault="00E1026F" w:rsidP="00D52AAA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1026F" w:rsidRPr="00E1026F" w:rsidRDefault="00E1026F" w:rsidP="00E102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1701"/>
        <w:gridCol w:w="284"/>
        <w:gridCol w:w="1843"/>
        <w:gridCol w:w="283"/>
        <w:gridCol w:w="1875"/>
      </w:tblGrid>
      <w:tr w:rsidR="00E1026F" w:rsidRPr="00E1026F" w:rsidTr="00D52AAA">
        <w:tc>
          <w:tcPr>
            <w:tcW w:w="209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  <w:r w:rsidRPr="00E1026F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</w:tr>
      <w:tr w:rsidR="00E1026F" w:rsidRPr="00E1026F" w:rsidTr="00D52AAA">
        <w:tc>
          <w:tcPr>
            <w:tcW w:w="209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026F" w:rsidRPr="00E1026F" w:rsidRDefault="00E1026F" w:rsidP="00D52AAA">
            <w:pPr>
              <w:jc w:val="center"/>
              <w:rPr>
                <w:sz w:val="24"/>
                <w:szCs w:val="24"/>
                <w:lang w:val="en-US"/>
              </w:rPr>
            </w:pPr>
            <w:r w:rsidRPr="00E1026F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026F" w:rsidRPr="00E1026F" w:rsidRDefault="00E1026F" w:rsidP="00D52AAA">
            <w:pPr>
              <w:jc w:val="center"/>
              <w:rPr>
                <w:sz w:val="24"/>
                <w:szCs w:val="24"/>
                <w:lang w:val="en-US"/>
              </w:rPr>
            </w:pPr>
            <w:r w:rsidRPr="00E1026F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E1026F" w:rsidRPr="00E1026F" w:rsidRDefault="00E1026F" w:rsidP="00D52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E1026F" w:rsidRPr="00E1026F" w:rsidRDefault="00E1026F" w:rsidP="00D52AAA">
            <w:pPr>
              <w:jc w:val="center"/>
              <w:rPr>
                <w:sz w:val="24"/>
                <w:szCs w:val="24"/>
                <w:lang w:val="en-US"/>
              </w:rPr>
            </w:pPr>
            <w:r w:rsidRPr="00E1026F">
              <w:rPr>
                <w:sz w:val="24"/>
                <w:szCs w:val="24"/>
              </w:rPr>
              <w:t>(расшифровка)</w:t>
            </w:r>
          </w:p>
        </w:tc>
      </w:tr>
    </w:tbl>
    <w:p w:rsidR="00A14E38" w:rsidRPr="00E1026F" w:rsidRDefault="00A14E38" w:rsidP="00A14E38">
      <w:pPr>
        <w:ind w:firstLine="708"/>
        <w:rPr>
          <w:i/>
          <w:sz w:val="24"/>
          <w:szCs w:val="24"/>
        </w:rPr>
      </w:pPr>
    </w:p>
    <w:p w:rsidR="00A14E38" w:rsidRPr="00E1026F" w:rsidRDefault="00A14E38" w:rsidP="00A14E38">
      <w:pPr>
        <w:ind w:firstLine="708"/>
        <w:rPr>
          <w:i/>
          <w:sz w:val="24"/>
          <w:szCs w:val="24"/>
        </w:rPr>
      </w:pPr>
    </w:p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810777" w:rsidRDefault="00810777" w:rsidP="00810777"/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9288C" w:rsidRDefault="00D9288C" w:rsidP="00D52AAA">
      <w:pPr>
        <w:autoSpaceDE w:val="0"/>
        <w:autoSpaceDN w:val="0"/>
        <w:adjustRightInd w:val="0"/>
        <w:jc w:val="right"/>
      </w:pPr>
    </w:p>
    <w:p w:rsidR="00D52AAA" w:rsidRPr="00E9233D" w:rsidRDefault="004A53BB" w:rsidP="00D52AAA">
      <w:pPr>
        <w:autoSpaceDE w:val="0"/>
        <w:autoSpaceDN w:val="0"/>
        <w:adjustRightInd w:val="0"/>
        <w:jc w:val="right"/>
      </w:pPr>
      <w:r>
        <w:t>Приложение N 6</w:t>
      </w:r>
    </w:p>
    <w:p w:rsidR="00D52AAA" w:rsidRPr="00E1026F" w:rsidRDefault="00D52AAA" w:rsidP="00D52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E38">
        <w:rPr>
          <w:rFonts w:ascii="Times New Roman" w:hAnsi="Times New Roman" w:cs="Times New Roman"/>
          <w:sz w:val="24"/>
          <w:szCs w:val="24"/>
        </w:rPr>
        <w:t xml:space="preserve">                                     к </w:t>
      </w:r>
      <w:hyperlink r:id="rId128" w:history="1">
        <w:r w:rsidRPr="00A14E38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Приказу</w:t>
        </w:r>
      </w:hyperlink>
      <w:r w:rsidRPr="00A14E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A14E38">
        <w:rPr>
          <w:rFonts w:ascii="Times New Roman" w:hAnsi="Times New Roman" w:cs="Times New Roman"/>
          <w:sz w:val="24"/>
          <w:szCs w:val="24"/>
        </w:rPr>
        <w:t>-</w:t>
      </w:r>
      <w:r w:rsidRPr="00E1026F">
        <w:rPr>
          <w:rFonts w:ascii="Times New Roman" w:hAnsi="Times New Roman" w:cs="Times New Roman"/>
          <w:sz w:val="24"/>
          <w:szCs w:val="24"/>
        </w:rPr>
        <w:t xml:space="preserve">р от 29.12.2020г. </w:t>
      </w:r>
    </w:p>
    <w:p w:rsidR="00A14E38" w:rsidRDefault="00A14E38" w:rsidP="005F06EB">
      <w:pPr>
        <w:ind w:left="5040" w:firstLine="720"/>
        <w:jc w:val="both"/>
        <w:rPr>
          <w:sz w:val="24"/>
          <w:szCs w:val="24"/>
        </w:rPr>
      </w:pPr>
    </w:p>
    <w:p w:rsidR="004A53BB" w:rsidRDefault="004A53BB" w:rsidP="00D9288C">
      <w:pPr>
        <w:jc w:val="center"/>
        <w:rPr>
          <w:sz w:val="24"/>
          <w:szCs w:val="24"/>
        </w:rPr>
      </w:pPr>
    </w:p>
    <w:p w:rsidR="004A53BB" w:rsidRDefault="004A53BB" w:rsidP="00D9288C">
      <w:pPr>
        <w:jc w:val="center"/>
        <w:rPr>
          <w:sz w:val="24"/>
          <w:szCs w:val="24"/>
        </w:rPr>
      </w:pPr>
    </w:p>
    <w:p w:rsidR="004A53BB" w:rsidRDefault="004A53BB" w:rsidP="00D9288C">
      <w:pPr>
        <w:jc w:val="center"/>
        <w:rPr>
          <w:sz w:val="24"/>
          <w:szCs w:val="24"/>
        </w:rPr>
      </w:pPr>
    </w:p>
    <w:p w:rsidR="00A14E38" w:rsidRDefault="00D9288C" w:rsidP="00D9288C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 документооборота</w:t>
      </w:r>
    </w:p>
    <w:p w:rsidR="00D9288C" w:rsidRDefault="00D9288C" w:rsidP="00D9288C">
      <w:pPr>
        <w:jc w:val="center"/>
        <w:rPr>
          <w:sz w:val="24"/>
          <w:szCs w:val="24"/>
        </w:rPr>
      </w:pPr>
    </w:p>
    <w:tbl>
      <w:tblPr>
        <w:tblStyle w:val="a5"/>
        <w:tblW w:w="10340" w:type="dxa"/>
        <w:tblLook w:val="04A0"/>
      </w:tblPr>
      <w:tblGrid>
        <w:gridCol w:w="811"/>
        <w:gridCol w:w="1856"/>
        <w:gridCol w:w="2016"/>
        <w:gridCol w:w="1910"/>
        <w:gridCol w:w="1909"/>
        <w:gridCol w:w="1838"/>
      </w:tblGrid>
      <w:tr w:rsidR="001E14B2" w:rsidTr="001E14B2">
        <w:tc>
          <w:tcPr>
            <w:tcW w:w="929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 </w:t>
            </w:r>
          </w:p>
        </w:tc>
        <w:tc>
          <w:tcPr>
            <w:tcW w:w="1245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формы </w:t>
            </w:r>
          </w:p>
        </w:tc>
        <w:tc>
          <w:tcPr>
            <w:tcW w:w="2563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, ответств-ое  за составл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документа </w:t>
            </w:r>
          </w:p>
        </w:tc>
        <w:tc>
          <w:tcPr>
            <w:tcW w:w="1909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подпис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вающее </w:t>
            </w:r>
          </w:p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838" w:type="dxa"/>
          </w:tcPr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тавления </w:t>
            </w:r>
          </w:p>
          <w:p w:rsidR="00D9288C" w:rsidRDefault="00D9288C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бухгалтерию </w:t>
            </w: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 учета рабочего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  <w:tc>
          <w:tcPr>
            <w:tcW w:w="1245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Т-13</w:t>
            </w:r>
          </w:p>
        </w:tc>
        <w:tc>
          <w:tcPr>
            <w:tcW w:w="2563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909" w:type="dxa"/>
          </w:tcPr>
          <w:p w:rsidR="001E14B2" w:rsidRDefault="001E14B2" w:rsidP="0058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838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 числа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кущего месяца </w:t>
            </w: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(расп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 ) о приеме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ника  на работу </w:t>
            </w:r>
          </w:p>
        </w:tc>
        <w:tc>
          <w:tcPr>
            <w:tcW w:w="1245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</w:tc>
        <w:tc>
          <w:tcPr>
            <w:tcW w:w="2563" w:type="dxa"/>
          </w:tcPr>
          <w:p w:rsidR="001E14B2" w:rsidRDefault="001E14B2" w:rsidP="0058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909" w:type="dxa"/>
          </w:tcPr>
          <w:p w:rsidR="001E14B2" w:rsidRDefault="001E14B2" w:rsidP="0058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838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писания</w:t>
            </w: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(расп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ряжение ) о предоставлении отпуска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нику</w:t>
            </w:r>
          </w:p>
        </w:tc>
        <w:tc>
          <w:tcPr>
            <w:tcW w:w="1245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Т-6</w:t>
            </w:r>
          </w:p>
        </w:tc>
        <w:tc>
          <w:tcPr>
            <w:tcW w:w="2563" w:type="dxa"/>
          </w:tcPr>
          <w:p w:rsidR="001E14B2" w:rsidRDefault="001E14B2" w:rsidP="0058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909" w:type="dxa"/>
          </w:tcPr>
          <w:p w:rsidR="001E14B2" w:rsidRDefault="001E14B2" w:rsidP="0058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838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за 7 дней до начало отпуска</w:t>
            </w: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 по кома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дировке </w:t>
            </w:r>
          </w:p>
        </w:tc>
        <w:tc>
          <w:tcPr>
            <w:tcW w:w="1245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0504505</w:t>
            </w:r>
          </w:p>
        </w:tc>
        <w:tc>
          <w:tcPr>
            <w:tcW w:w="2563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Подотчетное лицо</w:t>
            </w:r>
          </w:p>
        </w:tc>
        <w:tc>
          <w:tcPr>
            <w:tcW w:w="1909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838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3-х дней после возвращения из командировки </w:t>
            </w:r>
          </w:p>
        </w:tc>
      </w:tr>
      <w:tr w:rsidR="002A538A" w:rsidTr="001E14B2">
        <w:tc>
          <w:tcPr>
            <w:tcW w:w="929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 о приеме и расходовании ТМЦ,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жденные акты приемки  и списания ОС и ТМЦ, путевые листы </w:t>
            </w:r>
          </w:p>
        </w:tc>
        <w:tc>
          <w:tcPr>
            <w:tcW w:w="1245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0503230,0504210,</w:t>
            </w:r>
          </w:p>
          <w:p w:rsidR="004A53BB" w:rsidRDefault="004A53BB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0504101,0504104,</w:t>
            </w:r>
          </w:p>
        </w:tc>
        <w:tc>
          <w:tcPr>
            <w:tcW w:w="2563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Материально-ответственное лицо </w:t>
            </w:r>
          </w:p>
        </w:tc>
        <w:tc>
          <w:tcPr>
            <w:tcW w:w="1909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ла, МОЛ,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полнитель</w:t>
            </w:r>
          </w:p>
        </w:tc>
        <w:tc>
          <w:tcPr>
            <w:tcW w:w="1838" w:type="dxa"/>
          </w:tcPr>
          <w:p w:rsidR="001E14B2" w:rsidRDefault="002A538A" w:rsidP="00D9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5-го числа месяца , 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дующего за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четным мес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цем </w:t>
            </w: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</w:tr>
      <w:tr w:rsidR="002A538A" w:rsidTr="001E14B2">
        <w:tc>
          <w:tcPr>
            <w:tcW w:w="92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1E14B2" w:rsidRDefault="001E14B2" w:rsidP="00D928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288C" w:rsidRDefault="00D9288C" w:rsidP="00D9288C">
      <w:pPr>
        <w:jc w:val="center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D9288C">
      <w:pPr>
        <w:ind w:left="-709"/>
        <w:jc w:val="center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D52AAA" w:rsidRDefault="00D52AAA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A14E38" w:rsidRDefault="00A14E38" w:rsidP="00810777">
      <w:pPr>
        <w:ind w:left="5040" w:firstLine="720"/>
        <w:jc w:val="right"/>
        <w:rPr>
          <w:sz w:val="24"/>
          <w:szCs w:val="24"/>
        </w:rPr>
      </w:pPr>
    </w:p>
    <w:p w:rsidR="00810777" w:rsidRPr="00947AE3" w:rsidRDefault="005808C4" w:rsidP="00810777">
      <w:pPr>
        <w:ind w:left="504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810777" w:rsidRPr="00947AE3" w:rsidRDefault="00810777" w:rsidP="00810777">
      <w:pPr>
        <w:ind w:left="5040"/>
        <w:jc w:val="right"/>
        <w:rPr>
          <w:sz w:val="24"/>
          <w:szCs w:val="24"/>
        </w:rPr>
      </w:pPr>
      <w:r w:rsidRPr="00947AE3">
        <w:rPr>
          <w:sz w:val="24"/>
          <w:szCs w:val="24"/>
        </w:rPr>
        <w:t xml:space="preserve">к  учетной политике, утвержденной </w:t>
      </w:r>
    </w:p>
    <w:p w:rsidR="00810777" w:rsidRPr="00947AE3" w:rsidRDefault="005808C4" w:rsidP="0081077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2CCD">
        <w:rPr>
          <w:sz w:val="24"/>
          <w:szCs w:val="24"/>
        </w:rPr>
        <w:t>приказом № 74-р от 29.12.2020</w:t>
      </w:r>
      <w:r w:rsidR="00810777" w:rsidRPr="00947AE3">
        <w:rPr>
          <w:sz w:val="24"/>
          <w:szCs w:val="24"/>
        </w:rPr>
        <w:t xml:space="preserve">г. </w:t>
      </w:r>
      <w:r w:rsidR="00810777" w:rsidRPr="00947AE3">
        <w:rPr>
          <w:sz w:val="24"/>
          <w:szCs w:val="24"/>
        </w:rPr>
        <w:tab/>
      </w:r>
      <w:r w:rsidR="00810777" w:rsidRPr="00947AE3">
        <w:rPr>
          <w:sz w:val="24"/>
          <w:szCs w:val="24"/>
        </w:rPr>
        <w:tab/>
      </w:r>
      <w:r w:rsidR="00810777" w:rsidRPr="00947AE3">
        <w:rPr>
          <w:sz w:val="24"/>
          <w:szCs w:val="24"/>
        </w:rPr>
        <w:tab/>
      </w:r>
      <w:r w:rsidR="00810777" w:rsidRPr="00947AE3">
        <w:rPr>
          <w:sz w:val="24"/>
          <w:szCs w:val="24"/>
        </w:rPr>
        <w:tab/>
      </w:r>
      <w:r w:rsidR="00810777" w:rsidRPr="00947AE3">
        <w:rPr>
          <w:sz w:val="24"/>
          <w:szCs w:val="24"/>
        </w:rPr>
        <w:tab/>
      </w:r>
      <w:r w:rsidR="00810777" w:rsidRPr="00947AE3">
        <w:rPr>
          <w:sz w:val="24"/>
          <w:szCs w:val="24"/>
        </w:rPr>
        <w:tab/>
      </w:r>
    </w:p>
    <w:p w:rsidR="00810777" w:rsidRPr="000B1A25" w:rsidRDefault="00810777" w:rsidP="00810777">
      <w:pPr>
        <w:tabs>
          <w:tab w:val="left" w:pos="3969"/>
        </w:tabs>
        <w:jc w:val="center"/>
        <w:rPr>
          <w:sz w:val="24"/>
          <w:szCs w:val="24"/>
        </w:rPr>
      </w:pPr>
      <w:r w:rsidRPr="000B1A25">
        <w:rPr>
          <w:sz w:val="24"/>
          <w:szCs w:val="24"/>
        </w:rPr>
        <w:t>Положение</w:t>
      </w:r>
    </w:p>
    <w:p w:rsidR="00810777" w:rsidRPr="00FA4F57" w:rsidRDefault="00810777" w:rsidP="00810777">
      <w:pPr>
        <w:pStyle w:val="FR1"/>
        <w:tabs>
          <w:tab w:val="left" w:pos="10206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FA4F57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внутреннем финансовом контроле </w:t>
      </w:r>
      <w:r w:rsidRPr="00FA4F57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FA4F57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а</w:t>
      </w:r>
      <w:r w:rsidRPr="00FA4F57">
        <w:rPr>
          <w:bCs/>
          <w:sz w:val="28"/>
          <w:szCs w:val="28"/>
        </w:rPr>
        <w:t xml:space="preserve"> </w:t>
      </w:r>
    </w:p>
    <w:p w:rsidR="00810777" w:rsidRPr="00FA4F57" w:rsidRDefault="00810777" w:rsidP="00810777">
      <w:pPr>
        <w:tabs>
          <w:tab w:val="left" w:pos="3969"/>
        </w:tabs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680" w:firstLine="0"/>
        <w:jc w:val="center"/>
      </w:pPr>
      <w:r>
        <w:t xml:space="preserve">1. Общие  положения 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0" w:firstLine="680"/>
        <w:jc w:val="center"/>
      </w:pPr>
      <w:r>
        <w:tab/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1.1.Настоящее положение о внутреннем финансовом контроле разработано в соответствии с законодательством РФ, устанавливает единые цели, правила и принципы проведения внутреннего финансового контроля.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1.2.Внутренний финансовый контроль направлен на создание системы соблюдения  закон</w:t>
      </w:r>
      <w:r>
        <w:t>о</w:t>
      </w:r>
      <w:r>
        <w:t>дательства РФ в сфере: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 составления и исполнения бюджетной сметы;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-достоверности ведения бухгалтерского учета;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-повышения качества составления и достоверности бухгалтерской отчетности.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1.3.Основной целью внутреннего финансового контроля является подтверждение достове</w:t>
      </w:r>
      <w:r>
        <w:t>р</w:t>
      </w:r>
      <w:r>
        <w:t>ности бухгалтерского учета  и отчетности отдела, соблюдение действующего законодательства, регулирующего порядок осуществления финансово-хозяйственной деятельности. Система вну</w:t>
      </w:r>
      <w:r>
        <w:t>т</w:t>
      </w:r>
      <w:r>
        <w:t>реннего контроля призвана обеспечить: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-точность и полноту документации бухгалтерского учета;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-своевременность подготовки достоверной бухгалтерской отчетности;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-исполнение приказа руководителя отдела;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-выполнение бюджетной сметы отдела;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-сохранность имущества отдела.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1.4.Основными задачами внутреннего контроля является установление соответствия пров</w:t>
      </w:r>
      <w:r>
        <w:t>о</w:t>
      </w:r>
      <w:r>
        <w:t>димых финансовых операций в части финансово-хозяйственной деятельности и их отражение в бухгалтерском учете и отчетности требованием нормативных правовых актов.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1.5.Внутренний контроль в отделе основывается на следующих принципах: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-принцип законности, соблюдение норм и правил установленных законодательством РФ;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-принцип объективности, использование фактических документов, установленных закон</w:t>
      </w:r>
      <w:r>
        <w:t>о</w:t>
      </w:r>
      <w:r>
        <w:t>дательством РФ;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  <w:jc w:val="center"/>
      </w:pPr>
      <w:r>
        <w:t>2.Организация внутреннего финансового контроля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  <w:jc w:val="center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2.1.Внутренний финансовый контроль в отделе осуществляется в следующих формах: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-предварительный контроль, который осуществляется до начала совершения хозяйственной операции. Предварительный контроль осуществляет руководитель отдела, его заместители, ко</w:t>
      </w:r>
      <w:r>
        <w:t>н</w:t>
      </w:r>
      <w:r>
        <w:t>сультант и главный специалист 3 разряда (ответственный за ведение бухгалтерского учета);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-текущий контроль. Это проведение повседневного анализа процедур исполнения бюдже</w:t>
      </w:r>
      <w:r>
        <w:t>т</w:t>
      </w:r>
      <w:r>
        <w:t>ной сметы, осуществление бухгалтерского учета. Текущий контроль осуществляется на постоя</w:t>
      </w:r>
      <w:r>
        <w:t>н</w:t>
      </w:r>
      <w:r>
        <w:t>ной основе главным специалистом 3 разряда ответственного за ведение бухгалтерского учета в отделе и заместитель начальника по учету и отчетности;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-последующий контроль, 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инвентаризации и иных необходимых процедур. Для проведения последующего контроля в отделе может  быть создана комиссия, которую возглавляет заместитель начальника по учету и отчетн</w:t>
      </w:r>
      <w:r>
        <w:t>о</w:t>
      </w:r>
      <w:r>
        <w:t>сти.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Система контроля  бухгалтерского учета включает в себя надзор и проверку: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-соблюдения требований законодательства РФ, регулирующего порядок осуществления финансово-хозяйственной деятельности;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lastRenderedPageBreak/>
        <w:t>-точности и полноты составления документов и регистров бухгалтерского учета;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-предотвращения ошибок и искажений в учете и отчетности;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-исполнения приказов начальника отдела;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-контроль за сохранностью финансовых и нефинансовых активов отдела;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2.2.Последующий контроль осуществляется путем проведения как плановых, так и внепл</w:t>
      </w:r>
      <w:r>
        <w:t>а</w:t>
      </w:r>
      <w:r>
        <w:t>новых проверок.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Плановые проверки проводятся с определенной периодичностью в соответствии с приказом начальника отдела. Основными объектами плановой проверки являются: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-соблюдение законодательства регулирующего порядок ведения бухгалтерского учета и норм учетной политики;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-правильность и своевременность отражения всех хозяйственных операций в бухгалте</w:t>
      </w:r>
      <w:r>
        <w:t>р</w:t>
      </w:r>
      <w:r>
        <w:t>ском учете;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-своевременность и полнота проведения инвентаризации;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-достоверность отчетности.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2.3.Лица ответственные за проведение проверки, осуществляют анализ выявленных нар</w:t>
      </w:r>
      <w:r>
        <w:t>у</w:t>
      </w:r>
      <w:r>
        <w:t>шений, определяют причины их возникновения и разрабатывают предложения для принятия мер по их устранению.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Результаты проведения предварительного и текущего контроля  оформляются в виде сл</w:t>
      </w:r>
      <w:r>
        <w:t>у</w:t>
      </w:r>
      <w:r>
        <w:t>жебной записки на имя начальника отдела.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2.4.</w:t>
      </w:r>
      <w:r w:rsidRPr="00C34FC3">
        <w:t xml:space="preserve"> </w:t>
      </w:r>
      <w:r>
        <w:t>Результаты проведения последующего контроля оформляются в виде акта, подписанн</w:t>
      </w:r>
      <w:r>
        <w:t>о</w:t>
      </w:r>
      <w:r>
        <w:t>го всеми членами комиссии. Акт должен включать в себя следующие сведения: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-программа проверки (утверждается начальником отдела);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-характер и состояние систем бухгалтерского учета и отчетности;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-виды, методы  и приемы, применяемые в процессе проведения контрольных мероприятий;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-анализ соблюдения законодательства, регламентирующего порядок осуществления фина</w:t>
      </w:r>
      <w:r>
        <w:t>н</w:t>
      </w:r>
      <w:r>
        <w:t>сово-хозяйственной деятельности;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-выводы о результатах проведения контроля;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-описание принятых мер и перечень мероприятий по устранению нарушений.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2.5.По результатам проведения проверки, главный специалист 3 разряда (лицо ответстве</w:t>
      </w:r>
      <w:r>
        <w:t>н</w:t>
      </w:r>
      <w:r>
        <w:t>ное за ведение бухгалтерского учета в отделе), разрабатывает план мероприятий по устранению выявленных нарушений с указанием сроков.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  <w:jc w:val="center"/>
      </w:pPr>
      <w:r>
        <w:t>3.Ответственность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  <w:jc w:val="center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3.1.Ответственность за организацию и функционирование системы внутреннего контроля возлагается на заместителя начальника отдела по учету и отчетности.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>3.2.Лица, допустившие недостатки и нарушения, выявленные в ходе финансового контроля, несут дисциплинарную ответственность в соответствии с требованиями ТК РФ.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 xml:space="preserve">  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 xml:space="preserve"> 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 xml:space="preserve"> </w:t>
      </w: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</w:p>
    <w:p w:rsidR="00810777" w:rsidRDefault="00810777" w:rsidP="00810777">
      <w:pPr>
        <w:pStyle w:val="FR1"/>
        <w:tabs>
          <w:tab w:val="left" w:pos="-142"/>
        </w:tabs>
        <w:spacing w:line="240" w:lineRule="auto"/>
        <w:ind w:left="-142" w:firstLine="709"/>
      </w:pPr>
      <w:r>
        <w:t xml:space="preserve"> </w:t>
      </w:r>
    </w:p>
    <w:p w:rsidR="00810777" w:rsidRDefault="00810777" w:rsidP="00810777"/>
    <w:p w:rsidR="00810777" w:rsidRDefault="00810777" w:rsidP="00810777">
      <w:pPr>
        <w:sectPr w:rsidR="00810777" w:rsidSect="00D9288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10777" w:rsidRPr="008A6BA4" w:rsidRDefault="005808C4" w:rsidP="008107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>
        <w:rPr>
          <w:sz w:val="24"/>
          <w:szCs w:val="24"/>
        </w:rPr>
        <w:tab/>
      </w:r>
      <w:r w:rsidR="00810777" w:rsidRPr="008A6BA4">
        <w:rPr>
          <w:sz w:val="24"/>
          <w:szCs w:val="24"/>
        </w:rPr>
        <w:t xml:space="preserve"> </w:t>
      </w:r>
    </w:p>
    <w:p w:rsidR="00810777" w:rsidRPr="008A6BA4" w:rsidRDefault="00810777" w:rsidP="00810777">
      <w:pPr>
        <w:jc w:val="both"/>
        <w:rPr>
          <w:sz w:val="24"/>
          <w:szCs w:val="24"/>
        </w:rPr>
      </w:pPr>
      <w:r w:rsidRPr="008A6BA4">
        <w:rPr>
          <w:sz w:val="24"/>
          <w:szCs w:val="24"/>
        </w:rPr>
        <w:t xml:space="preserve">к Учетной политике, утвержденной </w:t>
      </w:r>
    </w:p>
    <w:p w:rsidR="00810777" w:rsidRPr="008A6BA4" w:rsidRDefault="00752CCD" w:rsidP="0081077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приказом  № 7</w:t>
      </w:r>
      <w:r w:rsidR="00810777">
        <w:rPr>
          <w:sz w:val="24"/>
          <w:szCs w:val="24"/>
        </w:rPr>
        <w:t>4</w:t>
      </w:r>
      <w:r w:rsidR="00810777" w:rsidRPr="008A6BA4">
        <w:rPr>
          <w:sz w:val="24"/>
          <w:szCs w:val="24"/>
        </w:rPr>
        <w:t>-р от</w:t>
      </w:r>
      <w:r w:rsidR="00810777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810777">
        <w:rPr>
          <w:sz w:val="24"/>
          <w:szCs w:val="24"/>
        </w:rPr>
        <w:t>.12</w:t>
      </w:r>
      <w:r>
        <w:rPr>
          <w:sz w:val="24"/>
          <w:szCs w:val="24"/>
        </w:rPr>
        <w:t>.2020</w:t>
      </w:r>
      <w:r w:rsidR="00810777" w:rsidRPr="008A6BA4">
        <w:rPr>
          <w:sz w:val="24"/>
          <w:szCs w:val="24"/>
        </w:rPr>
        <w:t>г.</w:t>
      </w:r>
    </w:p>
    <w:p w:rsidR="00810777" w:rsidRPr="008A6BA4" w:rsidRDefault="00810777" w:rsidP="00810777">
      <w:pPr>
        <w:jc w:val="both"/>
        <w:rPr>
          <w:b/>
          <w:bCs/>
          <w:sz w:val="24"/>
          <w:szCs w:val="24"/>
        </w:rPr>
      </w:pPr>
    </w:p>
    <w:p w:rsidR="00810777" w:rsidRPr="008A6BA4" w:rsidRDefault="00810777" w:rsidP="00810777">
      <w:pPr>
        <w:jc w:val="center"/>
        <w:rPr>
          <w:sz w:val="24"/>
          <w:szCs w:val="24"/>
        </w:rPr>
      </w:pPr>
      <w:r w:rsidRPr="008A6BA4">
        <w:rPr>
          <w:b/>
          <w:bCs/>
          <w:sz w:val="24"/>
          <w:szCs w:val="24"/>
        </w:rPr>
        <w:t>Перечень мероприятий внутреннего финансового контроля</w:t>
      </w:r>
    </w:p>
    <w:p w:rsidR="00810777" w:rsidRPr="008A6BA4" w:rsidRDefault="00810777" w:rsidP="00810777">
      <w:pPr>
        <w:jc w:val="both"/>
        <w:rPr>
          <w:sz w:val="24"/>
          <w:szCs w:val="24"/>
        </w:rPr>
      </w:pPr>
    </w:p>
    <w:tbl>
      <w:tblPr>
        <w:tblW w:w="15451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65"/>
        <w:gridCol w:w="142"/>
        <w:gridCol w:w="2552"/>
        <w:gridCol w:w="8505"/>
        <w:gridCol w:w="3685"/>
      </w:tblGrid>
      <w:tr w:rsidR="00810777" w:rsidRPr="008A6BA4" w:rsidTr="00810777">
        <w:trPr>
          <w:trHeight w:hRule="exact" w:val="90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№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Наименование меропри</w:t>
            </w:r>
            <w:r w:rsidRPr="008A6BA4">
              <w:rPr>
                <w:sz w:val="24"/>
                <w:szCs w:val="24"/>
              </w:rPr>
              <w:t>я</w:t>
            </w:r>
            <w:r w:rsidRPr="008A6BA4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Задачи контрольного 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Ответственное лицо</w:t>
            </w:r>
          </w:p>
        </w:tc>
      </w:tr>
      <w:tr w:rsidR="00810777" w:rsidRPr="008A6BA4" w:rsidTr="00810777">
        <w:trPr>
          <w:trHeight w:hRule="exact" w:val="314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center"/>
              <w:rPr>
                <w:b/>
                <w:sz w:val="24"/>
                <w:szCs w:val="24"/>
              </w:rPr>
            </w:pPr>
            <w:r w:rsidRPr="008A6BA4">
              <w:rPr>
                <w:b/>
                <w:sz w:val="24"/>
                <w:szCs w:val="24"/>
              </w:rPr>
              <w:t>1.Предварительный контроль</w:t>
            </w:r>
          </w:p>
        </w:tc>
      </w:tr>
      <w:tr w:rsidR="00810777" w:rsidRPr="008A6BA4" w:rsidTr="00810777">
        <w:trPr>
          <w:trHeight w:hRule="exact" w:val="67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Планирование объема закупок</w:t>
            </w:r>
          </w:p>
        </w:tc>
        <w:tc>
          <w:tcPr>
            <w:tcW w:w="8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соблюдение норм Федера</w:t>
            </w:r>
            <w:r>
              <w:rPr>
                <w:sz w:val="24"/>
                <w:szCs w:val="24"/>
              </w:rPr>
              <w:t>льного закона от 05.04.2013г. №4</w:t>
            </w:r>
            <w:r w:rsidRPr="008A6BA4">
              <w:rPr>
                <w:sz w:val="24"/>
                <w:szCs w:val="24"/>
              </w:rPr>
              <w:t>4-фз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программному обеспечению</w:t>
            </w:r>
          </w:p>
        </w:tc>
      </w:tr>
      <w:tr w:rsidR="00810777" w:rsidRPr="008A6BA4" w:rsidTr="00810777">
        <w:trPr>
          <w:trHeight w:hRule="exact" w:val="141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  <w:highlight w:val="yellow"/>
              </w:rPr>
            </w:pPr>
            <w:r w:rsidRPr="008A6BA4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  <w:highlight w:val="yellow"/>
              </w:rPr>
            </w:pPr>
            <w:r w:rsidRPr="008A6BA4">
              <w:rPr>
                <w:sz w:val="24"/>
                <w:szCs w:val="24"/>
              </w:rPr>
              <w:t>Проверка проекта д</w:t>
            </w:r>
            <w:r w:rsidRPr="008A6BA4">
              <w:rPr>
                <w:sz w:val="24"/>
                <w:szCs w:val="24"/>
              </w:rPr>
              <w:t>о</w:t>
            </w:r>
            <w:r w:rsidRPr="008A6BA4">
              <w:rPr>
                <w:sz w:val="24"/>
                <w:szCs w:val="24"/>
              </w:rPr>
              <w:t xml:space="preserve">говора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законность и правомерность  заключения договора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точность и полноту данных  содержащихся в договоре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Проверить обоснованность заключения договора и его соответствие потребн</w:t>
            </w:r>
            <w:r w:rsidRPr="008A6BA4">
              <w:rPr>
                <w:sz w:val="24"/>
                <w:szCs w:val="24"/>
              </w:rPr>
              <w:t>о</w:t>
            </w:r>
            <w:r w:rsidRPr="008A6BA4">
              <w:rPr>
                <w:sz w:val="24"/>
                <w:szCs w:val="24"/>
              </w:rPr>
              <w:t>стям отдела (в соответствии с бюджетной сметой)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правильное применение бюджетной классификации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Консультант по программному обеспечению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</w:tc>
      </w:tr>
      <w:tr w:rsidR="00810777" w:rsidRPr="008A6BA4" w:rsidTr="00810777">
        <w:trPr>
          <w:trHeight w:hRule="exact" w:val="157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Проверка счетов на о</w:t>
            </w:r>
            <w:r w:rsidRPr="008A6BA4">
              <w:rPr>
                <w:sz w:val="24"/>
                <w:szCs w:val="24"/>
              </w:rPr>
              <w:t>п</w:t>
            </w:r>
            <w:r w:rsidRPr="008A6BA4">
              <w:rPr>
                <w:sz w:val="24"/>
                <w:szCs w:val="24"/>
              </w:rPr>
              <w:t>лату (в случае закл</w:t>
            </w:r>
            <w:r w:rsidRPr="008A6BA4">
              <w:rPr>
                <w:sz w:val="24"/>
                <w:szCs w:val="24"/>
              </w:rPr>
              <w:t>ю</w:t>
            </w:r>
            <w:r w:rsidRPr="008A6BA4">
              <w:rPr>
                <w:sz w:val="24"/>
                <w:szCs w:val="24"/>
              </w:rPr>
              <w:t>чения сделки без опл</w:t>
            </w:r>
            <w:r w:rsidRPr="008A6BA4">
              <w:rPr>
                <w:sz w:val="24"/>
                <w:szCs w:val="24"/>
              </w:rPr>
              <w:t>а</w:t>
            </w:r>
            <w:r w:rsidRPr="008A6BA4">
              <w:rPr>
                <w:sz w:val="24"/>
                <w:szCs w:val="24"/>
              </w:rPr>
              <w:t>ты)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законность  и правомерность  сделки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Проверить обоснованность заключения  сделки и ее соответствие потребностям отдела (в соответствии с бюджетной сметой)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правильное применение бюджетной классификации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Консультант по программному обеспечению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</w:tc>
      </w:tr>
      <w:tr w:rsidR="00810777" w:rsidRPr="008A6BA4" w:rsidTr="00810777">
        <w:trPr>
          <w:trHeight w:hRule="exact" w:val="169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Нормирование расх</w:t>
            </w:r>
            <w:r w:rsidRPr="008A6BA4">
              <w:rPr>
                <w:sz w:val="24"/>
                <w:szCs w:val="24"/>
              </w:rPr>
              <w:t>о</w:t>
            </w:r>
            <w:r w:rsidRPr="008A6BA4">
              <w:rPr>
                <w:sz w:val="24"/>
                <w:szCs w:val="24"/>
              </w:rPr>
              <w:t>дов и затрат (нормы расходов ГСМ, мат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риалов, авторезины, шины, командирово</w:t>
            </w:r>
            <w:r w:rsidRPr="008A6BA4">
              <w:rPr>
                <w:sz w:val="24"/>
                <w:szCs w:val="24"/>
              </w:rPr>
              <w:t>ч</w:t>
            </w:r>
            <w:r w:rsidRPr="008A6BA4">
              <w:rPr>
                <w:sz w:val="24"/>
                <w:szCs w:val="24"/>
              </w:rPr>
              <w:t>ных, моющих средств)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эффективное использование расходов бюджетных средств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правильное исчисление налогов, сборов и иных обязательных плат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жей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8A6BA4">
              <w:rPr>
                <w:sz w:val="24"/>
                <w:szCs w:val="24"/>
              </w:rPr>
              <w:t xml:space="preserve"> отдела по учету и о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 xml:space="preserve">четности </w:t>
            </w:r>
          </w:p>
        </w:tc>
      </w:tr>
      <w:tr w:rsidR="00810777" w:rsidRPr="008A6BA4" w:rsidTr="00810777">
        <w:trPr>
          <w:trHeight w:hRule="exact" w:val="418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center"/>
              <w:rPr>
                <w:b/>
                <w:sz w:val="24"/>
                <w:szCs w:val="24"/>
              </w:rPr>
            </w:pPr>
            <w:r w:rsidRPr="008A6BA4">
              <w:rPr>
                <w:b/>
                <w:sz w:val="24"/>
                <w:szCs w:val="24"/>
              </w:rPr>
              <w:t>2.Текущий контроль</w:t>
            </w:r>
          </w:p>
        </w:tc>
      </w:tr>
      <w:tr w:rsidR="00810777" w:rsidRPr="008A6BA4" w:rsidTr="00810777">
        <w:trPr>
          <w:trHeight w:hRule="exact" w:val="143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Проставление отметки на первичных учетных  документах, прошедших обработку в бухгалте</w:t>
            </w:r>
            <w:r w:rsidRPr="008A6BA4">
              <w:rPr>
                <w:sz w:val="24"/>
                <w:szCs w:val="24"/>
              </w:rPr>
              <w:t>р</w:t>
            </w:r>
            <w:r w:rsidRPr="008A6BA4">
              <w:rPr>
                <w:sz w:val="24"/>
                <w:szCs w:val="24"/>
              </w:rPr>
              <w:t>ском учете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Исключить повторную обработку учетных документов и исключить соответс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>вующие искажения данных бухгалтерского учета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8A6BA4">
              <w:rPr>
                <w:sz w:val="24"/>
                <w:szCs w:val="24"/>
              </w:rPr>
              <w:t xml:space="preserve"> отдела по учету и о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 xml:space="preserve">четности </w:t>
            </w:r>
          </w:p>
        </w:tc>
      </w:tr>
      <w:tr w:rsidR="00810777" w:rsidRPr="008A6BA4" w:rsidTr="00810777">
        <w:trPr>
          <w:trHeight w:val="8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2.2.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Последовательная нум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рация первичных уче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>ных  документов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поиск документа прошедшего обработку, выявление отсутствующих документов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971B06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8A6BA4">
              <w:rPr>
                <w:sz w:val="24"/>
                <w:szCs w:val="24"/>
              </w:rPr>
              <w:t xml:space="preserve"> отдела по учету и о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 xml:space="preserve">четности </w:t>
            </w:r>
          </w:p>
        </w:tc>
      </w:tr>
      <w:tr w:rsidR="00810777" w:rsidRPr="008A6BA4" w:rsidTr="00810777">
        <w:trPr>
          <w:trHeight w:val="112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2.3.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Контроль произведе</w:t>
            </w:r>
            <w:r w:rsidRPr="008A6BA4">
              <w:rPr>
                <w:sz w:val="24"/>
                <w:szCs w:val="24"/>
              </w:rPr>
              <w:t>н</w:t>
            </w:r>
            <w:r w:rsidRPr="008A6BA4">
              <w:rPr>
                <w:sz w:val="24"/>
                <w:szCs w:val="24"/>
              </w:rPr>
              <w:t>ных расходов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эффективное и целевое использование бюджетных средств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Своевременно определить превышение установленных норм расходов, опред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лить причины их возникновения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Проанализировать соответствие кассовых и фактически произведенных расходов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 xml:space="preserve">четности, 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Заместитель начальника по бю</w:t>
            </w:r>
            <w:r w:rsidRPr="008A6BA4">
              <w:rPr>
                <w:sz w:val="24"/>
                <w:szCs w:val="24"/>
              </w:rPr>
              <w:t>д</w:t>
            </w:r>
            <w:r w:rsidRPr="008A6BA4">
              <w:rPr>
                <w:sz w:val="24"/>
                <w:szCs w:val="24"/>
              </w:rPr>
              <w:t>жету</w:t>
            </w:r>
          </w:p>
        </w:tc>
      </w:tr>
      <w:tr w:rsidR="00810777" w:rsidRPr="008A6BA4" w:rsidTr="00810777">
        <w:trPr>
          <w:trHeight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Сверка данных бухга</w:t>
            </w:r>
            <w:r w:rsidRPr="008A6BA4">
              <w:rPr>
                <w:sz w:val="24"/>
                <w:szCs w:val="24"/>
              </w:rPr>
              <w:t>л</w:t>
            </w:r>
            <w:r w:rsidRPr="008A6BA4">
              <w:rPr>
                <w:sz w:val="24"/>
                <w:szCs w:val="24"/>
              </w:rPr>
              <w:t>терского учета: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-акты сверки взаимных расчетов;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-справки о состоянии расчетов ИФНС и вн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бюджетных фондов;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-книга учета выданных доверенностей;</w:t>
            </w:r>
          </w:p>
          <w:p w:rsidR="00810777" w:rsidRPr="008A6BA4" w:rsidRDefault="00810777" w:rsidP="00810777">
            <w:pPr>
              <w:jc w:val="both"/>
              <w:rPr>
                <w:color w:val="000000"/>
                <w:sz w:val="24"/>
                <w:szCs w:val="24"/>
              </w:rPr>
            </w:pPr>
            <w:r w:rsidRPr="008A6BA4">
              <w:rPr>
                <w:color w:val="000000"/>
                <w:sz w:val="24"/>
                <w:szCs w:val="24"/>
              </w:rPr>
              <w:t xml:space="preserve">-учетные регистры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своевременное предоставление первичных учетных документов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точность и полноту данных бухгалтерского учета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>четности</w:t>
            </w:r>
          </w:p>
          <w:p w:rsidR="00810777" w:rsidRPr="008A6BA4" w:rsidRDefault="00810777" w:rsidP="00971B06">
            <w:pPr>
              <w:jc w:val="both"/>
              <w:rPr>
                <w:sz w:val="24"/>
                <w:szCs w:val="24"/>
              </w:rPr>
            </w:pPr>
          </w:p>
        </w:tc>
      </w:tr>
      <w:tr w:rsidR="00810777" w:rsidRPr="008A6BA4" w:rsidTr="00810777">
        <w:trPr>
          <w:trHeight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2.5.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Мониторинг кредито</w:t>
            </w:r>
            <w:r w:rsidRPr="008A6BA4">
              <w:rPr>
                <w:sz w:val="24"/>
                <w:szCs w:val="24"/>
              </w:rPr>
              <w:t>р</w:t>
            </w:r>
            <w:r w:rsidRPr="008A6BA4">
              <w:rPr>
                <w:sz w:val="24"/>
                <w:szCs w:val="24"/>
              </w:rPr>
              <w:t>ской и дебиторской з</w:t>
            </w:r>
            <w:r w:rsidRPr="008A6BA4">
              <w:rPr>
                <w:sz w:val="24"/>
                <w:szCs w:val="24"/>
              </w:rPr>
              <w:t>а</w:t>
            </w:r>
            <w:r w:rsidRPr="008A6BA4">
              <w:rPr>
                <w:sz w:val="24"/>
                <w:szCs w:val="24"/>
              </w:rPr>
              <w:t>долженности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Своевременно определить задолженность и принять меры к ее погашению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Своевременно определить задолженность и принять меры к ее взысканию (во</w:t>
            </w:r>
            <w:r w:rsidRPr="008A6BA4">
              <w:rPr>
                <w:sz w:val="24"/>
                <w:szCs w:val="24"/>
              </w:rPr>
              <w:t>з</w:t>
            </w:r>
            <w:r w:rsidRPr="008A6BA4">
              <w:rPr>
                <w:sz w:val="24"/>
                <w:szCs w:val="24"/>
              </w:rPr>
              <w:t>врату)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>четности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</w:p>
        </w:tc>
      </w:tr>
      <w:tr w:rsidR="00810777" w:rsidRPr="008A6BA4" w:rsidTr="00810777">
        <w:trPr>
          <w:trHeight w:val="408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Default="00810777" w:rsidP="00810777">
            <w:pPr>
              <w:jc w:val="center"/>
              <w:rPr>
                <w:b/>
                <w:sz w:val="24"/>
                <w:szCs w:val="24"/>
              </w:rPr>
            </w:pPr>
            <w:r w:rsidRPr="008A6BA4">
              <w:rPr>
                <w:b/>
                <w:sz w:val="24"/>
                <w:szCs w:val="24"/>
              </w:rPr>
              <w:t>3. Последующий контроль</w:t>
            </w:r>
          </w:p>
          <w:p w:rsidR="00752CCD" w:rsidRPr="008A6BA4" w:rsidRDefault="00752CCD" w:rsidP="00810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0777" w:rsidRPr="008A6BA4" w:rsidTr="00810777">
        <w:trPr>
          <w:trHeight w:val="85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3.1.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Контроль достоверности данных бухгалтерской отчетности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Проверить идентичность данных регистров бухучета (журналов операций, гла</w:t>
            </w:r>
            <w:r w:rsidRPr="008A6BA4">
              <w:rPr>
                <w:sz w:val="24"/>
                <w:szCs w:val="24"/>
              </w:rPr>
              <w:t>в</w:t>
            </w:r>
            <w:r w:rsidRPr="008A6BA4">
              <w:rPr>
                <w:sz w:val="24"/>
                <w:szCs w:val="24"/>
              </w:rPr>
              <w:t>ной книги и пр.)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Проверить соответствие данных бухгалтерской отчетности и данных операти</w:t>
            </w:r>
            <w:r w:rsidRPr="008A6BA4">
              <w:rPr>
                <w:sz w:val="24"/>
                <w:szCs w:val="24"/>
              </w:rPr>
              <w:t>в</w:t>
            </w:r>
            <w:r w:rsidRPr="008A6BA4">
              <w:rPr>
                <w:sz w:val="24"/>
                <w:szCs w:val="24"/>
              </w:rPr>
              <w:t>ных и статистических отчетов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 xml:space="preserve">четности, 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Заместитель начальника по бю</w:t>
            </w:r>
            <w:r w:rsidRPr="008A6BA4">
              <w:rPr>
                <w:sz w:val="24"/>
                <w:szCs w:val="24"/>
              </w:rPr>
              <w:t>д</w:t>
            </w:r>
            <w:r w:rsidRPr="008A6BA4">
              <w:rPr>
                <w:sz w:val="24"/>
                <w:szCs w:val="24"/>
              </w:rPr>
              <w:t>жету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Главный специалист 3 разряда</w:t>
            </w:r>
          </w:p>
        </w:tc>
      </w:tr>
      <w:tr w:rsidR="00810777" w:rsidRPr="008A6BA4" w:rsidTr="00810777">
        <w:trPr>
          <w:trHeight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Инвентаризация имущ</w:t>
            </w:r>
            <w:r w:rsidRPr="008A6BA4">
              <w:rPr>
                <w:sz w:val="24"/>
                <w:szCs w:val="24"/>
              </w:rPr>
              <w:t>е</w:t>
            </w:r>
            <w:r w:rsidRPr="008A6BA4">
              <w:rPr>
                <w:sz w:val="24"/>
                <w:szCs w:val="24"/>
              </w:rPr>
              <w:t>ства и обязательств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Проверить наличие и сохранность имущества, а также наличие дебиторской и кредиторской задолженности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Обеспечить точность и полноту данных бухгалтерского учета по операциям с имуществом и по расчетам с контрагентами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В случае расхождения устранить несоответствие между данными бухгалтерского учета и фактического наличия имущества и обязательств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 xml:space="preserve">четности, 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 xml:space="preserve">Постоянная инвентаризационная комиссия </w:t>
            </w:r>
          </w:p>
        </w:tc>
      </w:tr>
      <w:tr w:rsidR="00810777" w:rsidRPr="008A6BA4" w:rsidTr="00810777">
        <w:trPr>
          <w:trHeight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3.3.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Анализ соответствия плановых и фактических показателей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Своевременно выявить отклонения фактических показателей от плановых и из</w:t>
            </w:r>
            <w:r w:rsidRPr="008A6BA4">
              <w:rPr>
                <w:sz w:val="24"/>
                <w:szCs w:val="24"/>
              </w:rPr>
              <w:t>у</w:t>
            </w:r>
            <w:r w:rsidRPr="008A6BA4">
              <w:rPr>
                <w:sz w:val="24"/>
                <w:szCs w:val="24"/>
              </w:rPr>
              <w:t>чить причины отклонений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Оценить результаты в выполнении бюджетной сметы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 xml:space="preserve"> </w:t>
            </w:r>
            <w:r w:rsidR="00D31C92" w:rsidRPr="008A6BA4">
              <w:rPr>
                <w:sz w:val="24"/>
                <w:szCs w:val="24"/>
              </w:rPr>
              <w:t>Н</w:t>
            </w:r>
            <w:r w:rsidR="00D31C92">
              <w:rPr>
                <w:sz w:val="24"/>
                <w:szCs w:val="24"/>
              </w:rPr>
              <w:t xml:space="preserve">ачальник </w:t>
            </w:r>
            <w:r w:rsidRPr="008A6BA4">
              <w:rPr>
                <w:sz w:val="24"/>
                <w:szCs w:val="24"/>
              </w:rPr>
              <w:t>отдела по учету и о</w:t>
            </w:r>
            <w:r w:rsidRPr="008A6BA4">
              <w:rPr>
                <w:sz w:val="24"/>
                <w:szCs w:val="24"/>
              </w:rPr>
              <w:t>т</w:t>
            </w:r>
            <w:r w:rsidRPr="008A6BA4">
              <w:rPr>
                <w:sz w:val="24"/>
                <w:szCs w:val="24"/>
              </w:rPr>
              <w:t>четности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Главный специалист 3 разряда</w:t>
            </w:r>
          </w:p>
        </w:tc>
      </w:tr>
      <w:tr w:rsidR="00810777" w:rsidRPr="008A6BA4" w:rsidTr="00810777">
        <w:trPr>
          <w:trHeight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3.4.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Рассмотреть результаты внешних контрольных мероприятий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Проанализировать нарушения, выявить причины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Принять меры по устранению выявленных нарушений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C92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Начальник отдела</w:t>
            </w:r>
          </w:p>
          <w:p w:rsidR="00810777" w:rsidRPr="008A6BA4" w:rsidRDefault="00D31C92" w:rsidP="00810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10777" w:rsidRPr="008A6BA4">
              <w:rPr>
                <w:sz w:val="24"/>
                <w:szCs w:val="24"/>
              </w:rPr>
              <w:t>ачаль</w:t>
            </w:r>
            <w:r>
              <w:rPr>
                <w:sz w:val="24"/>
                <w:szCs w:val="24"/>
              </w:rPr>
              <w:t>ник</w:t>
            </w:r>
            <w:r w:rsidR="00810777" w:rsidRPr="008A6BA4">
              <w:rPr>
                <w:sz w:val="24"/>
                <w:szCs w:val="24"/>
              </w:rPr>
              <w:t xml:space="preserve"> отдела по учету и о</w:t>
            </w:r>
            <w:r w:rsidR="00810777" w:rsidRPr="008A6BA4">
              <w:rPr>
                <w:sz w:val="24"/>
                <w:szCs w:val="24"/>
              </w:rPr>
              <w:t>т</w:t>
            </w:r>
            <w:r w:rsidR="00810777" w:rsidRPr="008A6BA4">
              <w:rPr>
                <w:sz w:val="24"/>
                <w:szCs w:val="24"/>
              </w:rPr>
              <w:t>четности</w:t>
            </w:r>
          </w:p>
          <w:p w:rsidR="00810777" w:rsidRPr="008A6BA4" w:rsidRDefault="00810777" w:rsidP="00810777">
            <w:pPr>
              <w:jc w:val="both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Главный специалист 3 разряда</w:t>
            </w:r>
          </w:p>
        </w:tc>
      </w:tr>
    </w:tbl>
    <w:p w:rsidR="00810777" w:rsidRPr="008A6BA4" w:rsidRDefault="00810777" w:rsidP="00810777">
      <w:pPr>
        <w:jc w:val="both"/>
        <w:rPr>
          <w:sz w:val="24"/>
          <w:szCs w:val="24"/>
        </w:rPr>
      </w:pPr>
    </w:p>
    <w:p w:rsidR="00810777" w:rsidRPr="009C6CF6" w:rsidRDefault="00810777" w:rsidP="00810777"/>
    <w:p w:rsidR="00810777" w:rsidRDefault="00810777" w:rsidP="00810777">
      <w:pPr>
        <w:sectPr w:rsidR="00810777" w:rsidSect="008107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810777" w:rsidRPr="00947AE3" w:rsidRDefault="00810777" w:rsidP="00810777">
      <w:pPr>
        <w:jc w:val="both"/>
        <w:rPr>
          <w:sz w:val="24"/>
          <w:szCs w:val="24"/>
        </w:rPr>
      </w:pPr>
    </w:p>
    <w:p w:rsidR="00A56430" w:rsidRPr="00A56430" w:rsidRDefault="00A56430" w:rsidP="00A56430">
      <w:pPr>
        <w:rPr>
          <w:sz w:val="28"/>
          <w:szCs w:val="28"/>
        </w:rPr>
      </w:pPr>
    </w:p>
    <w:p w:rsidR="00A56430" w:rsidRPr="00A56430" w:rsidRDefault="00A56430" w:rsidP="00A56430">
      <w:pPr>
        <w:rPr>
          <w:i/>
          <w:sz w:val="28"/>
          <w:szCs w:val="28"/>
        </w:rPr>
      </w:pPr>
      <w:r w:rsidRPr="00A56430">
        <w:rPr>
          <w:b/>
          <w:bCs/>
          <w:color w:val="000000"/>
          <w:sz w:val="28"/>
          <w:szCs w:val="28"/>
        </w:rPr>
        <w:t xml:space="preserve"> </w:t>
      </w:r>
    </w:p>
    <w:p w:rsidR="00A56430" w:rsidRPr="00A56430" w:rsidRDefault="00A56430" w:rsidP="00A56430">
      <w:pPr>
        <w:ind w:firstLine="708"/>
        <w:rPr>
          <w:i/>
          <w:sz w:val="28"/>
          <w:szCs w:val="28"/>
        </w:rPr>
      </w:pPr>
    </w:p>
    <w:p w:rsidR="00A56430" w:rsidRPr="00A56430" w:rsidRDefault="00A56430" w:rsidP="00A56430">
      <w:pPr>
        <w:ind w:firstLine="708"/>
        <w:rPr>
          <w:i/>
          <w:sz w:val="28"/>
          <w:szCs w:val="28"/>
        </w:rPr>
      </w:pPr>
    </w:p>
    <w:p w:rsidR="00A56430" w:rsidRPr="00A56430" w:rsidRDefault="00A56430" w:rsidP="00A56430">
      <w:pPr>
        <w:ind w:firstLine="708"/>
        <w:rPr>
          <w:i/>
          <w:sz w:val="28"/>
          <w:szCs w:val="28"/>
        </w:rPr>
      </w:pPr>
    </w:p>
    <w:p w:rsidR="00A56430" w:rsidRPr="00A56430" w:rsidRDefault="00A56430" w:rsidP="00A56430">
      <w:pPr>
        <w:rPr>
          <w:sz w:val="28"/>
          <w:szCs w:val="28"/>
        </w:rPr>
      </w:pPr>
    </w:p>
    <w:p w:rsidR="00A56430" w:rsidRPr="00A56430" w:rsidRDefault="00A56430" w:rsidP="00A56430">
      <w:pPr>
        <w:rPr>
          <w:sz w:val="28"/>
          <w:szCs w:val="28"/>
        </w:rPr>
      </w:pPr>
    </w:p>
    <w:p w:rsidR="00A56430" w:rsidRPr="00A56430" w:rsidRDefault="00A56430" w:rsidP="00A56430">
      <w:pPr>
        <w:rPr>
          <w:sz w:val="28"/>
          <w:szCs w:val="28"/>
        </w:rPr>
      </w:pPr>
    </w:p>
    <w:p w:rsidR="008152C6" w:rsidRDefault="008152C6" w:rsidP="008152C6">
      <w:pPr>
        <w:pStyle w:val="ConsPlusNormal"/>
        <w:jc w:val="right"/>
      </w:pPr>
      <w:r>
        <w:t xml:space="preserve">                                </w:t>
      </w:r>
    </w:p>
    <w:p w:rsidR="00D10B7E" w:rsidRDefault="008152C6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52C6">
        <w:rPr>
          <w:rFonts w:ascii="Times New Roman" w:hAnsi="Times New Roman" w:cs="Times New Roman"/>
          <w:sz w:val="28"/>
          <w:szCs w:val="28"/>
        </w:rPr>
        <w:t xml:space="preserve"> </w:t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  <w:r w:rsidR="00AA0E72">
        <w:rPr>
          <w:rFonts w:ascii="Times New Roman" w:hAnsi="Times New Roman" w:cs="Times New Roman"/>
          <w:sz w:val="28"/>
          <w:szCs w:val="28"/>
        </w:rPr>
        <w:tab/>
      </w: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B7E" w:rsidRDefault="00D10B7E" w:rsidP="00815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29E0" w:rsidRDefault="00212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129E0" w:rsidSect="00D10B7E">
      <w:headerReference w:type="default" r:id="rId129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8F" w:rsidRDefault="00182E8F" w:rsidP="00DD5FF5">
      <w:r>
        <w:separator/>
      </w:r>
    </w:p>
  </w:endnote>
  <w:endnote w:type="continuationSeparator" w:id="1">
    <w:p w:rsidR="00182E8F" w:rsidRDefault="00182E8F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8F" w:rsidRDefault="00182E8F" w:rsidP="00DD5FF5">
      <w:r>
        <w:separator/>
      </w:r>
    </w:p>
  </w:footnote>
  <w:footnote w:type="continuationSeparator" w:id="1">
    <w:p w:rsidR="00182E8F" w:rsidRDefault="00182E8F" w:rsidP="00DD5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43" w:rsidRDefault="00FE5B4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0783159"/>
    <w:multiLevelType w:val="hybridMultilevel"/>
    <w:tmpl w:val="DCD472B0"/>
    <w:lvl w:ilvl="0" w:tplc="4E9E6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A24405C"/>
    <w:multiLevelType w:val="hybridMultilevel"/>
    <w:tmpl w:val="EDBE2FB4"/>
    <w:lvl w:ilvl="0" w:tplc="4BD0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6CE1E00"/>
    <w:multiLevelType w:val="multilevel"/>
    <w:tmpl w:val="C07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11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29EC7AB7"/>
    <w:multiLevelType w:val="multilevel"/>
    <w:tmpl w:val="00FE8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935D9"/>
    <w:multiLevelType w:val="hybridMultilevel"/>
    <w:tmpl w:val="1D663390"/>
    <w:lvl w:ilvl="0" w:tplc="8D7AFC1A">
      <w:start w:val="1"/>
      <w:numFmt w:val="bullet"/>
      <w:lvlText w:val="-"/>
      <w:lvlJc w:val="left"/>
      <w:pPr>
        <w:ind w:left="2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6">
    <w:nsid w:val="306D7261"/>
    <w:multiLevelType w:val="hybridMultilevel"/>
    <w:tmpl w:val="DEAE3604"/>
    <w:lvl w:ilvl="0" w:tplc="9B7C593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08649F4"/>
    <w:multiLevelType w:val="multilevel"/>
    <w:tmpl w:val="C8E45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14314DB"/>
    <w:multiLevelType w:val="hybridMultilevel"/>
    <w:tmpl w:val="87A8CFFA"/>
    <w:lvl w:ilvl="0" w:tplc="7150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1F7CA1"/>
    <w:multiLevelType w:val="multilevel"/>
    <w:tmpl w:val="E5BAA2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840FD"/>
    <w:multiLevelType w:val="hybridMultilevel"/>
    <w:tmpl w:val="DCD472B0"/>
    <w:lvl w:ilvl="0" w:tplc="4E9E6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201C0"/>
    <w:multiLevelType w:val="multilevel"/>
    <w:tmpl w:val="5CE8A2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4272D72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B0544"/>
    <w:multiLevelType w:val="hybridMultilevel"/>
    <w:tmpl w:val="DEAE3604"/>
    <w:lvl w:ilvl="0" w:tplc="9B7C59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6B7039A"/>
    <w:multiLevelType w:val="multilevel"/>
    <w:tmpl w:val="C31237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EB1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0066F"/>
    <w:multiLevelType w:val="multilevel"/>
    <w:tmpl w:val="9542A0B8"/>
    <w:lvl w:ilvl="0">
      <w:start w:val="1"/>
      <w:numFmt w:val="decimal"/>
      <w:lvlText w:val="%1."/>
      <w:lvlJc w:val="left"/>
      <w:pPr>
        <w:tabs>
          <w:tab w:val="num" w:pos="-316"/>
        </w:tabs>
        <w:ind w:left="-31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-98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-9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2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2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2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8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82" w:hanging="1800"/>
      </w:pPr>
      <w:rPr>
        <w:rFonts w:cs="Times New Roman" w:hint="default"/>
        <w:color w:val="000000"/>
      </w:rPr>
    </w:lvl>
  </w:abstractNum>
  <w:abstractNum w:abstractNumId="35">
    <w:nsid w:val="67D522DE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70160"/>
    <w:multiLevelType w:val="hybridMultilevel"/>
    <w:tmpl w:val="4FF6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BC7E44"/>
    <w:multiLevelType w:val="multilevel"/>
    <w:tmpl w:val="9F88A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42"/>
  </w:num>
  <w:num w:numId="3">
    <w:abstractNumId w:val="9"/>
  </w:num>
  <w:num w:numId="4">
    <w:abstractNumId w:val="32"/>
  </w:num>
  <w:num w:numId="5">
    <w:abstractNumId w:val="25"/>
  </w:num>
  <w:num w:numId="6">
    <w:abstractNumId w:val="11"/>
  </w:num>
  <w:num w:numId="7">
    <w:abstractNumId w:val="43"/>
  </w:num>
  <w:num w:numId="8">
    <w:abstractNumId w:val="37"/>
  </w:num>
  <w:num w:numId="9">
    <w:abstractNumId w:val="20"/>
  </w:num>
  <w:num w:numId="10">
    <w:abstractNumId w:val="10"/>
  </w:num>
  <w:num w:numId="11">
    <w:abstractNumId w:val="3"/>
  </w:num>
  <w:num w:numId="12">
    <w:abstractNumId w:val="13"/>
  </w:num>
  <w:num w:numId="13">
    <w:abstractNumId w:val="21"/>
  </w:num>
  <w:num w:numId="14">
    <w:abstractNumId w:val="5"/>
  </w:num>
  <w:num w:numId="15">
    <w:abstractNumId w:val="39"/>
  </w:num>
  <w:num w:numId="16">
    <w:abstractNumId w:val="2"/>
  </w:num>
  <w:num w:numId="17">
    <w:abstractNumId w:val="4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41"/>
  </w:num>
  <w:num w:numId="24">
    <w:abstractNumId w:val="19"/>
  </w:num>
  <w:num w:numId="25">
    <w:abstractNumId w:val="12"/>
  </w:num>
  <w:num w:numId="26">
    <w:abstractNumId w:val="22"/>
  </w:num>
  <w:num w:numId="27">
    <w:abstractNumId w:val="31"/>
  </w:num>
  <w:num w:numId="28">
    <w:abstractNumId w:val="28"/>
  </w:num>
  <w:num w:numId="29">
    <w:abstractNumId w:val="35"/>
  </w:num>
  <w:num w:numId="30">
    <w:abstractNumId w:val="6"/>
  </w:num>
  <w:num w:numId="31">
    <w:abstractNumId w:val="1"/>
  </w:num>
  <w:num w:numId="32">
    <w:abstractNumId w:val="26"/>
  </w:num>
  <w:num w:numId="33">
    <w:abstractNumId w:val="36"/>
  </w:num>
  <w:num w:numId="34">
    <w:abstractNumId w:val="27"/>
  </w:num>
  <w:num w:numId="35">
    <w:abstractNumId w:val="38"/>
  </w:num>
  <w:num w:numId="36">
    <w:abstractNumId w:val="17"/>
  </w:num>
  <w:num w:numId="37">
    <w:abstractNumId w:val="14"/>
  </w:num>
  <w:num w:numId="38">
    <w:abstractNumId w:val="15"/>
  </w:num>
  <w:num w:numId="39">
    <w:abstractNumId w:val="30"/>
  </w:num>
  <w:num w:numId="40">
    <w:abstractNumId w:val="16"/>
  </w:num>
  <w:num w:numId="41">
    <w:abstractNumId w:val="29"/>
  </w:num>
  <w:num w:numId="42">
    <w:abstractNumId w:val="34"/>
  </w:num>
  <w:num w:numId="43">
    <w:abstractNumId w:val="4"/>
  </w:num>
  <w:num w:numId="44">
    <w:abstractNumId w:val="33"/>
  </w:num>
  <w:num w:numId="45">
    <w:abstractNumId w:val="23"/>
    <w:lvlOverride w:ilvl="0">
      <w:startOverride w:val="1"/>
    </w:lvlOverride>
  </w:num>
  <w:num w:numId="46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06508"/>
    <w:rsid w:val="00010A50"/>
    <w:rsid w:val="00013443"/>
    <w:rsid w:val="00013EE5"/>
    <w:rsid w:val="00014254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058"/>
    <w:rsid w:val="00033DF5"/>
    <w:rsid w:val="00034082"/>
    <w:rsid w:val="00035FDC"/>
    <w:rsid w:val="00037174"/>
    <w:rsid w:val="00042744"/>
    <w:rsid w:val="00043389"/>
    <w:rsid w:val="00043606"/>
    <w:rsid w:val="0004645C"/>
    <w:rsid w:val="000464C7"/>
    <w:rsid w:val="00046E35"/>
    <w:rsid w:val="0004758D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5C0D"/>
    <w:rsid w:val="00056045"/>
    <w:rsid w:val="00056191"/>
    <w:rsid w:val="000561B4"/>
    <w:rsid w:val="0006007D"/>
    <w:rsid w:val="00061117"/>
    <w:rsid w:val="00061A5B"/>
    <w:rsid w:val="00064B38"/>
    <w:rsid w:val="00066663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5CD6"/>
    <w:rsid w:val="00086A79"/>
    <w:rsid w:val="00087837"/>
    <w:rsid w:val="00087877"/>
    <w:rsid w:val="00090048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1DD1"/>
    <w:rsid w:val="000A2A4E"/>
    <w:rsid w:val="000A2AF8"/>
    <w:rsid w:val="000A368B"/>
    <w:rsid w:val="000A3DAD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27E8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E29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0EE7"/>
    <w:rsid w:val="000E2E17"/>
    <w:rsid w:val="000E34BA"/>
    <w:rsid w:val="000E3665"/>
    <w:rsid w:val="000E3E23"/>
    <w:rsid w:val="000E40E0"/>
    <w:rsid w:val="000E5D63"/>
    <w:rsid w:val="000E5DCA"/>
    <w:rsid w:val="000F06EB"/>
    <w:rsid w:val="000F0AE3"/>
    <w:rsid w:val="000F1BD7"/>
    <w:rsid w:val="000F20E3"/>
    <w:rsid w:val="000F60E2"/>
    <w:rsid w:val="000F62B6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30D6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31E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55C"/>
    <w:rsid w:val="001519DD"/>
    <w:rsid w:val="00156814"/>
    <w:rsid w:val="00160016"/>
    <w:rsid w:val="00160878"/>
    <w:rsid w:val="00161178"/>
    <w:rsid w:val="00161D17"/>
    <w:rsid w:val="00162531"/>
    <w:rsid w:val="00162B7B"/>
    <w:rsid w:val="001636B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1EF4"/>
    <w:rsid w:val="00182873"/>
    <w:rsid w:val="00182A5A"/>
    <w:rsid w:val="00182B23"/>
    <w:rsid w:val="00182C6E"/>
    <w:rsid w:val="00182E8F"/>
    <w:rsid w:val="00183D88"/>
    <w:rsid w:val="00190F86"/>
    <w:rsid w:val="00192186"/>
    <w:rsid w:val="00192AE1"/>
    <w:rsid w:val="00193F37"/>
    <w:rsid w:val="001941AD"/>
    <w:rsid w:val="001A0AD7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50D4"/>
    <w:rsid w:val="001C6229"/>
    <w:rsid w:val="001C7108"/>
    <w:rsid w:val="001C7BBD"/>
    <w:rsid w:val="001D14DD"/>
    <w:rsid w:val="001D22F9"/>
    <w:rsid w:val="001D23D0"/>
    <w:rsid w:val="001D2E49"/>
    <w:rsid w:val="001D4CCC"/>
    <w:rsid w:val="001D4D0B"/>
    <w:rsid w:val="001D5242"/>
    <w:rsid w:val="001D6511"/>
    <w:rsid w:val="001E021C"/>
    <w:rsid w:val="001E1437"/>
    <w:rsid w:val="001E1438"/>
    <w:rsid w:val="001E14B2"/>
    <w:rsid w:val="001E23B9"/>
    <w:rsid w:val="001E383C"/>
    <w:rsid w:val="001E5BF0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3839"/>
    <w:rsid w:val="002042BC"/>
    <w:rsid w:val="00204CA7"/>
    <w:rsid w:val="00207516"/>
    <w:rsid w:val="002100B6"/>
    <w:rsid w:val="00210441"/>
    <w:rsid w:val="00210BCF"/>
    <w:rsid w:val="00210E01"/>
    <w:rsid w:val="00211B4F"/>
    <w:rsid w:val="00211D09"/>
    <w:rsid w:val="00211FED"/>
    <w:rsid w:val="002129E0"/>
    <w:rsid w:val="00213DF9"/>
    <w:rsid w:val="002163EC"/>
    <w:rsid w:val="002164DA"/>
    <w:rsid w:val="00220CC0"/>
    <w:rsid w:val="0022110A"/>
    <w:rsid w:val="002213CE"/>
    <w:rsid w:val="00221EE5"/>
    <w:rsid w:val="00223675"/>
    <w:rsid w:val="00223D3E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0F6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43F6"/>
    <w:rsid w:val="002557B5"/>
    <w:rsid w:val="00255EEA"/>
    <w:rsid w:val="002606BD"/>
    <w:rsid w:val="00262B96"/>
    <w:rsid w:val="00263692"/>
    <w:rsid w:val="00270086"/>
    <w:rsid w:val="0027181B"/>
    <w:rsid w:val="00271BD2"/>
    <w:rsid w:val="002724AD"/>
    <w:rsid w:val="00273105"/>
    <w:rsid w:val="00273C2D"/>
    <w:rsid w:val="002740BB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2BAF"/>
    <w:rsid w:val="002930D9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2054"/>
    <w:rsid w:val="002A33E4"/>
    <w:rsid w:val="002A49ED"/>
    <w:rsid w:val="002A4DF4"/>
    <w:rsid w:val="002A538A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471"/>
    <w:rsid w:val="002C3579"/>
    <w:rsid w:val="002C4037"/>
    <w:rsid w:val="002C4802"/>
    <w:rsid w:val="002C5318"/>
    <w:rsid w:val="002D1A8B"/>
    <w:rsid w:val="002D237C"/>
    <w:rsid w:val="002D277F"/>
    <w:rsid w:val="002D4A29"/>
    <w:rsid w:val="002D5182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1E68"/>
    <w:rsid w:val="002F22E6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4FA9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45E0"/>
    <w:rsid w:val="003357F5"/>
    <w:rsid w:val="0033751F"/>
    <w:rsid w:val="003409ED"/>
    <w:rsid w:val="00341658"/>
    <w:rsid w:val="00343495"/>
    <w:rsid w:val="00344F73"/>
    <w:rsid w:val="0034518E"/>
    <w:rsid w:val="00345231"/>
    <w:rsid w:val="00347279"/>
    <w:rsid w:val="00347B05"/>
    <w:rsid w:val="00347F5B"/>
    <w:rsid w:val="003507BA"/>
    <w:rsid w:val="00350DF2"/>
    <w:rsid w:val="00351F8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4255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96552"/>
    <w:rsid w:val="00396A1D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17E9"/>
    <w:rsid w:val="003B2576"/>
    <w:rsid w:val="003B2BE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3AF6"/>
    <w:rsid w:val="003D4F26"/>
    <w:rsid w:val="003D56D7"/>
    <w:rsid w:val="003D5958"/>
    <w:rsid w:val="003D6E6C"/>
    <w:rsid w:val="003E1D6D"/>
    <w:rsid w:val="003E5164"/>
    <w:rsid w:val="003E7E05"/>
    <w:rsid w:val="003F2896"/>
    <w:rsid w:val="003F2D3B"/>
    <w:rsid w:val="003F4BB1"/>
    <w:rsid w:val="003F4E34"/>
    <w:rsid w:val="003F5998"/>
    <w:rsid w:val="003F6E38"/>
    <w:rsid w:val="00400A48"/>
    <w:rsid w:val="00400B76"/>
    <w:rsid w:val="00400BEB"/>
    <w:rsid w:val="004022B3"/>
    <w:rsid w:val="004027C6"/>
    <w:rsid w:val="004042DF"/>
    <w:rsid w:val="004052D6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508"/>
    <w:rsid w:val="0042244C"/>
    <w:rsid w:val="004232BA"/>
    <w:rsid w:val="004232FD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2D0C"/>
    <w:rsid w:val="004641AB"/>
    <w:rsid w:val="00464D9A"/>
    <w:rsid w:val="0046547E"/>
    <w:rsid w:val="00465517"/>
    <w:rsid w:val="004661E1"/>
    <w:rsid w:val="00466CBE"/>
    <w:rsid w:val="00466CC9"/>
    <w:rsid w:val="004670D7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4622"/>
    <w:rsid w:val="00484A5A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1611"/>
    <w:rsid w:val="004A2D12"/>
    <w:rsid w:val="004A39B9"/>
    <w:rsid w:val="004A53BB"/>
    <w:rsid w:val="004A5917"/>
    <w:rsid w:val="004A5C9A"/>
    <w:rsid w:val="004A6A9B"/>
    <w:rsid w:val="004A710F"/>
    <w:rsid w:val="004B08A6"/>
    <w:rsid w:val="004B1135"/>
    <w:rsid w:val="004B32DB"/>
    <w:rsid w:val="004B3599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C4C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1AC"/>
    <w:rsid w:val="00510424"/>
    <w:rsid w:val="00510DE8"/>
    <w:rsid w:val="005110F0"/>
    <w:rsid w:val="00512FA9"/>
    <w:rsid w:val="0051396B"/>
    <w:rsid w:val="00513ACE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03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691"/>
    <w:rsid w:val="0055498E"/>
    <w:rsid w:val="00554B8B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48DB"/>
    <w:rsid w:val="00565A6B"/>
    <w:rsid w:val="00566AAD"/>
    <w:rsid w:val="005674A3"/>
    <w:rsid w:val="00571AF3"/>
    <w:rsid w:val="0057756F"/>
    <w:rsid w:val="00577BE5"/>
    <w:rsid w:val="0058051A"/>
    <w:rsid w:val="005808C4"/>
    <w:rsid w:val="00580DE3"/>
    <w:rsid w:val="005821A3"/>
    <w:rsid w:val="00584062"/>
    <w:rsid w:val="005841AA"/>
    <w:rsid w:val="00587258"/>
    <w:rsid w:val="005878E2"/>
    <w:rsid w:val="00587F5D"/>
    <w:rsid w:val="00590EE2"/>
    <w:rsid w:val="00592641"/>
    <w:rsid w:val="005945E7"/>
    <w:rsid w:val="00594C15"/>
    <w:rsid w:val="00596701"/>
    <w:rsid w:val="00596A92"/>
    <w:rsid w:val="005977CE"/>
    <w:rsid w:val="00597FAB"/>
    <w:rsid w:val="005A1B2B"/>
    <w:rsid w:val="005A1FC6"/>
    <w:rsid w:val="005A228F"/>
    <w:rsid w:val="005A266E"/>
    <w:rsid w:val="005A2BC8"/>
    <w:rsid w:val="005A31FE"/>
    <w:rsid w:val="005A55AD"/>
    <w:rsid w:val="005A597B"/>
    <w:rsid w:val="005A68D2"/>
    <w:rsid w:val="005A792A"/>
    <w:rsid w:val="005B00E0"/>
    <w:rsid w:val="005B19D9"/>
    <w:rsid w:val="005B2DC1"/>
    <w:rsid w:val="005B62D2"/>
    <w:rsid w:val="005B62FB"/>
    <w:rsid w:val="005B6793"/>
    <w:rsid w:val="005C2C6B"/>
    <w:rsid w:val="005C2D9B"/>
    <w:rsid w:val="005C2F69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27E7"/>
    <w:rsid w:val="005E33BF"/>
    <w:rsid w:val="005E4C87"/>
    <w:rsid w:val="005E693D"/>
    <w:rsid w:val="005E6F37"/>
    <w:rsid w:val="005E75F3"/>
    <w:rsid w:val="005E762D"/>
    <w:rsid w:val="005F0427"/>
    <w:rsid w:val="005F06EB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24F7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BB"/>
    <w:rsid w:val="006269D3"/>
    <w:rsid w:val="00626CE5"/>
    <w:rsid w:val="006300CE"/>
    <w:rsid w:val="0063356A"/>
    <w:rsid w:val="006350C8"/>
    <w:rsid w:val="006357DF"/>
    <w:rsid w:val="00636B74"/>
    <w:rsid w:val="00636BB3"/>
    <w:rsid w:val="00636E35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6709"/>
    <w:rsid w:val="00657670"/>
    <w:rsid w:val="0066134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0F3A"/>
    <w:rsid w:val="00682CC1"/>
    <w:rsid w:val="006857DF"/>
    <w:rsid w:val="0068598C"/>
    <w:rsid w:val="006869A8"/>
    <w:rsid w:val="006874C6"/>
    <w:rsid w:val="0068761D"/>
    <w:rsid w:val="00687E2C"/>
    <w:rsid w:val="00687F1B"/>
    <w:rsid w:val="006907C9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1E08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1BB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43BC"/>
    <w:rsid w:val="006E597C"/>
    <w:rsid w:val="006E5BBA"/>
    <w:rsid w:val="006E683C"/>
    <w:rsid w:val="006E79F5"/>
    <w:rsid w:val="006E7C02"/>
    <w:rsid w:val="006E7CB9"/>
    <w:rsid w:val="006F0258"/>
    <w:rsid w:val="006F07B5"/>
    <w:rsid w:val="006F0E33"/>
    <w:rsid w:val="006F0FCB"/>
    <w:rsid w:val="006F1620"/>
    <w:rsid w:val="006F1796"/>
    <w:rsid w:val="006F1AD2"/>
    <w:rsid w:val="006F2BDC"/>
    <w:rsid w:val="006F2F0D"/>
    <w:rsid w:val="006F311A"/>
    <w:rsid w:val="006F34A6"/>
    <w:rsid w:val="006F4264"/>
    <w:rsid w:val="006F4B8A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686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5170"/>
    <w:rsid w:val="007152A6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4C05"/>
    <w:rsid w:val="0072559A"/>
    <w:rsid w:val="007277E6"/>
    <w:rsid w:val="007309CC"/>
    <w:rsid w:val="00730B44"/>
    <w:rsid w:val="00732451"/>
    <w:rsid w:val="00732A7E"/>
    <w:rsid w:val="00733918"/>
    <w:rsid w:val="00735131"/>
    <w:rsid w:val="00735B67"/>
    <w:rsid w:val="007362CB"/>
    <w:rsid w:val="007367B7"/>
    <w:rsid w:val="00742660"/>
    <w:rsid w:val="007444B8"/>
    <w:rsid w:val="00744F69"/>
    <w:rsid w:val="00746407"/>
    <w:rsid w:val="00751C34"/>
    <w:rsid w:val="00752CCD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27CB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4C17"/>
    <w:rsid w:val="00775259"/>
    <w:rsid w:val="00775716"/>
    <w:rsid w:val="00777A2A"/>
    <w:rsid w:val="007829C3"/>
    <w:rsid w:val="00782D01"/>
    <w:rsid w:val="00783BB1"/>
    <w:rsid w:val="00784903"/>
    <w:rsid w:val="00786771"/>
    <w:rsid w:val="00790494"/>
    <w:rsid w:val="00790EB3"/>
    <w:rsid w:val="00793960"/>
    <w:rsid w:val="0079630D"/>
    <w:rsid w:val="00796B39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1EEA"/>
    <w:rsid w:val="007B601E"/>
    <w:rsid w:val="007B611B"/>
    <w:rsid w:val="007C0022"/>
    <w:rsid w:val="007C0349"/>
    <w:rsid w:val="007C1C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95C"/>
    <w:rsid w:val="007E3B86"/>
    <w:rsid w:val="007E3F5B"/>
    <w:rsid w:val="007E5E7D"/>
    <w:rsid w:val="007E713C"/>
    <w:rsid w:val="007E7DEF"/>
    <w:rsid w:val="007E7ED9"/>
    <w:rsid w:val="007F0ADB"/>
    <w:rsid w:val="007F11F8"/>
    <w:rsid w:val="007F12F6"/>
    <w:rsid w:val="007F1469"/>
    <w:rsid w:val="007F21B2"/>
    <w:rsid w:val="007F3546"/>
    <w:rsid w:val="007F3F14"/>
    <w:rsid w:val="007F4ACF"/>
    <w:rsid w:val="007F4B0B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0777"/>
    <w:rsid w:val="008111C1"/>
    <w:rsid w:val="00811C67"/>
    <w:rsid w:val="00812AD7"/>
    <w:rsid w:val="008143E9"/>
    <w:rsid w:val="008151F4"/>
    <w:rsid w:val="008152C6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0C23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A14"/>
    <w:rsid w:val="00846B55"/>
    <w:rsid w:val="0084761A"/>
    <w:rsid w:val="00847641"/>
    <w:rsid w:val="0085059B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4D71"/>
    <w:rsid w:val="008755C2"/>
    <w:rsid w:val="00875EBC"/>
    <w:rsid w:val="00876465"/>
    <w:rsid w:val="00876C63"/>
    <w:rsid w:val="00880273"/>
    <w:rsid w:val="00880278"/>
    <w:rsid w:val="008855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5A48"/>
    <w:rsid w:val="008B7E88"/>
    <w:rsid w:val="008C0590"/>
    <w:rsid w:val="008C0B43"/>
    <w:rsid w:val="008C2F0B"/>
    <w:rsid w:val="008C3A05"/>
    <w:rsid w:val="008C3A34"/>
    <w:rsid w:val="008C3C0A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2BCE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121D"/>
    <w:rsid w:val="00903154"/>
    <w:rsid w:val="00903220"/>
    <w:rsid w:val="009033A6"/>
    <w:rsid w:val="00904973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5160"/>
    <w:rsid w:val="00917250"/>
    <w:rsid w:val="00920492"/>
    <w:rsid w:val="009231FF"/>
    <w:rsid w:val="00923E64"/>
    <w:rsid w:val="00925D6A"/>
    <w:rsid w:val="00927BD6"/>
    <w:rsid w:val="00930125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47BB5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57E9C"/>
    <w:rsid w:val="00960331"/>
    <w:rsid w:val="00960660"/>
    <w:rsid w:val="00960A82"/>
    <w:rsid w:val="0096165F"/>
    <w:rsid w:val="00962BDA"/>
    <w:rsid w:val="009632B3"/>
    <w:rsid w:val="009634EB"/>
    <w:rsid w:val="0096508C"/>
    <w:rsid w:val="0096620D"/>
    <w:rsid w:val="009665C0"/>
    <w:rsid w:val="00971B06"/>
    <w:rsid w:val="009726A8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C3C"/>
    <w:rsid w:val="009B1DEC"/>
    <w:rsid w:val="009B3029"/>
    <w:rsid w:val="009B47DC"/>
    <w:rsid w:val="009B5002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3BF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E7D04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427A"/>
    <w:rsid w:val="009F5592"/>
    <w:rsid w:val="00A00587"/>
    <w:rsid w:val="00A00BC7"/>
    <w:rsid w:val="00A00E8D"/>
    <w:rsid w:val="00A01ADD"/>
    <w:rsid w:val="00A028FD"/>
    <w:rsid w:val="00A02FC0"/>
    <w:rsid w:val="00A04B95"/>
    <w:rsid w:val="00A0624C"/>
    <w:rsid w:val="00A07049"/>
    <w:rsid w:val="00A073A2"/>
    <w:rsid w:val="00A076EC"/>
    <w:rsid w:val="00A07DE4"/>
    <w:rsid w:val="00A11270"/>
    <w:rsid w:val="00A14E38"/>
    <w:rsid w:val="00A1567D"/>
    <w:rsid w:val="00A157AB"/>
    <w:rsid w:val="00A15F09"/>
    <w:rsid w:val="00A1610C"/>
    <w:rsid w:val="00A16AF7"/>
    <w:rsid w:val="00A16F5A"/>
    <w:rsid w:val="00A21116"/>
    <w:rsid w:val="00A2254B"/>
    <w:rsid w:val="00A22782"/>
    <w:rsid w:val="00A23058"/>
    <w:rsid w:val="00A25140"/>
    <w:rsid w:val="00A2525A"/>
    <w:rsid w:val="00A25E20"/>
    <w:rsid w:val="00A269B0"/>
    <w:rsid w:val="00A27228"/>
    <w:rsid w:val="00A30180"/>
    <w:rsid w:val="00A301CB"/>
    <w:rsid w:val="00A30915"/>
    <w:rsid w:val="00A3119E"/>
    <w:rsid w:val="00A3120D"/>
    <w:rsid w:val="00A3147A"/>
    <w:rsid w:val="00A316EA"/>
    <w:rsid w:val="00A325E6"/>
    <w:rsid w:val="00A3478E"/>
    <w:rsid w:val="00A3778D"/>
    <w:rsid w:val="00A37B6F"/>
    <w:rsid w:val="00A40DC6"/>
    <w:rsid w:val="00A434A5"/>
    <w:rsid w:val="00A45A3E"/>
    <w:rsid w:val="00A45DCC"/>
    <w:rsid w:val="00A47675"/>
    <w:rsid w:val="00A522E3"/>
    <w:rsid w:val="00A53B23"/>
    <w:rsid w:val="00A54132"/>
    <w:rsid w:val="00A55C70"/>
    <w:rsid w:val="00A56235"/>
    <w:rsid w:val="00A56430"/>
    <w:rsid w:val="00A576F3"/>
    <w:rsid w:val="00A6053C"/>
    <w:rsid w:val="00A60751"/>
    <w:rsid w:val="00A61F55"/>
    <w:rsid w:val="00A63848"/>
    <w:rsid w:val="00A6388E"/>
    <w:rsid w:val="00A64D64"/>
    <w:rsid w:val="00A66E4A"/>
    <w:rsid w:val="00A67863"/>
    <w:rsid w:val="00A67BA2"/>
    <w:rsid w:val="00A703B9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695D"/>
    <w:rsid w:val="00A8721E"/>
    <w:rsid w:val="00A90A5F"/>
    <w:rsid w:val="00A91BC4"/>
    <w:rsid w:val="00A91DF1"/>
    <w:rsid w:val="00A95946"/>
    <w:rsid w:val="00A95CFC"/>
    <w:rsid w:val="00AA0B7B"/>
    <w:rsid w:val="00AA0E72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3FD"/>
    <w:rsid w:val="00AA5417"/>
    <w:rsid w:val="00AA7C4F"/>
    <w:rsid w:val="00AB0ABC"/>
    <w:rsid w:val="00AB1DB1"/>
    <w:rsid w:val="00AB3B00"/>
    <w:rsid w:val="00AB3FCB"/>
    <w:rsid w:val="00AB4BA3"/>
    <w:rsid w:val="00AB4C6D"/>
    <w:rsid w:val="00AC1F8C"/>
    <w:rsid w:val="00AC22CC"/>
    <w:rsid w:val="00AC238A"/>
    <w:rsid w:val="00AC382A"/>
    <w:rsid w:val="00AC407B"/>
    <w:rsid w:val="00AC4CDC"/>
    <w:rsid w:val="00AC4EE8"/>
    <w:rsid w:val="00AC4F13"/>
    <w:rsid w:val="00AC5674"/>
    <w:rsid w:val="00AC6B57"/>
    <w:rsid w:val="00AC72FF"/>
    <w:rsid w:val="00AD0B9B"/>
    <w:rsid w:val="00AD2A6F"/>
    <w:rsid w:val="00AD30F6"/>
    <w:rsid w:val="00AD34D0"/>
    <w:rsid w:val="00AD36D7"/>
    <w:rsid w:val="00AD370E"/>
    <w:rsid w:val="00AD3831"/>
    <w:rsid w:val="00AD68FC"/>
    <w:rsid w:val="00AD6B7C"/>
    <w:rsid w:val="00AE0426"/>
    <w:rsid w:val="00AE0C17"/>
    <w:rsid w:val="00AE3021"/>
    <w:rsid w:val="00AE3C5A"/>
    <w:rsid w:val="00AE72B6"/>
    <w:rsid w:val="00AE7E4E"/>
    <w:rsid w:val="00AF08F2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1AB5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480"/>
    <w:rsid w:val="00B23D81"/>
    <w:rsid w:val="00B24493"/>
    <w:rsid w:val="00B24817"/>
    <w:rsid w:val="00B24D89"/>
    <w:rsid w:val="00B25996"/>
    <w:rsid w:val="00B26832"/>
    <w:rsid w:val="00B26D42"/>
    <w:rsid w:val="00B27087"/>
    <w:rsid w:val="00B2709B"/>
    <w:rsid w:val="00B27E49"/>
    <w:rsid w:val="00B30ADB"/>
    <w:rsid w:val="00B31B73"/>
    <w:rsid w:val="00B32260"/>
    <w:rsid w:val="00B32C70"/>
    <w:rsid w:val="00B3323B"/>
    <w:rsid w:val="00B33AB6"/>
    <w:rsid w:val="00B341E2"/>
    <w:rsid w:val="00B34B1D"/>
    <w:rsid w:val="00B34CC1"/>
    <w:rsid w:val="00B3559C"/>
    <w:rsid w:val="00B449F8"/>
    <w:rsid w:val="00B44C13"/>
    <w:rsid w:val="00B45E92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440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16D5"/>
    <w:rsid w:val="00BB2F4F"/>
    <w:rsid w:val="00BB3497"/>
    <w:rsid w:val="00BB3B92"/>
    <w:rsid w:val="00BB3BF6"/>
    <w:rsid w:val="00BB7B1F"/>
    <w:rsid w:val="00BC0760"/>
    <w:rsid w:val="00BC1F5C"/>
    <w:rsid w:val="00BC3664"/>
    <w:rsid w:val="00BC3702"/>
    <w:rsid w:val="00BC37F3"/>
    <w:rsid w:val="00BC442D"/>
    <w:rsid w:val="00BC455E"/>
    <w:rsid w:val="00BC4B04"/>
    <w:rsid w:val="00BC4D83"/>
    <w:rsid w:val="00BC5F46"/>
    <w:rsid w:val="00BC60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849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3F8"/>
    <w:rsid w:val="00C06542"/>
    <w:rsid w:val="00C06C4C"/>
    <w:rsid w:val="00C06F19"/>
    <w:rsid w:val="00C07173"/>
    <w:rsid w:val="00C07B4D"/>
    <w:rsid w:val="00C10F39"/>
    <w:rsid w:val="00C117E5"/>
    <w:rsid w:val="00C118AD"/>
    <w:rsid w:val="00C12238"/>
    <w:rsid w:val="00C125B2"/>
    <w:rsid w:val="00C136A7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56E9E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230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EA"/>
    <w:rsid w:val="00C9427A"/>
    <w:rsid w:val="00C95B83"/>
    <w:rsid w:val="00CA0005"/>
    <w:rsid w:val="00CA0281"/>
    <w:rsid w:val="00CA0385"/>
    <w:rsid w:val="00CA0F4A"/>
    <w:rsid w:val="00CA25A5"/>
    <w:rsid w:val="00CA35ED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0A5"/>
    <w:rsid w:val="00CB47A8"/>
    <w:rsid w:val="00CB54C5"/>
    <w:rsid w:val="00CB727C"/>
    <w:rsid w:val="00CB789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679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B7E"/>
    <w:rsid w:val="00D10E38"/>
    <w:rsid w:val="00D12E8B"/>
    <w:rsid w:val="00D15CFF"/>
    <w:rsid w:val="00D17365"/>
    <w:rsid w:val="00D17695"/>
    <w:rsid w:val="00D20E03"/>
    <w:rsid w:val="00D2526D"/>
    <w:rsid w:val="00D254B7"/>
    <w:rsid w:val="00D25B70"/>
    <w:rsid w:val="00D265C7"/>
    <w:rsid w:val="00D30460"/>
    <w:rsid w:val="00D3159B"/>
    <w:rsid w:val="00D318D0"/>
    <w:rsid w:val="00D31C92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118B"/>
    <w:rsid w:val="00D4200B"/>
    <w:rsid w:val="00D4266E"/>
    <w:rsid w:val="00D43CB4"/>
    <w:rsid w:val="00D44567"/>
    <w:rsid w:val="00D4638F"/>
    <w:rsid w:val="00D46E97"/>
    <w:rsid w:val="00D47732"/>
    <w:rsid w:val="00D500CF"/>
    <w:rsid w:val="00D505EA"/>
    <w:rsid w:val="00D51201"/>
    <w:rsid w:val="00D51D60"/>
    <w:rsid w:val="00D52AAA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0ABE"/>
    <w:rsid w:val="00D71AEB"/>
    <w:rsid w:val="00D71EDB"/>
    <w:rsid w:val="00D728BD"/>
    <w:rsid w:val="00D73040"/>
    <w:rsid w:val="00D73A53"/>
    <w:rsid w:val="00D75578"/>
    <w:rsid w:val="00D77EC8"/>
    <w:rsid w:val="00D81C14"/>
    <w:rsid w:val="00D82364"/>
    <w:rsid w:val="00D838B8"/>
    <w:rsid w:val="00D83E74"/>
    <w:rsid w:val="00D84026"/>
    <w:rsid w:val="00D84200"/>
    <w:rsid w:val="00D84555"/>
    <w:rsid w:val="00D85074"/>
    <w:rsid w:val="00D877FB"/>
    <w:rsid w:val="00D91D23"/>
    <w:rsid w:val="00D9288C"/>
    <w:rsid w:val="00D93351"/>
    <w:rsid w:val="00D934C7"/>
    <w:rsid w:val="00D94317"/>
    <w:rsid w:val="00D95C79"/>
    <w:rsid w:val="00D972AA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34D7"/>
    <w:rsid w:val="00DC5179"/>
    <w:rsid w:val="00DC5C8E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8A4"/>
    <w:rsid w:val="00DF2A9E"/>
    <w:rsid w:val="00DF3012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4FBE"/>
    <w:rsid w:val="00E0512F"/>
    <w:rsid w:val="00E06369"/>
    <w:rsid w:val="00E06A78"/>
    <w:rsid w:val="00E076F6"/>
    <w:rsid w:val="00E07AB9"/>
    <w:rsid w:val="00E07B4B"/>
    <w:rsid w:val="00E1026F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01F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22AF"/>
    <w:rsid w:val="00E4373D"/>
    <w:rsid w:val="00E43D82"/>
    <w:rsid w:val="00E446FA"/>
    <w:rsid w:val="00E44976"/>
    <w:rsid w:val="00E45699"/>
    <w:rsid w:val="00E45F99"/>
    <w:rsid w:val="00E46FD5"/>
    <w:rsid w:val="00E473AF"/>
    <w:rsid w:val="00E510B1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57284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2D6A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853"/>
    <w:rsid w:val="00E92AEA"/>
    <w:rsid w:val="00E93709"/>
    <w:rsid w:val="00E940E2"/>
    <w:rsid w:val="00E9457D"/>
    <w:rsid w:val="00E951B2"/>
    <w:rsid w:val="00E961C0"/>
    <w:rsid w:val="00E96446"/>
    <w:rsid w:val="00E96A79"/>
    <w:rsid w:val="00E97339"/>
    <w:rsid w:val="00E978DE"/>
    <w:rsid w:val="00E97D74"/>
    <w:rsid w:val="00E97E42"/>
    <w:rsid w:val="00EA0B6A"/>
    <w:rsid w:val="00EA251A"/>
    <w:rsid w:val="00EA331D"/>
    <w:rsid w:val="00EA374F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3D06"/>
    <w:rsid w:val="00EB4637"/>
    <w:rsid w:val="00EB4B44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2870"/>
    <w:rsid w:val="00EE4C63"/>
    <w:rsid w:val="00EE4F7A"/>
    <w:rsid w:val="00EE7A8D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2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A2A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5E3"/>
    <w:rsid w:val="00F43DD0"/>
    <w:rsid w:val="00F4472B"/>
    <w:rsid w:val="00F4499B"/>
    <w:rsid w:val="00F4540A"/>
    <w:rsid w:val="00F45AE4"/>
    <w:rsid w:val="00F50B6C"/>
    <w:rsid w:val="00F526E8"/>
    <w:rsid w:val="00F528AF"/>
    <w:rsid w:val="00F53205"/>
    <w:rsid w:val="00F54AFA"/>
    <w:rsid w:val="00F5640D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2CFD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1FC1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5C97"/>
    <w:rsid w:val="00FD62F6"/>
    <w:rsid w:val="00FD7764"/>
    <w:rsid w:val="00FD796B"/>
    <w:rsid w:val="00FD79DF"/>
    <w:rsid w:val="00FE1D44"/>
    <w:rsid w:val="00FE24D3"/>
    <w:rsid w:val="00FE287D"/>
    <w:rsid w:val="00FE29D6"/>
    <w:rsid w:val="00FE30D0"/>
    <w:rsid w:val="00FE5671"/>
    <w:rsid w:val="00FE5B43"/>
    <w:rsid w:val="00FE6C4C"/>
    <w:rsid w:val="00FF170D"/>
    <w:rsid w:val="00FF2261"/>
    <w:rsid w:val="00FF2BF2"/>
    <w:rsid w:val="00FF2CD0"/>
    <w:rsid w:val="00FF3453"/>
    <w:rsid w:val="00FF38C7"/>
    <w:rsid w:val="00FF43A8"/>
    <w:rsid w:val="00FF495A"/>
    <w:rsid w:val="00FF4E7F"/>
    <w:rsid w:val="00FF5097"/>
    <w:rsid w:val="00FF5A40"/>
    <w:rsid w:val="00FF637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  <w:style w:type="character" w:styleId="af2">
    <w:name w:val="Strong"/>
    <w:basedOn w:val="a0"/>
    <w:uiPriority w:val="22"/>
    <w:qFormat/>
    <w:rsid w:val="00270086"/>
    <w:rPr>
      <w:b/>
      <w:bCs/>
    </w:rPr>
  </w:style>
  <w:style w:type="paragraph" w:styleId="af3">
    <w:name w:val="Title"/>
    <w:basedOn w:val="a"/>
    <w:next w:val="af4"/>
    <w:link w:val="af5"/>
    <w:qFormat/>
    <w:rsid w:val="00270086"/>
    <w:pPr>
      <w:jc w:val="center"/>
    </w:pPr>
    <w:rPr>
      <w:b/>
      <w:sz w:val="32"/>
      <w:szCs w:val="44"/>
      <w:lang w:eastAsia="ar-SA"/>
    </w:rPr>
  </w:style>
  <w:style w:type="character" w:customStyle="1" w:styleId="af5">
    <w:name w:val="Название Знак"/>
    <w:basedOn w:val="a0"/>
    <w:link w:val="af3"/>
    <w:rsid w:val="00270086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f4">
    <w:name w:val="Subtitle"/>
    <w:basedOn w:val="a"/>
    <w:next w:val="a3"/>
    <w:link w:val="af6"/>
    <w:qFormat/>
    <w:rsid w:val="00270086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4"/>
    <w:rsid w:val="00270086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7">
    <w:name w:val="Основной текст_"/>
    <w:link w:val="2"/>
    <w:rsid w:val="002700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270086"/>
    <w:pPr>
      <w:widowControl w:val="0"/>
      <w:shd w:val="clear" w:color="auto" w:fill="FFFFFF"/>
      <w:spacing w:line="321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3Exact">
    <w:name w:val="Основной текст (3) Exact"/>
    <w:link w:val="3"/>
    <w:rsid w:val="00270086"/>
    <w:rPr>
      <w:rFonts w:ascii="Times New Roman" w:eastAsia="Times New Roman" w:hAnsi="Times New Roman"/>
      <w:b/>
      <w:bCs/>
      <w:spacing w:val="115"/>
      <w:sz w:val="34"/>
      <w:szCs w:val="3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70086"/>
    <w:pPr>
      <w:widowControl w:val="0"/>
      <w:shd w:val="clear" w:color="auto" w:fill="FFFFFF"/>
      <w:spacing w:line="0" w:lineRule="atLeast"/>
    </w:pPr>
    <w:rPr>
      <w:rFonts w:cstheme="minorBidi"/>
      <w:b/>
      <w:bCs/>
      <w:spacing w:val="115"/>
      <w:sz w:val="34"/>
      <w:szCs w:val="34"/>
      <w:lang w:eastAsia="en-US"/>
    </w:rPr>
  </w:style>
  <w:style w:type="paragraph" w:styleId="30">
    <w:name w:val="Body Text 3"/>
    <w:basedOn w:val="a"/>
    <w:link w:val="31"/>
    <w:uiPriority w:val="99"/>
    <w:rsid w:val="000D3E2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D3E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810777"/>
    <w:pPr>
      <w:widowControl w:val="0"/>
      <w:autoSpaceDE w:val="0"/>
      <w:autoSpaceDN w:val="0"/>
      <w:adjustRightInd w:val="0"/>
      <w:spacing w:after="0" w:line="300" w:lineRule="auto"/>
      <w:ind w:left="480" w:hanging="1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dar-info.ru/audar-info.ru/na/editSection/index/type_id/5/doc_id/22432/release_id/57018/" TargetMode="External"/><Relationship Id="rId117" Type="http://schemas.openxmlformats.org/officeDocument/2006/relationships/hyperlink" Target="consultantplus://offline/ref=F7F2FFF03AFE2672C8ECC39AAF9DBFC845D221202BE953DBB62977D1C7D4A82BC6D85D7BC0E7C6DB4DB8708B3BD74A9F9F8E64433931j2P9C" TargetMode="External"/><Relationship Id="rId21" Type="http://schemas.openxmlformats.org/officeDocument/2006/relationships/hyperlink" Target="http://www.audar-info.ru/audar-info.ru/na/editSection/index/type_id/5/doc_id/24917/release_id/57301/" TargetMode="External"/><Relationship Id="rId42" Type="http://schemas.openxmlformats.org/officeDocument/2006/relationships/hyperlink" Target="http://www.audar-info.ruhttps:/www.audar-info.ru/na/editArticle/index/type_id/5/doc_id/14439/release_id/35564/sec_id/222547/" TargetMode="External"/><Relationship Id="rId47" Type="http://schemas.openxmlformats.org/officeDocument/2006/relationships/hyperlink" Target="http://www.audar-info.ru/audar-info.ru/na/editSection/index/type_id/1/doc_id/2021/release_id/56547/" TargetMode="External"/><Relationship Id="rId63" Type="http://schemas.openxmlformats.org/officeDocument/2006/relationships/hyperlink" Target="http://www.audar-info.ru/audar-info.ru/na/editSection/index/type_id/2/doc_id/3442/release_id/60839/" TargetMode="External"/><Relationship Id="rId68" Type="http://schemas.openxmlformats.org/officeDocument/2006/relationships/hyperlink" Target="http://www.audar-info.ru/audar-info.ru/na/editSection/index/type_id/5/doc_id/7805/release_id/58424/" TargetMode="External"/><Relationship Id="rId84" Type="http://schemas.openxmlformats.org/officeDocument/2006/relationships/hyperlink" Target="http://www.audar-info.ru/audar-info.ru/na/editSection/index/type_id/5/doc_id/14439/release_id/60198/" TargetMode="External"/><Relationship Id="rId89" Type="http://schemas.openxmlformats.org/officeDocument/2006/relationships/hyperlink" Target="http://www.audar-info.ru/audar-info.ru/na/editArticle/index/type_id/3/doc_id/6446/release_id/20927/" TargetMode="External"/><Relationship Id="rId112" Type="http://schemas.openxmlformats.org/officeDocument/2006/relationships/hyperlink" Target="http://www.audar-info.ru/audar-info.ru/na/editArticle/index/type_id/5/doc_id/11563/release_id/29236/sec_id/189100/" TargetMode="External"/><Relationship Id="rId16" Type="http://schemas.openxmlformats.org/officeDocument/2006/relationships/hyperlink" Target="http://www.audar-info.ru/audar-info.ru/na/editSection/index/type_id/5/doc_id/21978/release_id/59182/" TargetMode="External"/><Relationship Id="rId107" Type="http://schemas.openxmlformats.org/officeDocument/2006/relationships/hyperlink" Target="http://www.audar-info.ru/audar-info.ru/na/editSection/index/type_id/5/doc_id/14510/release_id/60803/" TargetMode="External"/><Relationship Id="rId11" Type="http://schemas.openxmlformats.org/officeDocument/2006/relationships/hyperlink" Target="http://www.audar-info.ru/audar-info.ru/na/editSection/index/type_id/5/doc_id/7811/release_id/59908/" TargetMode="External"/><Relationship Id="rId32" Type="http://schemas.openxmlformats.org/officeDocument/2006/relationships/hyperlink" Target="http://www.audar-info.ru/audar-info.ru/na/editSection/index/type_id/5/doc_id/14344/release_id/25133/" TargetMode="External"/><Relationship Id="rId37" Type="http://schemas.openxmlformats.org/officeDocument/2006/relationships/hyperlink" Target="http://www.audar-info.ru/audar-info.ru/na/editSection/index/type_id/5/doc_id/6926/release_id/60940/" TargetMode="External"/><Relationship Id="rId53" Type="http://schemas.openxmlformats.org/officeDocument/2006/relationships/hyperlink" Target="http://www.audar-info.ru/audar-info.ru/na/editSection/index/type_id/1/doc_id/1633/release_id/59844/" TargetMode="External"/><Relationship Id="rId58" Type="http://schemas.openxmlformats.org/officeDocument/2006/relationships/hyperlink" Target="http://www.audar-info.ru/audar-info.ru/na/editSection/index/type_id/5/doc_id/14439/release_id/60198/" TargetMode="External"/><Relationship Id="rId74" Type="http://schemas.openxmlformats.org/officeDocument/2006/relationships/hyperlink" Target="http://www.audar-info.ru/audar-info.ru/na/editSection/index/type_id/5/doc_id/22430/release_id/58326/" TargetMode="External"/><Relationship Id="rId79" Type="http://schemas.openxmlformats.org/officeDocument/2006/relationships/hyperlink" Target="http://www.audar-info.ru/audar-info.ru/na/editSection/index/type_id/5/doc_id/22916/release_id/57280/" TargetMode="External"/><Relationship Id="rId102" Type="http://schemas.openxmlformats.org/officeDocument/2006/relationships/hyperlink" Target="http://www.audar-info.ru/audar-info.ru/na/editSection/index/type_id/1/doc_id/2021/release_id/56547/" TargetMode="External"/><Relationship Id="rId123" Type="http://schemas.openxmlformats.org/officeDocument/2006/relationships/hyperlink" Target="consultantplus://offline/ref=0BD0E1CC13C723C928B43891CBC3F183B9C5B4373E53DDB6A79DD569t3F0J" TargetMode="External"/><Relationship Id="rId128" Type="http://schemas.openxmlformats.org/officeDocument/2006/relationships/hyperlink" Target="consultantplus://offline/main?base=PAP;n=47075;f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udar-info.ru/audar-info.ru/na/editSection/index/type_id/5/doc_id/7623/release_id/34540/" TargetMode="External"/><Relationship Id="rId95" Type="http://schemas.openxmlformats.org/officeDocument/2006/relationships/hyperlink" Target="http://www.audar-info.ruhttps:/www.audar-info.ru/na/editSection/index/type_id/5/doc_id/14507/release_id/35964/" TargetMode="External"/><Relationship Id="rId19" Type="http://schemas.openxmlformats.org/officeDocument/2006/relationships/hyperlink" Target="http://www.audar-info.ru/audar-info.ru/na/editSection/index/type_id/5/doc_id/22430/release_id/58326/" TargetMode="External"/><Relationship Id="rId14" Type="http://schemas.openxmlformats.org/officeDocument/2006/relationships/hyperlink" Target="http://www.audar-info.ru/audar-info.ru/na/editSection/index/type_id/5/doc_id/7804/release_id/58306/" TargetMode="External"/><Relationship Id="rId22" Type="http://schemas.openxmlformats.org/officeDocument/2006/relationships/hyperlink" Target="http://www.audar-info.ru/audar-info.ru/na/editSection/index/type_id/5/doc_id/23241/release_id/57020/" TargetMode="External"/><Relationship Id="rId27" Type="http://schemas.openxmlformats.org/officeDocument/2006/relationships/hyperlink" Target="http://www.audar-info.ru/audar-info.ru/na/editSection/index/type_id/5/doc_id/22461/release_id/57063/" TargetMode="External"/><Relationship Id="rId30" Type="http://schemas.openxmlformats.org/officeDocument/2006/relationships/hyperlink" Target="http://www.audar-info.ru/audar-info.ru/na/editSection/index/type_id/5/doc_id/10614/release_id/60059/" TargetMode="External"/><Relationship Id="rId35" Type="http://schemas.openxmlformats.org/officeDocument/2006/relationships/hyperlink" Target="http://www.audar-info.ru/audar-info.ru/na/editSection/index/type_id/5/doc_id/7623/release_id/34540/" TargetMode="External"/><Relationship Id="rId43" Type="http://schemas.openxmlformats.org/officeDocument/2006/relationships/hyperlink" Target="http://www.audar-info.ruhttps:/www.audar-info.ru/na/editArticle/index/type_id/5/doc_id/14507/release_id/35964/sec_id/223390/" TargetMode="External"/><Relationship Id="rId48" Type="http://schemas.openxmlformats.org/officeDocument/2006/relationships/hyperlink" Target="http://www.audar-info.ru/audar-info.ru/na/editSection/index/type_id/5/doc_id/10614/release_id/60059/" TargetMode="External"/><Relationship Id="rId56" Type="http://schemas.openxmlformats.org/officeDocument/2006/relationships/hyperlink" Target="http://www.audar-info.ru/audar-info.ru/na/editArticle/index/type_id/5/doc_id/11563/release_id/29236/sec_id/189100/" TargetMode="External"/><Relationship Id="rId64" Type="http://schemas.openxmlformats.org/officeDocument/2006/relationships/hyperlink" Target="http://www.audar-info.ru/audar-info.ru/na/editSection/index/type_id/1/doc_id/2021/release_id/56547/" TargetMode="External"/><Relationship Id="rId69" Type="http://schemas.openxmlformats.org/officeDocument/2006/relationships/hyperlink" Target="http://www.audar-info.ru/audar-info.ru/na/editSection/index/type_id/5/doc_id/7804/release_id/58306/" TargetMode="External"/><Relationship Id="rId77" Type="http://schemas.openxmlformats.org/officeDocument/2006/relationships/hyperlink" Target="http://www.audar-info.ru/audar-info.ru/na/editSection/index/type_id/5/doc_id/23241/release_id/57020/" TargetMode="External"/><Relationship Id="rId100" Type="http://schemas.openxmlformats.org/officeDocument/2006/relationships/hyperlink" Target="http://www.audar-info.ru/audar-info.ru/na/editArticle/index/type_id/5/doc_id/10614/release_id/35945/sec_id/203176/" TargetMode="External"/><Relationship Id="rId105" Type="http://schemas.openxmlformats.org/officeDocument/2006/relationships/hyperlink" Target="http://www.audar-info.ruhttps:/www.audar-info.ru/na/editArticle/index/type_id/5/doc_id/14439/release_id/35564/sec_id/222547/" TargetMode="External"/><Relationship Id="rId113" Type="http://schemas.openxmlformats.org/officeDocument/2006/relationships/hyperlink" Target="http://www.audar-info.ru/audar-info.ru/na/editSection/index/type_id/5/doc_id/11563/release_id/50029/" TargetMode="External"/><Relationship Id="rId118" Type="http://schemas.openxmlformats.org/officeDocument/2006/relationships/hyperlink" Target="http://www.audar-info.ru/audar-info.ru/na/editSection/index/type_id/2/doc_id/3441/release_id/60799/" TargetMode="External"/><Relationship Id="rId126" Type="http://schemas.openxmlformats.org/officeDocument/2006/relationships/image" Target="media/image1.wmf"/><Relationship Id="rId8" Type="http://schemas.openxmlformats.org/officeDocument/2006/relationships/hyperlink" Target="http://www.audar-info.ru/audar-info.ru/na/editSection/index/type_id/2/doc_id/3442/release_id/60839/" TargetMode="External"/><Relationship Id="rId51" Type="http://schemas.openxmlformats.org/officeDocument/2006/relationships/hyperlink" Target="http://www.audar-info.ru/audar-info.ru/na/editSection/index/type_id/5/doc_id/14512/release_id/32411/" TargetMode="External"/><Relationship Id="rId72" Type="http://schemas.openxmlformats.org/officeDocument/2006/relationships/hyperlink" Target="http://www.audar-info.ru/audar-info.ru/na/editSection/index/type_id/5/doc_id/22104/release_id/57302/" TargetMode="External"/><Relationship Id="rId80" Type="http://schemas.openxmlformats.org/officeDocument/2006/relationships/hyperlink" Target="http://www.audar-info.ru/audar-info.ru/na/editSection/index/type_id/5/doc_id/22462/release_id/57349/" TargetMode="External"/><Relationship Id="rId85" Type="http://schemas.openxmlformats.org/officeDocument/2006/relationships/hyperlink" Target="http://www.audar-info.ru/audar-info.ru/na/editSection/index/type_id/5/doc_id/10614/release_id/60059/" TargetMode="External"/><Relationship Id="rId93" Type="http://schemas.openxmlformats.org/officeDocument/2006/relationships/hyperlink" Target="http://www.audar-info.ruhttps:/www.audar-info.ru/na/editArticle/index/type_id/5/doc_id/14507/release_id/35964/sec_id/223381/" TargetMode="External"/><Relationship Id="rId98" Type="http://schemas.openxmlformats.org/officeDocument/2006/relationships/hyperlink" Target="http://www.audar-info.ruhttps:/www.audar-info.ru/na/editArticle/index/type_id/5/doc_id/14507/release_id/35964/sec_id/223390/" TargetMode="External"/><Relationship Id="rId121" Type="http://schemas.openxmlformats.org/officeDocument/2006/relationships/hyperlink" Target="consultantplus://offline/main?base=PAP;n=47075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udar-info.ru/audar-info.ru/na/editSection/index/type_id/5/doc_id/7808/release_id/57303/" TargetMode="External"/><Relationship Id="rId17" Type="http://schemas.openxmlformats.org/officeDocument/2006/relationships/hyperlink" Target="http://www.audar-info.ru/audar-info.ru/na/editSection/index/type_id/5/doc_id/22104/release_id/57302/" TargetMode="External"/><Relationship Id="rId25" Type="http://schemas.openxmlformats.org/officeDocument/2006/relationships/hyperlink" Target="http://www.audar-info.ru/audar-info.ru/na/editSection/index/type_id/5/doc_id/22462/release_id/57349/" TargetMode="External"/><Relationship Id="rId33" Type="http://schemas.openxmlformats.org/officeDocument/2006/relationships/hyperlink" Target="http://www.audar-info.ru/audar-info.ru/na/editSection/index/type_id/5/doc_id/11563/release_id/50029/" TargetMode="External"/><Relationship Id="rId38" Type="http://schemas.openxmlformats.org/officeDocument/2006/relationships/hyperlink" Target="http://www.audar-info.ruhttps:/www.audar-info.ru/na/editArticle/index/type_id/5/doc_id/14507/release_id/35964/sec_id/223381/" TargetMode="External"/><Relationship Id="rId46" Type="http://schemas.openxmlformats.org/officeDocument/2006/relationships/hyperlink" Target="http://www.audar-info.ru/audar-info.ru/na/editSection/index/type_id/5/doc_id/10614/release_id/60059/" TargetMode="External"/><Relationship Id="rId59" Type="http://schemas.openxmlformats.org/officeDocument/2006/relationships/hyperlink" Target="http://www.audar-info.ru/audar-info.ru/na/editSection/index/type_id/2/doc_id/3441/release_id/60799/" TargetMode="External"/><Relationship Id="rId67" Type="http://schemas.openxmlformats.org/officeDocument/2006/relationships/hyperlink" Target="http://www.audar-info.ru/audar-info.ru/na/editSection/index/type_id/5/doc_id/7808/release_id/57303/" TargetMode="External"/><Relationship Id="rId103" Type="http://schemas.openxmlformats.org/officeDocument/2006/relationships/hyperlink" Target="http://www.audar-info.ru/audar-info.ru/na/editSection/index/type_id/5/doc_id/10614/release_id/60059/" TargetMode="External"/><Relationship Id="rId108" Type="http://schemas.openxmlformats.org/officeDocument/2006/relationships/hyperlink" Target="http://www.audar-info.ru/audar-info.ru/na/editSection/index/type_id/5/doc_id/14439/release_id/60198/" TargetMode="External"/><Relationship Id="rId116" Type="http://schemas.openxmlformats.org/officeDocument/2006/relationships/hyperlink" Target="consultantplus://offline/ref=F7F2FFF03AFE2672C8ECC39AAF9DBFC845D221202BE953DBB62977D1C7D4A82BC6D85D7FC6E6C6D612BD659A63DB4F8581887C5F3B3329j2P2C" TargetMode="External"/><Relationship Id="rId124" Type="http://schemas.openxmlformats.org/officeDocument/2006/relationships/hyperlink" Target="consultantplus://offline/ref=0BD0E1CC13C723C928B43891CBC3F183B9C5B4373E53DDB6A79DD569t3F0J" TargetMode="External"/><Relationship Id="rId129" Type="http://schemas.openxmlformats.org/officeDocument/2006/relationships/header" Target="header1.xml"/><Relationship Id="rId20" Type="http://schemas.openxmlformats.org/officeDocument/2006/relationships/hyperlink" Target="http://www.audar-info.ru/audar-info.ru/na/editSection/index/type_id/5/doc_id/22915/release_id/57108/" TargetMode="External"/><Relationship Id="rId41" Type="http://schemas.openxmlformats.org/officeDocument/2006/relationships/hyperlink" Target="http://www.audar-info.ruhttps:/www.audar-info.ru/na/editArticle/index/type_id/5/doc_id/14507/release_id/35964/sec_id/223390/" TargetMode="External"/><Relationship Id="rId54" Type="http://schemas.openxmlformats.org/officeDocument/2006/relationships/hyperlink" Target="http://www.audar-info.ru/audar-info.ru/na/editSection/index/type_id/5/doc_id/14439/release_id/60198/" TargetMode="External"/><Relationship Id="rId62" Type="http://schemas.openxmlformats.org/officeDocument/2006/relationships/hyperlink" Target="http://www.audar-info.ru/audar-info.ru/na/editSection/index/type_id/2/doc_id/3441/release_id/60799/" TargetMode="External"/><Relationship Id="rId70" Type="http://schemas.openxmlformats.org/officeDocument/2006/relationships/hyperlink" Target="http://www.audar-info.ru/audar-info.ru/na/editSection/index/type_id/5/doc_id/7802/release_id/57149/" TargetMode="External"/><Relationship Id="rId75" Type="http://schemas.openxmlformats.org/officeDocument/2006/relationships/hyperlink" Target="http://www.audar-info.ru/audar-info.ru/na/editSection/index/type_id/5/doc_id/22915/release_id/57108/" TargetMode="External"/><Relationship Id="rId83" Type="http://schemas.openxmlformats.org/officeDocument/2006/relationships/hyperlink" Target="http://www.audar-info.ru/audar-info.ru/na/editSection/index/type_id/5/doc_id/14439/release_id/60198/" TargetMode="External"/><Relationship Id="rId88" Type="http://schemas.openxmlformats.org/officeDocument/2006/relationships/hyperlink" Target="http://www.audar-info.ru/audar-info.ru/na/editSection/index/type_id/5/doc_id/11563/release_id/50029/" TargetMode="External"/><Relationship Id="rId91" Type="http://schemas.openxmlformats.org/officeDocument/2006/relationships/hyperlink" Target="http://www.audar-info.ru/audar-info.ru/na/editSection/index/type_id/5/doc_id/22712/release_id/57337/" TargetMode="External"/><Relationship Id="rId96" Type="http://schemas.openxmlformats.org/officeDocument/2006/relationships/hyperlink" Target="http://www.audar-info.ruhttps:/www.audar-info.ru/na/editArticle/index/type_id/5/doc_id/14507/release_id/35964/sec_id/223390/" TargetMode="External"/><Relationship Id="rId111" Type="http://schemas.openxmlformats.org/officeDocument/2006/relationships/hyperlink" Target="http://www.audar-info.ru/audar-info.ru/na/editSection/index/type_id/5/doc_id/14439/release_id/60198/" TargetMode="Externa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udar-info.ru/audar-info.ru/na/editSection/index/type_id/5/doc_id/7802/release_id/57149/" TargetMode="External"/><Relationship Id="rId23" Type="http://schemas.openxmlformats.org/officeDocument/2006/relationships/hyperlink" Target="http://www.audar-info.ru/audar-info.ru/na/editSection/index/type_id/5/doc_id/23651/release_id/57170/" TargetMode="External"/><Relationship Id="rId28" Type="http://schemas.openxmlformats.org/officeDocument/2006/relationships/hyperlink" Target="http://www.audar-info.ru/audar-info.ru/na/editSection/index/type_id/5/doc_id/14439/release_id/60198/" TargetMode="External"/><Relationship Id="rId36" Type="http://schemas.openxmlformats.org/officeDocument/2006/relationships/hyperlink" Target="http://www.audar-info.ru/audar-info.ru/na/editSection/index/type_id/5/doc_id/22712/release_id/57337/" TargetMode="External"/><Relationship Id="rId49" Type="http://schemas.openxmlformats.org/officeDocument/2006/relationships/hyperlink" Target="http://www.audar-info.ru/audar-info.ru/na/editSection/index/type_id/1/doc_id/2021/release_id/56547/" TargetMode="External"/><Relationship Id="rId57" Type="http://schemas.openxmlformats.org/officeDocument/2006/relationships/hyperlink" Target="http://www.audar-info.ru/audar-info.ru/na/editSection/index/type_id/5/doc_id/11563/release_id/50029/" TargetMode="External"/><Relationship Id="rId106" Type="http://schemas.openxmlformats.org/officeDocument/2006/relationships/hyperlink" Target="http://www.audar-info.ru/audar-info.ru/na/editSection/index/type_id/5/doc_id/14512/release_id/32411/" TargetMode="External"/><Relationship Id="rId114" Type="http://schemas.openxmlformats.org/officeDocument/2006/relationships/hyperlink" Target="http://www.audar-info.ru/audar-info.ru/na/editSection/index/type_id/5/doc_id/14439/release_id/60198/" TargetMode="External"/><Relationship Id="rId119" Type="http://schemas.openxmlformats.org/officeDocument/2006/relationships/hyperlink" Target="consultantplus://offline/main?base=PAP;n=47075;fld=134" TargetMode="External"/><Relationship Id="rId127" Type="http://schemas.openxmlformats.org/officeDocument/2006/relationships/image" Target="media/image2.wmf"/><Relationship Id="rId10" Type="http://schemas.openxmlformats.org/officeDocument/2006/relationships/hyperlink" Target="http://www.audar-info.ru/audar-info.ru/na/editSection/index/type_id/1/doc_id/2731/release_id/58791/" TargetMode="External"/><Relationship Id="rId31" Type="http://schemas.openxmlformats.org/officeDocument/2006/relationships/hyperlink" Target="http://www.audar-info.ru/audar-info.ru/na/editSection/index/type_id/5/doc_id/10614/release_id/60059/" TargetMode="External"/><Relationship Id="rId44" Type="http://schemas.openxmlformats.org/officeDocument/2006/relationships/hyperlink" Target="http://www.audar-info.ru/audar-info.ru/na/editArticle/index/type_id/5/doc_id/10614/release_id/60059/sec_id/317461/" TargetMode="External"/><Relationship Id="rId52" Type="http://schemas.openxmlformats.org/officeDocument/2006/relationships/hyperlink" Target="http://www.audar-info.ru/audar-info.ru/na/editSection/index/type_id/5/doc_id/14510/release_id/60803/" TargetMode="External"/><Relationship Id="rId60" Type="http://schemas.openxmlformats.org/officeDocument/2006/relationships/hyperlink" Target="consultantplus://offline/ref=F7F2FFF03AFE2672C8ECC39AAF9DBFC845D221202BE953DBB62977D1C7D4A82BC6D85D7FC6E6C6D612BD659A63DB4F8581887C5F3B3329j2P2C" TargetMode="External"/><Relationship Id="rId65" Type="http://schemas.openxmlformats.org/officeDocument/2006/relationships/hyperlink" Target="http://www.audar-info.ru/audar-info.ru/na/editSection/index/type_id/1/doc_id/2731/release_id/58791/" TargetMode="External"/><Relationship Id="rId73" Type="http://schemas.openxmlformats.org/officeDocument/2006/relationships/hyperlink" Target="http://www.audar-info.ru/audar-info.ru/na/editSection/index/type_id/5/doc_id/22105/release_id/57278/" TargetMode="External"/><Relationship Id="rId78" Type="http://schemas.openxmlformats.org/officeDocument/2006/relationships/hyperlink" Target="http://www.audar-info.ru/audar-info.ru/na/editSection/index/type_id/5/doc_id/23651/release_id/57170/" TargetMode="External"/><Relationship Id="rId81" Type="http://schemas.openxmlformats.org/officeDocument/2006/relationships/hyperlink" Target="http://www.audar-info.ru/audar-info.ru/na/editSection/index/type_id/5/doc_id/22432/release_id/57018/" TargetMode="External"/><Relationship Id="rId86" Type="http://schemas.openxmlformats.org/officeDocument/2006/relationships/hyperlink" Target="http://www.audar-info.ru/audar-info.ru/na/editSection/index/type_id/5/doc_id/10614/release_id/60059/" TargetMode="External"/><Relationship Id="rId94" Type="http://schemas.openxmlformats.org/officeDocument/2006/relationships/hyperlink" Target="http://www.audar-info.ruhttps:/www.audar-info.ru/na/editArticle/index/type_id/5/doc_id/14507/release_id/35964/sec_id/223390/" TargetMode="External"/><Relationship Id="rId99" Type="http://schemas.openxmlformats.org/officeDocument/2006/relationships/hyperlink" Target="http://www.audar-info.ru/audar-info.ru/na/editArticle/index/type_id/5/doc_id/10614/release_id/60059/sec_id/317461/" TargetMode="External"/><Relationship Id="rId101" Type="http://schemas.openxmlformats.org/officeDocument/2006/relationships/hyperlink" Target="http://www.audar-info.ru/audar-info.ru/na/editSection/index/type_id/5/doc_id/10614/release_id/60059/" TargetMode="External"/><Relationship Id="rId122" Type="http://schemas.openxmlformats.org/officeDocument/2006/relationships/hyperlink" Target="consultantplus://offline/main?base=PAP;n=47075;fld=134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dar-info.ru/audar-info.ru/na/editSection/index/type_id/1/doc_id/2021/release_id/56547/" TargetMode="External"/><Relationship Id="rId13" Type="http://schemas.openxmlformats.org/officeDocument/2006/relationships/hyperlink" Target="http://www.audar-info.ru/audar-info.ru/na/editSection/index/type_id/5/doc_id/7805/release_id/58424/" TargetMode="External"/><Relationship Id="rId18" Type="http://schemas.openxmlformats.org/officeDocument/2006/relationships/hyperlink" Target="http://www.audar-info.ru/audar-info.ru/na/editSection/index/type_id/5/doc_id/22105/release_id/57278/" TargetMode="External"/><Relationship Id="rId39" Type="http://schemas.openxmlformats.org/officeDocument/2006/relationships/hyperlink" Target="http://www.audar-info.ruhttps:/www.audar-info.ru/na/editArticle/index/type_id/5/doc_id/14507/release_id/35964/sec_id/223390/" TargetMode="External"/><Relationship Id="rId109" Type="http://schemas.openxmlformats.org/officeDocument/2006/relationships/hyperlink" Target="http://www.audar-info.ru/audar-info.ru/na/editSection/index/type_id/1/doc_id/1633/release_id/59844/" TargetMode="External"/><Relationship Id="rId34" Type="http://schemas.openxmlformats.org/officeDocument/2006/relationships/hyperlink" Target="http://www.audar-info.ru/audar-info.ru/na/editArticle/index/type_id/3/doc_id/6446/release_id/20927/" TargetMode="External"/><Relationship Id="rId50" Type="http://schemas.openxmlformats.org/officeDocument/2006/relationships/hyperlink" Target="http://www.audar-info.ruhttps:/www.audar-info.ru/na/editArticle/index/type_id/5/doc_id/14439/release_id/35564/sec_id/222547/" TargetMode="External"/><Relationship Id="rId55" Type="http://schemas.openxmlformats.org/officeDocument/2006/relationships/hyperlink" Target="http://www.audar-info.ru/audar-info.ru/na/editSection/index/type_id/5/doc_id/14439/release_id/60198/" TargetMode="External"/><Relationship Id="rId76" Type="http://schemas.openxmlformats.org/officeDocument/2006/relationships/hyperlink" Target="http://www.audar-info.ru/audar-info.ru/na/editSection/index/type_id/5/doc_id/24917/release_id/57301/" TargetMode="External"/><Relationship Id="rId97" Type="http://schemas.openxmlformats.org/officeDocument/2006/relationships/hyperlink" Target="http://www.audar-info.ruhttps:/www.audar-info.ru/na/editArticle/index/type_id/5/doc_id/14439/release_id/35564/sec_id/222547/" TargetMode="External"/><Relationship Id="rId104" Type="http://schemas.openxmlformats.org/officeDocument/2006/relationships/hyperlink" Target="http://www.audar-info.ru/audar-info.ru/na/editSection/index/type_id/1/doc_id/2021/release_id/56547/" TargetMode="External"/><Relationship Id="rId120" Type="http://schemas.openxmlformats.org/officeDocument/2006/relationships/hyperlink" Target="consultantplus://offline/main?base=PAP;n=47075;fld=134" TargetMode="External"/><Relationship Id="rId125" Type="http://schemas.openxmlformats.org/officeDocument/2006/relationships/hyperlink" Target="consultantplus://offline/main?base=PAP;n=47075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udar-info.ru/audar-info.ru/na/editSection/index/type_id/5/doc_id/21978/release_id/59182/" TargetMode="External"/><Relationship Id="rId92" Type="http://schemas.openxmlformats.org/officeDocument/2006/relationships/hyperlink" Target="http://www.audar-info.ru/audar-info.ru/na/editSection/index/type_id/5/doc_id/6926/release_id/6094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udar-info.ru/audar-info.ru/na/editSection/index/type_id/5/doc_id/14439/release_id/60198/" TargetMode="External"/><Relationship Id="rId24" Type="http://schemas.openxmlformats.org/officeDocument/2006/relationships/hyperlink" Target="http://www.audar-info.ru/audar-info.ru/na/editSection/index/type_id/5/doc_id/22916/release_id/57280/" TargetMode="External"/><Relationship Id="rId40" Type="http://schemas.openxmlformats.org/officeDocument/2006/relationships/hyperlink" Target="http://www.audar-info.ruhttps:/www.audar-info.ru/na/editSection/index/type_id/5/doc_id/14507/release_id/35964/" TargetMode="External"/><Relationship Id="rId45" Type="http://schemas.openxmlformats.org/officeDocument/2006/relationships/hyperlink" Target="http://www.audar-info.ru/audar-info.ru/na/editArticle/index/type_id/5/doc_id/10614/release_id/35945/sec_id/203176/" TargetMode="External"/><Relationship Id="rId66" Type="http://schemas.openxmlformats.org/officeDocument/2006/relationships/hyperlink" Target="http://www.audar-info.ru/audar-info.ru/na/editSection/index/type_id/5/doc_id/7811/release_id/59908/" TargetMode="External"/><Relationship Id="rId87" Type="http://schemas.openxmlformats.org/officeDocument/2006/relationships/hyperlink" Target="http://www.audar-info.ru/audar-info.ru/na/editSection/index/type_id/5/doc_id/14344/release_id/25133/" TargetMode="External"/><Relationship Id="rId110" Type="http://schemas.openxmlformats.org/officeDocument/2006/relationships/hyperlink" Target="http://www.audar-info.ru/audar-info.ru/na/editSection/index/type_id/5/doc_id/14439/release_id/60198/" TargetMode="External"/><Relationship Id="rId115" Type="http://schemas.openxmlformats.org/officeDocument/2006/relationships/hyperlink" Target="http://www.audar-info.ru/audar-info.ru/na/editSection/index/type_id/2/doc_id/3441/release_id/60799/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F7F2FFF03AFE2672C8ECC39AAF9DBFC845D221202BE953DBB62977D1C7D4A82BC6D85D7BC0E7C6DB4DB8708B3BD74A9F9F8E64433931j2P9C" TargetMode="External"/><Relationship Id="rId82" Type="http://schemas.openxmlformats.org/officeDocument/2006/relationships/hyperlink" Target="http://www.audar-info.ru/audar-info.ru/na/editSection/index/type_id/5/doc_id/22461/release_id/57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5527-B46B-4F2B-B6DE-3877FCDD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53</Pages>
  <Words>16243</Words>
  <Characters>92589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108615</CharactersWithSpaces>
  <SharedDoc>false</SharedDoc>
  <HLinks>
    <vt:vector size="6" baseType="variant"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consultantplus://offline/ref=0964BE0B407CB992FE34DAC84264EBF1331DEFD21418A7512477BBM6l7I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GL-BUH</cp:lastModifiedBy>
  <cp:revision>241</cp:revision>
  <cp:lastPrinted>2022-06-22T01:49:00Z</cp:lastPrinted>
  <dcterms:created xsi:type="dcterms:W3CDTF">2018-03-05T12:49:00Z</dcterms:created>
  <dcterms:modified xsi:type="dcterms:W3CDTF">2022-06-22T01:52:00Z</dcterms:modified>
</cp:coreProperties>
</file>