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A" w:rsidRPr="008A3B88" w:rsidRDefault="0068607A" w:rsidP="00686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B88">
        <w:rPr>
          <w:rFonts w:ascii="Times New Roman" w:hAnsi="Times New Roman" w:cs="Times New Roman"/>
          <w:b/>
          <w:bCs/>
          <w:sz w:val="28"/>
          <w:szCs w:val="28"/>
        </w:rPr>
        <w:t>ФИНАНСОВЫЙ ОТДЕЛ</w:t>
      </w:r>
    </w:p>
    <w:p w:rsidR="0068607A" w:rsidRPr="008A3B88" w:rsidRDefault="0068607A" w:rsidP="00686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B88">
        <w:rPr>
          <w:rFonts w:ascii="Times New Roman" w:hAnsi="Times New Roman" w:cs="Times New Roman"/>
          <w:b/>
          <w:bCs/>
          <w:sz w:val="28"/>
          <w:szCs w:val="28"/>
        </w:rPr>
        <w:t>АДМИНИСТРАЦИИ ЧЕМАЛЬСКОГО РАЙОНА</w:t>
      </w:r>
    </w:p>
    <w:p w:rsidR="0068607A" w:rsidRPr="008A3B88" w:rsidRDefault="0068607A" w:rsidP="00686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7A" w:rsidRPr="008A3B88" w:rsidRDefault="0068607A" w:rsidP="0068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B88">
        <w:rPr>
          <w:rFonts w:ascii="Times New Roman" w:hAnsi="Times New Roman" w:cs="Times New Roman"/>
          <w:b/>
          <w:bCs/>
          <w:sz w:val="28"/>
          <w:szCs w:val="28"/>
        </w:rPr>
        <w:t xml:space="preserve">П Р И К А З   № </w:t>
      </w:r>
      <w:r w:rsidRPr="002D4F33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8A3B88">
        <w:rPr>
          <w:rFonts w:ascii="Times New Roman" w:hAnsi="Times New Roman" w:cs="Times New Roman"/>
          <w:b/>
          <w:bCs/>
          <w:sz w:val="28"/>
          <w:szCs w:val="28"/>
          <w:u w:val="single"/>
        </w:rPr>
        <w:t>-р</w:t>
      </w:r>
    </w:p>
    <w:p w:rsidR="0068607A" w:rsidRDefault="0068607A" w:rsidP="0068607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8A3B8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8A3B88">
        <w:rPr>
          <w:b/>
          <w:bCs/>
          <w:sz w:val="28"/>
          <w:szCs w:val="28"/>
        </w:rPr>
        <w:t>.2019 г.                                                                                                с. Чемал</w:t>
      </w:r>
    </w:p>
    <w:p w:rsidR="0068607A" w:rsidRDefault="0068607A" w:rsidP="00686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7A" w:rsidRPr="00E36946" w:rsidRDefault="0068607A" w:rsidP="0068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46">
        <w:rPr>
          <w:rFonts w:ascii="Times New Roman" w:hAnsi="Times New Roman" w:cs="Times New Roman"/>
          <w:b/>
          <w:sz w:val="28"/>
          <w:szCs w:val="28"/>
        </w:rPr>
        <w:t xml:space="preserve">Об утверждении типовой формы соглашения о предоставлении </w:t>
      </w:r>
      <w:proofErr w:type="spellStart"/>
      <w:r w:rsidRPr="00E36946">
        <w:rPr>
          <w:rFonts w:ascii="Times New Roman" w:hAnsi="Times New Roman" w:cs="Times New Roman"/>
          <w:b/>
          <w:sz w:val="28"/>
          <w:szCs w:val="28"/>
        </w:rPr>
        <w:t>субсидиииз</w:t>
      </w:r>
      <w:proofErr w:type="spellEnd"/>
      <w:r w:rsidRPr="00E36946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«Чемальский район» юридическим лицам на финансовое обеспечение (возмещение) затрат на строительство и (или) реконструкцию, и (или) капитальный ремонт объектов водоотведения (водоснабжения) и теплоснабжения</w:t>
      </w:r>
    </w:p>
    <w:p w:rsidR="0068607A" w:rsidRPr="00E36946" w:rsidRDefault="0068607A" w:rsidP="006860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В целях реализации пункта 14 Порядка предоставления субсидий из бюджета муниципального образования «Чемальский район» юридическим лицам на финансовое обеспечение (возмещение) затрат на строительство и (или) реконструкцию, и (или) капитальный ремонт объектов водоотведения (водоснабжения) и теплоснабжения, утвержденного постановлением администрации Чемальского района от 07.11.2019 г. №157приказываю: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1. Утвердить типовую форму Соглашения о предоставлении субсидии из бюджета муниципального образования «Чемальский район» юридическим лицам на финансовое обеспечение (возмещение) затрат на строительство и (или) реконструкцию, и (или) капитальный ремонт объектов водоотведения (водоснабжения) и теплоснабжения.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подписания и подлежит размещению на сайте администрации муниципального образования «Чемальский район» в сети Интернет.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</w:t>
      </w:r>
      <w:proofErr w:type="spellStart"/>
      <w:r w:rsidRPr="00E36946">
        <w:rPr>
          <w:rFonts w:ascii="Times New Roman" w:hAnsi="Times New Roman" w:cs="Times New Roman"/>
          <w:sz w:val="28"/>
          <w:szCs w:val="28"/>
        </w:rPr>
        <w:t>Л.В.Тоорчукова</w:t>
      </w:r>
      <w:proofErr w:type="spellEnd"/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6946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68607A" w:rsidRPr="00F540E9" w:rsidRDefault="0068607A" w:rsidP="0068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E9">
        <w:rPr>
          <w:rFonts w:ascii="Times New Roman" w:hAnsi="Times New Roman" w:cs="Times New Roman"/>
          <w:b/>
          <w:sz w:val="28"/>
          <w:szCs w:val="28"/>
        </w:rPr>
        <w:t>Соглашения о предоставлении субсидии</w:t>
      </w:r>
    </w:p>
    <w:p w:rsidR="0068607A" w:rsidRPr="00E36946" w:rsidRDefault="0068607A" w:rsidP="00686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«Чемальский район» юридическим лицам на финансовое обеспечение (возмещение) затрат на строительство и (или) реконструкцию, и (или) капитальный ремонт объектов водоотведения (водоснабжения) и теплоснабжения</w:t>
      </w:r>
    </w:p>
    <w:p w:rsidR="0068607A" w:rsidRPr="00E36946" w:rsidRDefault="0068607A" w:rsidP="0068607A">
      <w:pPr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от _____________ 20____ года                                                  № _______</w:t>
      </w:r>
    </w:p>
    <w:p w:rsidR="0068607A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Администрация Чемальского района, именуемая в дальнейшем «Администрация», в лице Главы Чемальского района ______________________, действующего на основании Устава муниципального образования «Чемальский район» с одной стороны, и ___________________________________________, именуемое в дальнейшем «Получатель», в лице __________________________, действующего на основании __________________________, с другой стороны, вместе именуемые «Стороны», на основании распоряжения Администрации от _______ № ____ «О предоставлении субсидии из бюджета Чемальского района», заключили настоящее Соглашение о нижеследующем: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Предметом Соглашения является предоставление Администрацией в ____ году из бюджета МО «Чемальский район» субсидии в целях финансового обеспечения (возмещения) затрат Получателя на проведение следующих мероприятий: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2.1. Объем субсидии предоставляемой из бюджета МО «Чемальский район» Получателю составляет_____________________________________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2.2. Получатель согласен с размером предоставляемой субсидии в соответствии с настоящим разделом Соглашения, условиями предоставления Субсидии, установленными Порядком предоставления субсидии, а также с </w:t>
      </w:r>
      <w:r w:rsidRPr="00E36946">
        <w:rPr>
          <w:rFonts w:ascii="Times New Roman" w:hAnsi="Times New Roman" w:cs="Times New Roman"/>
          <w:sz w:val="28"/>
          <w:szCs w:val="28"/>
        </w:rPr>
        <w:lastRenderedPageBreak/>
        <w:t>условиями, указанными в разделе 3 настоящего Соглашения, и обязуется не предъявлять дополнительных финансовых требований.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3. Условия и порядок предоставления и перечисления субсидии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3.1 Предоставление субсидии производится в соответствии с Порядком предоставления субсидий юридическим лицам на финансовое обеспечение (возмещение) затрат на строительство и (или) реконструкцию, и (или) капитальный ремонт объектов водоотведения (водоснабжения) и теплоснабжения, утвержденным Постановлением Администрации Чемальского района от 07.11.2019 г. № 157 (далее – Порядок) на цели, указанные в разделе 1 настоящего Соглашения;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3.1.2 Получатель согласен на осуществление Администрацией и Финансовым отделом администрации Чемальского района (далее –Финансовый отдел) проверок соблюдения условий, целей и порядка предоставления субсидии, направления расходования средств субсидии, установленных Порядком и настоящим Соглашением.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3.2 Перечисление субсидии осуществляется Администрацией на расчетный счет Получателя по реквизитам, указанным в пункте 8 Соглашения, в течение 10-ти рабочих дней со дня его подписания при наличии доведенных объемов финансирования на лицевом счете, открытом в управлении Федерального казначейства РА, 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4.1. Администрация обязуется: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4.1.1. Обеспечить перечисление субсидии в соответствии с разделом 3 настоящего Соглашения.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4.1.2. Направлять разъяснения Получателю по вопросам, связанным с исполнением Соглашения, в течение трех рабочих дней со дня получения обращения Получателя.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4.2. Администрация вправе: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4.2.1.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направления расходования средств субсидии, установленных Порядком и настоящим Соглашением.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lastRenderedPageBreak/>
        <w:t>4.2.2. Осуществлять контроль за соблюдением Получателем порядка, целей и условий предоставления субсидии, направления расходования средств субсидии, установленных Порядком и настоящим Соглашением.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 4.2.3. В случае установления фактов нарушения Получателем порядка, целей и условий предоставления субсидии, направления расходования средств субсидии, предусмотренных Порядком и настоящим Соглашением, указания в документах, представленных Получателем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требовании. </w:t>
      </w:r>
    </w:p>
    <w:p w:rsidR="0068607A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4.2.4. Приостанавливать предоставление субсидии в случаях: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- установления Администрацией или получения от Финансового отдела информации о фактах нарушения Получателем порядка, целей и условий предоставления субсидии, направления расходования средств субсидии, предусмотренных Порядком предоставления субсидии и настоящим Соглашением,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-указания в документах, представленных Получателем, недостоверных сведений, до устранения указанных нарушений с обязательным уведомлением Получателя не позднее рабочего дня, следующего за днем принятия решения о приостановлении;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 - не предоставления Получателем отчетности и информации, предусмотренной разделом 5 настоящего Соглашения.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4.2.5. Принимать решение о наличии или отсутствии потребности в направлении в _____ году остатка субсидии, неиспользованного в _____ году, на цели, указанные в разделе 1 настоящего Соглашения.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4.2.6. Осуществлять иные права в соответствии с законодательством Российской Федерации.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 Получатель обязуется: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4.3.1. Обеспечить целевое и эффективное использование средств субсидии.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4.3.2.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E36946">
        <w:rPr>
          <w:rFonts w:ascii="Times New Roman" w:hAnsi="Times New Roman" w:cs="Times New Roman"/>
          <w:sz w:val="28"/>
          <w:szCs w:val="28"/>
        </w:rPr>
        <w:lastRenderedPageBreak/>
        <w:t xml:space="preserve">изделий, а также связанных с достижением целей предоставления субсидии иных операций, определенных Порядком.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4.3.3. Обеспечить условия для осуществления контроля Администрацией и Финансовым отделом за соблюдением Получателем порядка, целей и условий предоставления субсидии, направления расходования средств субсидии.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4.3.4. Привлекать максимальный объем собственных средств и других средств, полученных Получателем, за исключением средств, предоставленных из бюджетов бюджетной системы Российской Федерации, для обеспечения достижения целей, указанных в разделе 1 настоящего Соглашения;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4.3.5. Обеспечить своевременный возврат неиспользованного в ____ году остатка средств субсидии в доход районного бюджета в случае отсутствия решения Администрации о наличии потребности в направлении этого остатка Получателем на цели, указанные в разделе 1 настоящего Соглашения, в _____ году.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4.3.6. Обеспечивать полноту и достоверность представляемых в Администрацию сведений, предусмотренных разделом 5 настоящего Соглашения.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4.3.7. В случае изменения наименования, почтового адреса или платежных реквизитов либо в случае инициирования процедуры банкротства письменно проинформировать об этом Администрацию в течение трех рабочих дней со дня возникновения этих изменений.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4.3.8. Предоставить письменное согласие поставщиков (подрядчиков, исполнителей) на осуществления контроля Администрацией и Финансовым отделом за соблюдением порядка, целей и условий предоставления субсидии, направления расходования средств субсидии в течение 5-ти рабочих дней после заключения договоров (соглашений), в случае если письменное согласие поставщиков (подрядчиков, исполнителей) не было представлено на дату заключения Соглашения.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4.4. Получатель вправе: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4.4.1. Направлять Администрации предложения о внесении изменений в настоящее Соглашение.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lastRenderedPageBreak/>
        <w:t xml:space="preserve">4.4.2. Обращаться к Администрации в целях получения разъяснений в связи с исполнением настоящего Соглашения. 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946">
        <w:rPr>
          <w:rFonts w:ascii="Times New Roman" w:hAnsi="Times New Roman" w:cs="Times New Roman"/>
          <w:color w:val="000000" w:themeColor="text1"/>
          <w:sz w:val="28"/>
          <w:szCs w:val="28"/>
        </w:rPr>
        <w:t>5. Отчетность об использовании субсидии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6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 Получатель в течение трех рабочих дней </w:t>
      </w:r>
      <w:r w:rsidRPr="00E36946">
        <w:rPr>
          <w:rFonts w:ascii="Times New Roman" w:hAnsi="Times New Roman" w:cs="Times New Roman"/>
          <w:sz w:val="28"/>
          <w:szCs w:val="28"/>
        </w:rPr>
        <w:t>представляет Администрации копии платежных документов с отметкой о списании денежных средств со счета Получателя, подтверждающие оплату по представленному договору (при подрядном способе выполнения работ).</w:t>
      </w:r>
    </w:p>
    <w:p w:rsidR="0068607A" w:rsidRPr="00E36946" w:rsidRDefault="0068607A" w:rsidP="00686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Получатель ежемесячно, до 5-го числа месяца, следующего </w:t>
      </w:r>
      <w:proofErr w:type="spellStart"/>
      <w:r w:rsidRPr="00E36946">
        <w:rPr>
          <w:rFonts w:ascii="Times New Roman" w:hAnsi="Times New Roman" w:cs="Times New Roman"/>
          <w:color w:val="000000" w:themeColor="text1"/>
          <w:sz w:val="28"/>
          <w:szCs w:val="28"/>
        </w:rPr>
        <w:t>заотчетным</w:t>
      </w:r>
      <w:proofErr w:type="spellEnd"/>
      <w:r w:rsidRPr="00E36946">
        <w:rPr>
          <w:rFonts w:ascii="Times New Roman" w:hAnsi="Times New Roman" w:cs="Times New Roman"/>
          <w:color w:val="000000" w:themeColor="text1"/>
          <w:sz w:val="28"/>
          <w:szCs w:val="28"/>
        </w:rPr>
        <w:t>, до момента завершения работ по строительству и (или) реконструкции и (или) капитальному ремонту объектов</w:t>
      </w:r>
      <w:r w:rsidRPr="00E36946">
        <w:rPr>
          <w:rFonts w:ascii="Times New Roman" w:hAnsi="Times New Roman" w:cs="Times New Roman"/>
          <w:sz w:val="28"/>
          <w:szCs w:val="28"/>
        </w:rPr>
        <w:t xml:space="preserve"> централизованных систем водоотведения (водоснабжения) и теплоснабжения, представляет Администрации:</w:t>
      </w:r>
    </w:p>
    <w:p w:rsidR="0068607A" w:rsidRPr="00E36946" w:rsidRDefault="0068607A" w:rsidP="00686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копии платежных документов с отметкой о списании денежных средств со счета Получателя субсидии, подтверждающие оплату по представленному договору в отчетный период (при подрядном способе выполнения работ);</w:t>
      </w:r>
    </w:p>
    <w:p w:rsidR="0068607A" w:rsidRPr="00E36946" w:rsidRDefault="0068607A" w:rsidP="00686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36946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E36946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форме КС-2 и </w:t>
      </w:r>
      <w:hyperlink r:id="rId5" w:history="1">
        <w:r w:rsidRPr="00E36946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E36946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по форме КС-3 (по итогам завершения строительства и (или) реконструкции и (или) капитального ремонта объектов централизованных систем водоотведения (водоснабжения) и теплоснабжения). При выполнении работ хозяйственным способом указанные в настоящем подпункте документы должны быть согласованы с главным распорядителем;</w:t>
      </w:r>
    </w:p>
    <w:p w:rsidR="0068607A" w:rsidRPr="00E36946" w:rsidRDefault="0068607A" w:rsidP="00686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письменное пояснение о ходе строительства и (или) реконструкции и (или) капитального ремонта объектов централизованных систем водоотведения (водоснабжения) и теплоснабжения, содержащее краткое описание проведенных работ по строительству и (или) реконструкции и (или) капитальному ремонту объектов централизованных систем водоотведения (водоснабжения) и теплоснабжения на последнее число отчетного периода.</w:t>
      </w:r>
    </w:p>
    <w:p w:rsidR="0068607A" w:rsidRPr="00E36946" w:rsidRDefault="0068607A" w:rsidP="0068607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946">
        <w:rPr>
          <w:rFonts w:ascii="Times New Roman" w:hAnsi="Times New Roman" w:cs="Times New Roman"/>
          <w:i/>
          <w:sz w:val="28"/>
          <w:szCs w:val="28"/>
        </w:rPr>
        <w:t>(В случае, если субсидия предоставляется в целях возмещения фактически произведенных затрат, Соглашением не устанавливаются сроки предоставления отчетности об использовании субсидии и случаи возврата в текущем финансовом году Получателем остатков субсидий, не использованных в отчетном финансовом году, так как остатка неиспользованной субсидии по состоянию на конец финансового года не возникнет).</w:t>
      </w:r>
    </w:p>
    <w:p w:rsidR="0068607A" w:rsidRPr="00E36946" w:rsidRDefault="0068607A" w:rsidP="00686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6. Контроль за использованием субсидии, соблюдением условий, целей и порядка предоставления субсидий и ответственность за их нарушение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lastRenderedPageBreak/>
        <w:t xml:space="preserve">6.1. Контроль за использованием субсидии, соблюдением условий, целей и порядка предоставления субсидий, направления расходования средств субсидии осуществляется Администрацией и Финансовым отделом при проведении муниципального финансового контроля.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6.2. Субсидия подлежит возврату в районный бюджет в случае нарушения условий, установленных Порядком предоставления субсидии и настоящим Соглашением, в том числе выявления фактов предоставления Получателем недостоверных сведений, нецелевого использования субсидии.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6.3. Факт выявления предоставления Получателем недостоверных сведений, необходимых для расчета субсидии, либо выявления недостоверных сведений в документах, предусмотренных Порядком и настоящим Соглашением, устанавливается Администрацией или  Финансовым отделом. Акт проверки составляется Администрацией или  Финансовым отделом в течение 5 рабочих дней с момента выявления факта предоставления недостоверных сведений и доводится до сведения Получателя. Возврат денежных средств в полном объеме осуществляется Получателем в течение 7 банковских дней с даты доведения до сведения Получателя акта проверки.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6.4. Факт нарушения условий предоставления субсидии или ее нецелевого использования фиксируются Администрацией или  Финансовым отделом в акте проверки.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 Акт проверки составляется Администрацией или  Финансовым отделом и доводится до сведения Получателя в течение 5 рабочих дней с момента выявления факта нарушения. Возврат денежных средств в полном объеме осуществляется Получателем субсидии в течение 7 банковских дней с даты доведения до сведения Получателя субсидии акта проверки.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6.5. В случае неиспользования субсидии в установленный срок или образования неиспользованного в отчетном финансовом году остатка субсидии и при отсутствии решения Администрации о наличии потребности в указанных средствах субсидия (остаток субсидии) подлежит возврату в бюджет района не позднее _____________________. Факт неиспользования субсидии в установленный срок или образования неиспользованного в отчетном финансовом году остатка субсидии устанавливается Администрацией либо Финансовым отделом в акте проверки.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Акт проверки составляется Администрацией или  Финансовым отделом и доводится до сведения Получателя в течение 5 рабочих дней с момента </w:t>
      </w:r>
      <w:r w:rsidRPr="00E36946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факта неиспользования субсидии в установленный срок или образования неиспользованного в отчетном финансовом году остатка субсидии.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6.6. Если Получателем субсидии не осуществлен возврат денежных средств в сроки, установленные пунктами 6.4 – 6.6, указанные средства подлежат взысканию в районный бюджет в судебном порядке. 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при исполнении настоящего Соглашения, решаются ими путем проведения переговоров между Сторонами. При не достижении согласия споры между Сторонами решаются в судебном порядке.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со дня его подписания Сторонами и действует до полного исполнения Сторонами своих обязательств.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7.3. Внесение изменение в настоящее Соглашение в случаях, не противоречащих Порядку, осуществляется по соглашению Сторон и оформляется в виде дополнительного соглашения, являющегося неотъемлемой частью настоящего Соглашения.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7.4. Расторжение Соглашения осуществляется в случаях: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7.4.1. Администрацией в одностороннем порядке при выявлении в рамках контрольных мероприятий фактов нарушения Получателем условий, целей и порядка, предоставления субсидии, направления расходования средств субсидии, установленных Порядком и настоящим Соглашением;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7.4.2. по соглашению сторон; </w:t>
      </w:r>
    </w:p>
    <w:p w:rsidR="0068607A" w:rsidRPr="00E36946" w:rsidRDefault="0068607A" w:rsidP="00686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 xml:space="preserve">7.4.3. в судебном порядке. </w:t>
      </w:r>
    </w:p>
    <w:p w:rsidR="0068607A" w:rsidRPr="00E36946" w:rsidRDefault="0068607A" w:rsidP="00686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946">
        <w:rPr>
          <w:rFonts w:ascii="Times New Roman" w:hAnsi="Times New Roman" w:cs="Times New Roman"/>
          <w:sz w:val="28"/>
          <w:szCs w:val="28"/>
        </w:rPr>
        <w:t>8. Реквизиты Сторон</w:t>
      </w:r>
    </w:p>
    <w:tbl>
      <w:tblPr>
        <w:tblW w:w="9287" w:type="dxa"/>
        <w:tblInd w:w="108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7"/>
        <w:gridCol w:w="4620"/>
      </w:tblGrid>
      <w:tr w:rsidR="0068607A" w:rsidRPr="00E36946" w:rsidTr="00C316A7">
        <w:trPr>
          <w:trHeight w:val="62"/>
        </w:trPr>
        <w:tc>
          <w:tcPr>
            <w:tcW w:w="4667" w:type="dxa"/>
          </w:tcPr>
          <w:p w:rsidR="0068607A" w:rsidRPr="00E36946" w:rsidRDefault="0068607A" w:rsidP="00C316A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36946">
              <w:rPr>
                <w:b/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4620" w:type="dxa"/>
          </w:tcPr>
          <w:p w:rsidR="0068607A" w:rsidRPr="00E36946" w:rsidRDefault="0068607A" w:rsidP="00C316A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946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</w:tr>
      <w:tr w:rsidR="0068607A" w:rsidRPr="00E36946" w:rsidTr="00C316A7">
        <w:trPr>
          <w:trHeight w:val="71"/>
        </w:trPr>
        <w:tc>
          <w:tcPr>
            <w:tcW w:w="4667" w:type="dxa"/>
          </w:tcPr>
          <w:p w:rsidR="0068607A" w:rsidRDefault="0068607A" w:rsidP="00C316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"Чемальский район"</w:t>
            </w:r>
          </w:p>
          <w:p w:rsidR="0068607A" w:rsidRPr="004840BD" w:rsidRDefault="0068607A" w:rsidP="00C316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7A" w:rsidRPr="00E36946" w:rsidRDefault="0068607A" w:rsidP="00C31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69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Чемальского района</w:t>
            </w:r>
          </w:p>
        </w:tc>
        <w:tc>
          <w:tcPr>
            <w:tcW w:w="4620" w:type="dxa"/>
          </w:tcPr>
          <w:p w:rsidR="0068607A" w:rsidRPr="00E36946" w:rsidRDefault="0068607A" w:rsidP="00C316A7">
            <w:pPr>
              <w:pStyle w:val="TableParagraph"/>
              <w:spacing w:line="276" w:lineRule="auto"/>
              <w:ind w:left="232" w:right="245" w:hanging="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8607A" w:rsidRPr="00E36946" w:rsidTr="00C316A7">
        <w:trPr>
          <w:trHeight w:val="85"/>
        </w:trPr>
        <w:tc>
          <w:tcPr>
            <w:tcW w:w="4667" w:type="dxa"/>
          </w:tcPr>
          <w:p w:rsidR="0068607A" w:rsidRPr="00E36946" w:rsidRDefault="0068607A" w:rsidP="00C316A7">
            <w:pPr>
              <w:pStyle w:val="TableParagraph"/>
              <w:spacing w:line="276" w:lineRule="auto"/>
              <w:ind w:left="88" w:right="346"/>
              <w:rPr>
                <w:sz w:val="28"/>
                <w:szCs w:val="28"/>
                <w:lang w:val="ru-RU"/>
              </w:rPr>
            </w:pPr>
            <w:r w:rsidRPr="00E36946">
              <w:rPr>
                <w:b/>
                <w:sz w:val="28"/>
                <w:szCs w:val="28"/>
                <w:lang w:val="ru-RU"/>
              </w:rPr>
              <w:t>ИНН</w:t>
            </w:r>
            <w:r w:rsidRPr="00E36946">
              <w:rPr>
                <w:sz w:val="28"/>
                <w:szCs w:val="28"/>
                <w:lang w:val="ru-RU"/>
              </w:rPr>
              <w:t xml:space="preserve">   0410004150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8" w:right="346"/>
              <w:rPr>
                <w:sz w:val="28"/>
                <w:szCs w:val="28"/>
                <w:lang w:val="ru-RU"/>
              </w:rPr>
            </w:pPr>
            <w:r w:rsidRPr="00E36946">
              <w:rPr>
                <w:b/>
                <w:sz w:val="28"/>
                <w:szCs w:val="28"/>
                <w:lang w:val="ru-RU"/>
              </w:rPr>
              <w:t>КПП</w:t>
            </w:r>
            <w:r w:rsidRPr="00E36946">
              <w:rPr>
                <w:sz w:val="28"/>
                <w:szCs w:val="28"/>
                <w:lang w:val="ru-RU"/>
              </w:rPr>
              <w:t xml:space="preserve">   041001001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8" w:right="346"/>
              <w:rPr>
                <w:sz w:val="28"/>
                <w:szCs w:val="28"/>
                <w:lang w:val="ru-RU"/>
              </w:rPr>
            </w:pPr>
            <w:r w:rsidRPr="00F540E9">
              <w:rPr>
                <w:b/>
                <w:sz w:val="28"/>
                <w:szCs w:val="28"/>
                <w:lang w:val="ru-RU"/>
              </w:rPr>
              <w:lastRenderedPageBreak/>
              <w:t>БИК</w:t>
            </w:r>
            <w:r w:rsidRPr="00E36946">
              <w:rPr>
                <w:sz w:val="28"/>
                <w:szCs w:val="28"/>
                <w:lang w:val="ru-RU"/>
              </w:rPr>
              <w:t xml:space="preserve">    048405001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8" w:right="346"/>
              <w:rPr>
                <w:sz w:val="28"/>
                <w:szCs w:val="28"/>
                <w:lang w:val="ru-RU"/>
              </w:rPr>
            </w:pPr>
            <w:r w:rsidRPr="00F540E9">
              <w:rPr>
                <w:b/>
                <w:sz w:val="28"/>
                <w:szCs w:val="28"/>
                <w:lang w:val="ru-RU"/>
              </w:rPr>
              <w:t>ОКТМО</w:t>
            </w:r>
            <w:r w:rsidRPr="00E36946">
              <w:rPr>
                <w:sz w:val="28"/>
                <w:szCs w:val="28"/>
                <w:lang w:val="ru-RU"/>
              </w:rPr>
              <w:t xml:space="preserve">  84643000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8" w:right="346"/>
              <w:rPr>
                <w:sz w:val="28"/>
                <w:szCs w:val="28"/>
                <w:lang w:val="ru-RU"/>
              </w:rPr>
            </w:pPr>
            <w:r w:rsidRPr="00E36946">
              <w:rPr>
                <w:b/>
                <w:sz w:val="28"/>
                <w:szCs w:val="28"/>
                <w:lang w:val="ru-RU"/>
              </w:rPr>
              <w:t>ОГРН</w:t>
            </w:r>
            <w:r w:rsidRPr="00E36946">
              <w:rPr>
                <w:sz w:val="28"/>
                <w:szCs w:val="28"/>
                <w:shd w:val="clear" w:color="auto" w:fill="FFFFFF"/>
                <w:lang w:val="ru-RU"/>
              </w:rPr>
              <w:t>1030400668320</w:t>
            </w:r>
          </w:p>
        </w:tc>
        <w:tc>
          <w:tcPr>
            <w:tcW w:w="4620" w:type="dxa"/>
          </w:tcPr>
          <w:p w:rsidR="0068607A" w:rsidRPr="00E36946" w:rsidRDefault="0068607A" w:rsidP="00C316A7">
            <w:pPr>
              <w:pStyle w:val="TableParagraph"/>
              <w:spacing w:line="276" w:lineRule="auto"/>
              <w:ind w:left="87" w:right="142"/>
              <w:rPr>
                <w:w w:val="105"/>
                <w:sz w:val="28"/>
                <w:szCs w:val="28"/>
                <w:lang w:val="ru-RU"/>
              </w:rPr>
            </w:pPr>
            <w:r w:rsidRPr="00E36946">
              <w:rPr>
                <w:b/>
                <w:w w:val="105"/>
                <w:sz w:val="28"/>
                <w:szCs w:val="28"/>
                <w:lang w:val="ru-RU"/>
              </w:rPr>
              <w:lastRenderedPageBreak/>
              <w:t>ИНН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7" w:right="142"/>
              <w:rPr>
                <w:w w:val="105"/>
                <w:sz w:val="28"/>
                <w:szCs w:val="28"/>
                <w:lang w:val="ru-RU"/>
              </w:rPr>
            </w:pPr>
            <w:r w:rsidRPr="00E36946">
              <w:rPr>
                <w:b/>
                <w:w w:val="105"/>
                <w:sz w:val="28"/>
                <w:szCs w:val="28"/>
                <w:lang w:val="ru-RU"/>
              </w:rPr>
              <w:t>КПП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7" w:right="142"/>
              <w:rPr>
                <w:w w:val="105"/>
                <w:sz w:val="28"/>
                <w:szCs w:val="28"/>
                <w:lang w:val="ru-RU"/>
              </w:rPr>
            </w:pPr>
            <w:r w:rsidRPr="00E36946">
              <w:rPr>
                <w:b/>
                <w:w w:val="105"/>
                <w:sz w:val="28"/>
                <w:szCs w:val="28"/>
                <w:lang w:val="ru-RU"/>
              </w:rPr>
              <w:lastRenderedPageBreak/>
              <w:t>ОГРН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7" w:right="142"/>
              <w:rPr>
                <w:w w:val="105"/>
                <w:sz w:val="28"/>
                <w:szCs w:val="28"/>
                <w:lang w:val="ru-RU"/>
              </w:rPr>
            </w:pPr>
          </w:p>
        </w:tc>
      </w:tr>
      <w:tr w:rsidR="0068607A" w:rsidRPr="00E36946" w:rsidTr="00C316A7">
        <w:trPr>
          <w:trHeight w:val="85"/>
        </w:trPr>
        <w:tc>
          <w:tcPr>
            <w:tcW w:w="4667" w:type="dxa"/>
          </w:tcPr>
          <w:p w:rsidR="0068607A" w:rsidRDefault="0068607A" w:rsidP="00C316A7">
            <w:pPr>
              <w:pStyle w:val="TableParagraph"/>
              <w:spacing w:line="276" w:lineRule="auto"/>
              <w:ind w:left="88" w:right="346"/>
              <w:rPr>
                <w:b/>
                <w:sz w:val="28"/>
                <w:szCs w:val="28"/>
                <w:lang w:val="ru-RU"/>
              </w:rPr>
            </w:pPr>
            <w:r w:rsidRPr="00E36946">
              <w:rPr>
                <w:b/>
                <w:sz w:val="28"/>
                <w:szCs w:val="28"/>
                <w:lang w:val="ru-RU"/>
              </w:rPr>
              <w:lastRenderedPageBreak/>
              <w:t>Место нахождения</w:t>
            </w:r>
          </w:p>
          <w:p w:rsidR="0068607A" w:rsidRDefault="0068607A" w:rsidP="00C316A7">
            <w:pPr>
              <w:pStyle w:val="TableParagraph"/>
              <w:spacing w:line="276" w:lineRule="auto"/>
              <w:ind w:left="88" w:right="346"/>
              <w:rPr>
                <w:rStyle w:val="CharStyle15"/>
                <w:rFonts w:eastAsia="Calibri"/>
                <w:sz w:val="28"/>
                <w:szCs w:val="28"/>
                <w:lang w:val="ru-RU"/>
              </w:rPr>
            </w:pPr>
            <w:r w:rsidRPr="00E36946">
              <w:rPr>
                <w:rStyle w:val="CharStyle15"/>
                <w:rFonts w:eastAsia="Calibri"/>
                <w:sz w:val="28"/>
                <w:szCs w:val="28"/>
                <w:lang w:val="ru-RU"/>
              </w:rPr>
              <w:t>649240, Республика Алтай,</w:t>
            </w:r>
            <w:r>
              <w:rPr>
                <w:rStyle w:val="CharStyle15"/>
                <w:rFonts w:eastAsia="Calibri"/>
                <w:sz w:val="28"/>
                <w:szCs w:val="28"/>
                <w:lang w:val="ru-RU"/>
              </w:rPr>
              <w:t xml:space="preserve"> Чемальский район </w:t>
            </w:r>
            <w:r w:rsidRPr="00E36946">
              <w:rPr>
                <w:rStyle w:val="CharStyle15"/>
                <w:rFonts w:eastAsia="Calibri"/>
                <w:sz w:val="28"/>
                <w:szCs w:val="28"/>
                <w:lang w:val="ru-RU"/>
              </w:rPr>
              <w:t xml:space="preserve"> с. Чемал, ул.Пчелкина, 89 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8" w:right="346"/>
              <w:rPr>
                <w:sz w:val="28"/>
                <w:szCs w:val="28"/>
                <w:lang w:val="ru-RU"/>
              </w:rPr>
            </w:pPr>
            <w:r w:rsidRPr="00E36946">
              <w:rPr>
                <w:rStyle w:val="CharStyle15"/>
                <w:rFonts w:eastAsia="Calibri"/>
                <w:sz w:val="28"/>
                <w:szCs w:val="28"/>
                <w:lang w:val="ru-RU"/>
              </w:rPr>
              <w:t>тел. 8(38841) 22-3-71</w:t>
            </w:r>
          </w:p>
        </w:tc>
        <w:tc>
          <w:tcPr>
            <w:tcW w:w="4620" w:type="dxa"/>
          </w:tcPr>
          <w:p w:rsidR="0068607A" w:rsidRPr="00E36946" w:rsidRDefault="0068607A" w:rsidP="00C316A7">
            <w:pPr>
              <w:pStyle w:val="TableParagraph"/>
              <w:spacing w:line="276" w:lineRule="auto"/>
              <w:ind w:left="87" w:right="142"/>
              <w:rPr>
                <w:b/>
                <w:w w:val="105"/>
                <w:sz w:val="28"/>
                <w:szCs w:val="28"/>
                <w:lang w:val="ru-RU"/>
              </w:rPr>
            </w:pPr>
            <w:r w:rsidRPr="00E36946">
              <w:rPr>
                <w:b/>
                <w:w w:val="105"/>
                <w:sz w:val="28"/>
                <w:szCs w:val="28"/>
                <w:lang w:val="ru-RU"/>
              </w:rPr>
              <w:t>Место нахождения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left="87" w:right="142"/>
              <w:rPr>
                <w:b/>
                <w:w w:val="105"/>
                <w:sz w:val="28"/>
                <w:szCs w:val="28"/>
                <w:lang w:val="ru-RU"/>
              </w:rPr>
            </w:pPr>
          </w:p>
        </w:tc>
      </w:tr>
      <w:tr w:rsidR="0068607A" w:rsidRPr="00E36946" w:rsidTr="00C316A7">
        <w:trPr>
          <w:trHeight w:val="85"/>
        </w:trPr>
        <w:tc>
          <w:tcPr>
            <w:tcW w:w="4667" w:type="dxa"/>
          </w:tcPr>
          <w:p w:rsidR="0068607A" w:rsidRPr="00E36946" w:rsidRDefault="0068607A" w:rsidP="00C316A7">
            <w:pPr>
              <w:pStyle w:val="TableParagraph"/>
              <w:spacing w:line="276" w:lineRule="auto"/>
              <w:ind w:right="346"/>
              <w:rPr>
                <w:b/>
                <w:sz w:val="28"/>
                <w:szCs w:val="28"/>
                <w:lang w:val="ru-RU"/>
              </w:rPr>
            </w:pPr>
            <w:r w:rsidRPr="00E36946">
              <w:rPr>
                <w:b/>
                <w:sz w:val="28"/>
                <w:szCs w:val="28"/>
                <w:lang w:val="ru-RU"/>
              </w:rPr>
              <w:t>Банковские реквизиты</w:t>
            </w:r>
          </w:p>
          <w:p w:rsidR="0068607A" w:rsidRPr="00E36946" w:rsidRDefault="0068607A" w:rsidP="00C316A7">
            <w:pPr>
              <w:pStyle w:val="Style98"/>
              <w:spacing w:line="240" w:lineRule="auto"/>
              <w:ind w:right="343"/>
              <w:rPr>
                <w:sz w:val="28"/>
                <w:szCs w:val="28"/>
              </w:rPr>
            </w:pPr>
            <w:r w:rsidRPr="00E36946">
              <w:rPr>
                <w:sz w:val="28"/>
                <w:szCs w:val="28"/>
              </w:rPr>
              <w:t>УФК по Республике Алтай (Администрация Чемальского района, л/</w:t>
            </w:r>
            <w:proofErr w:type="spellStart"/>
            <w:r w:rsidRPr="00E36946">
              <w:rPr>
                <w:sz w:val="28"/>
                <w:szCs w:val="28"/>
              </w:rPr>
              <w:t>сч</w:t>
            </w:r>
            <w:proofErr w:type="spellEnd"/>
            <w:r w:rsidRPr="00E36946">
              <w:rPr>
                <w:sz w:val="28"/>
                <w:szCs w:val="28"/>
              </w:rPr>
              <w:t xml:space="preserve">  03773004930) </w:t>
            </w:r>
          </w:p>
          <w:p w:rsidR="0068607A" w:rsidRDefault="0068607A" w:rsidP="00C316A7">
            <w:pPr>
              <w:pStyle w:val="Style98"/>
              <w:spacing w:line="240" w:lineRule="auto"/>
              <w:ind w:right="343"/>
              <w:rPr>
                <w:sz w:val="28"/>
                <w:szCs w:val="28"/>
              </w:rPr>
            </w:pPr>
          </w:p>
          <w:p w:rsidR="0068607A" w:rsidRPr="00E36946" w:rsidRDefault="0068607A" w:rsidP="00C316A7">
            <w:pPr>
              <w:pStyle w:val="Style98"/>
              <w:spacing w:line="240" w:lineRule="auto"/>
              <w:ind w:right="343"/>
              <w:rPr>
                <w:sz w:val="28"/>
                <w:szCs w:val="28"/>
              </w:rPr>
            </w:pPr>
            <w:proofErr w:type="spellStart"/>
            <w:r w:rsidRPr="00E36946">
              <w:rPr>
                <w:sz w:val="28"/>
                <w:szCs w:val="28"/>
              </w:rPr>
              <w:t>р</w:t>
            </w:r>
            <w:proofErr w:type="spellEnd"/>
            <w:r w:rsidRPr="00E36946">
              <w:rPr>
                <w:sz w:val="28"/>
                <w:szCs w:val="28"/>
              </w:rPr>
              <w:t>/с 40204810400000000101</w:t>
            </w:r>
          </w:p>
          <w:p w:rsidR="0068607A" w:rsidRDefault="0068607A" w:rsidP="00C316A7">
            <w:pPr>
              <w:pStyle w:val="Style98"/>
              <w:spacing w:line="240" w:lineRule="auto"/>
              <w:ind w:right="343"/>
              <w:rPr>
                <w:sz w:val="28"/>
                <w:szCs w:val="28"/>
              </w:rPr>
            </w:pPr>
          </w:p>
          <w:p w:rsidR="0068607A" w:rsidRPr="00E36946" w:rsidRDefault="0068607A" w:rsidP="00C316A7">
            <w:pPr>
              <w:pStyle w:val="Style98"/>
              <w:spacing w:line="240" w:lineRule="auto"/>
              <w:ind w:right="343"/>
              <w:rPr>
                <w:sz w:val="28"/>
                <w:szCs w:val="28"/>
              </w:rPr>
            </w:pPr>
            <w:r w:rsidRPr="00E36946">
              <w:rPr>
                <w:sz w:val="28"/>
                <w:szCs w:val="28"/>
              </w:rPr>
              <w:t>Отделение -НБ Республика Алтай</w:t>
            </w:r>
          </w:p>
          <w:p w:rsidR="0068607A" w:rsidRPr="00E36946" w:rsidRDefault="0068607A" w:rsidP="00C316A7">
            <w:pPr>
              <w:pStyle w:val="Style98"/>
              <w:spacing w:line="240" w:lineRule="auto"/>
              <w:ind w:right="343"/>
              <w:rPr>
                <w:sz w:val="28"/>
                <w:szCs w:val="28"/>
              </w:rPr>
            </w:pPr>
            <w:r w:rsidRPr="00E36946">
              <w:rPr>
                <w:sz w:val="28"/>
                <w:szCs w:val="28"/>
              </w:rPr>
              <w:t xml:space="preserve"> Г. Горно-Алтайск</w:t>
            </w:r>
          </w:p>
          <w:p w:rsidR="0068607A" w:rsidRPr="00E36946" w:rsidRDefault="0068607A" w:rsidP="00C316A7">
            <w:pPr>
              <w:pStyle w:val="TableParagraph"/>
              <w:spacing w:line="276" w:lineRule="auto"/>
              <w:ind w:right="346"/>
              <w:rPr>
                <w:sz w:val="28"/>
                <w:szCs w:val="28"/>
                <w:lang w:val="ru-RU"/>
              </w:rPr>
            </w:pPr>
          </w:p>
        </w:tc>
        <w:tc>
          <w:tcPr>
            <w:tcW w:w="4620" w:type="dxa"/>
          </w:tcPr>
          <w:p w:rsidR="0068607A" w:rsidRPr="00E36946" w:rsidRDefault="0068607A" w:rsidP="00C316A7">
            <w:pPr>
              <w:pStyle w:val="TableParagraph"/>
              <w:spacing w:line="276" w:lineRule="auto"/>
              <w:ind w:left="87" w:right="14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Банковские </w:t>
            </w:r>
            <w:r w:rsidRPr="00E36946">
              <w:rPr>
                <w:b/>
                <w:sz w:val="28"/>
                <w:szCs w:val="28"/>
                <w:lang w:val="ru-RU"/>
              </w:rPr>
              <w:t xml:space="preserve"> реквизиты</w:t>
            </w:r>
          </w:p>
          <w:p w:rsidR="0068607A" w:rsidRPr="00E36946" w:rsidRDefault="0068607A" w:rsidP="00C316A7">
            <w:pPr>
              <w:pStyle w:val="Style98"/>
              <w:spacing w:line="240" w:lineRule="auto"/>
              <w:ind w:right="343"/>
              <w:rPr>
                <w:w w:val="105"/>
                <w:sz w:val="28"/>
                <w:szCs w:val="28"/>
              </w:rPr>
            </w:pPr>
          </w:p>
        </w:tc>
      </w:tr>
    </w:tbl>
    <w:p w:rsidR="0068607A" w:rsidRPr="00E36946" w:rsidRDefault="0068607A" w:rsidP="0068607A">
      <w:pPr>
        <w:pStyle w:val="a3"/>
        <w:spacing w:before="11"/>
        <w:rPr>
          <w:sz w:val="28"/>
          <w:szCs w:val="28"/>
        </w:rPr>
      </w:pPr>
    </w:p>
    <w:tbl>
      <w:tblPr>
        <w:tblpPr w:leftFromText="180" w:rightFromText="180" w:vertAnchor="text" w:horzAnchor="margin" w:tblpY="654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9"/>
        <w:gridCol w:w="4779"/>
      </w:tblGrid>
      <w:tr w:rsidR="0068607A" w:rsidRPr="002011F7" w:rsidTr="00C316A7">
        <w:trPr>
          <w:trHeight w:val="2207"/>
        </w:trPr>
        <w:tc>
          <w:tcPr>
            <w:tcW w:w="2500" w:type="pct"/>
          </w:tcPr>
          <w:p w:rsidR="0068607A" w:rsidRDefault="0068607A" w:rsidP="00C316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"Чемальский район"</w:t>
            </w:r>
          </w:p>
          <w:p w:rsidR="0068607A" w:rsidRPr="004840BD" w:rsidRDefault="0068607A" w:rsidP="00C316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Чемальского района</w:t>
            </w:r>
          </w:p>
          <w:p w:rsidR="0068607A" w:rsidRPr="002011F7" w:rsidRDefault="0068607A" w:rsidP="00C316A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68607A" w:rsidRPr="002011F7" w:rsidRDefault="0068607A" w:rsidP="00C316A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011F7">
              <w:rPr>
                <w:sz w:val="28"/>
                <w:szCs w:val="28"/>
              </w:rPr>
              <w:t xml:space="preserve">________________  </w:t>
            </w:r>
            <w:r>
              <w:rPr>
                <w:sz w:val="28"/>
                <w:szCs w:val="28"/>
              </w:rPr>
              <w:t>А.А.Алисов</w:t>
            </w:r>
          </w:p>
          <w:p w:rsidR="0068607A" w:rsidRPr="002011F7" w:rsidRDefault="0068607A" w:rsidP="00C316A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 2019</w:t>
            </w:r>
            <w:r w:rsidRPr="002011F7">
              <w:rPr>
                <w:sz w:val="28"/>
                <w:szCs w:val="28"/>
              </w:rPr>
              <w:t xml:space="preserve"> г.</w:t>
            </w:r>
          </w:p>
          <w:p w:rsidR="0068607A" w:rsidRPr="002011F7" w:rsidRDefault="0068607A" w:rsidP="00C316A7">
            <w:pPr>
              <w:shd w:val="clear" w:color="auto" w:fill="FFFFFF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2011F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00" w:type="pct"/>
          </w:tcPr>
          <w:p w:rsidR="0068607A" w:rsidRDefault="0068607A" w:rsidP="00C316A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</w:t>
            </w:r>
          </w:p>
          <w:p w:rsidR="0068607A" w:rsidRDefault="0068607A" w:rsidP="00C316A7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68607A" w:rsidRPr="002011F7" w:rsidRDefault="0068607A" w:rsidP="00C316A7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</w:t>
            </w:r>
          </w:p>
          <w:p w:rsidR="0068607A" w:rsidRPr="002011F7" w:rsidRDefault="0068607A" w:rsidP="00C316A7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 2019</w:t>
            </w:r>
            <w:r w:rsidRPr="002011F7">
              <w:rPr>
                <w:sz w:val="28"/>
                <w:szCs w:val="28"/>
              </w:rPr>
              <w:t xml:space="preserve"> г. </w:t>
            </w:r>
          </w:p>
          <w:p w:rsidR="0068607A" w:rsidRPr="002011F7" w:rsidRDefault="0068607A" w:rsidP="00C316A7">
            <w:pPr>
              <w:shd w:val="clear" w:color="auto" w:fill="FFFFFF"/>
              <w:ind w:left="194"/>
              <w:rPr>
                <w:rFonts w:ascii="Times New Roman" w:hAnsi="Times New Roman"/>
                <w:sz w:val="28"/>
                <w:szCs w:val="28"/>
              </w:rPr>
            </w:pPr>
            <w:r w:rsidRPr="002011F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8607A" w:rsidRPr="00E36946" w:rsidRDefault="0068607A" w:rsidP="00686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607A" w:rsidRPr="00E36946" w:rsidSect="00C4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characterSpacingControl w:val="doNotCompress"/>
  <w:compat/>
  <w:rsids>
    <w:rsidRoot w:val="0068607A"/>
    <w:rsid w:val="0031373F"/>
    <w:rsid w:val="003D1970"/>
    <w:rsid w:val="00491A7E"/>
    <w:rsid w:val="0068607A"/>
    <w:rsid w:val="007A1BBC"/>
    <w:rsid w:val="00AF31E3"/>
    <w:rsid w:val="00B10979"/>
    <w:rsid w:val="00B83BE3"/>
    <w:rsid w:val="00C457E3"/>
    <w:rsid w:val="00C80EEB"/>
    <w:rsid w:val="00D23639"/>
    <w:rsid w:val="00E35256"/>
    <w:rsid w:val="00ED0FE3"/>
    <w:rsid w:val="00F73FF6"/>
    <w:rsid w:val="00F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7A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686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8607A"/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rsid w:val="0068607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68607A"/>
    <w:rPr>
      <w:rFonts w:ascii="Times New Roman" w:eastAsia="Times New Roman" w:hAnsi="Times New Roman"/>
      <w:sz w:val="20"/>
      <w:szCs w:val="20"/>
    </w:rPr>
  </w:style>
  <w:style w:type="paragraph" w:styleId="a6">
    <w:name w:val="Body Text Indent"/>
    <w:basedOn w:val="a"/>
    <w:link w:val="a5"/>
    <w:uiPriority w:val="99"/>
    <w:semiHidden/>
    <w:unhideWhenUsed/>
    <w:rsid w:val="006860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68607A"/>
    <w:rPr>
      <w:rFonts w:eastAsiaTheme="minorEastAsia" w:cstheme="minorBid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686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harStyle15">
    <w:name w:val="CharStyle15"/>
    <w:rsid w:val="006860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paragraph" w:customStyle="1" w:styleId="Style98">
    <w:name w:val="Style98"/>
    <w:basedOn w:val="a"/>
    <w:rsid w:val="0068607A"/>
    <w:pPr>
      <w:spacing w:after="0" w:line="30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B7A58108742D3FE34D7EE68247F26DEA553E8A0A0D69F894C7A5B5552FB2C1ED9DFA373AE97715FCCEFFD145B83CF6F80AB904ABD163w8e4E" TargetMode="External"/><Relationship Id="rId4" Type="http://schemas.openxmlformats.org/officeDocument/2006/relationships/hyperlink" Target="consultantplus://offline/ref=B5B7A58108742D3FE34D7EE68247F26DEA553E8A0A0D69F894C7A5B5552FB2C1ED9DFA373AEA7419FCCEFFD145B83CF6F80AB904ABD163w8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2337</Words>
  <Characters>13326</Characters>
  <Application>Microsoft Office Word</Application>
  <DocSecurity>0</DocSecurity>
  <Lines>111</Lines>
  <Paragraphs>31</Paragraphs>
  <ScaleCrop>false</ScaleCrop>
  <Company/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2020-06-02T08:05:00Z</dcterms:created>
  <dcterms:modified xsi:type="dcterms:W3CDTF">2020-06-02T08:07:00Z</dcterms:modified>
</cp:coreProperties>
</file>