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0"/>
        <w:gridCol w:w="5985"/>
      </w:tblGrid>
      <w:tr w:rsidR="00443235" w:rsidRPr="00517321" w:rsidTr="00302BCB">
        <w:tc>
          <w:tcPr>
            <w:tcW w:w="9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контрольном мероприятии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076A74" w:rsidP="0007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74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администрация </w:t>
            </w:r>
            <w:proofErr w:type="spellStart"/>
            <w:r w:rsidRPr="00076A74">
              <w:rPr>
                <w:rFonts w:ascii="Times New Roman" w:hAnsi="Times New Roman" w:cs="Times New Roman"/>
                <w:sz w:val="24"/>
                <w:szCs w:val="24"/>
              </w:rPr>
              <w:t>Аносинского</w:t>
            </w:r>
            <w:proofErr w:type="spellEnd"/>
            <w:r w:rsidRPr="00076A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076A74" w:rsidRDefault="00605ED3" w:rsidP="0007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76A74" w:rsidRPr="00076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6A74" w:rsidRPr="00076A74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сполнения бюджетных полномочий по администрированию доходов местного бюджета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75CA6" w:rsidP="005173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План контрольных мероприятий Финансового отдела Администрации Чемальского района на 2023 год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517321" w:rsidRPr="0051732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51732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отдела Администрации Чемальского района от 27.12.2022 г. № 55-р;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F61A9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</w:t>
            </w:r>
            <w:r w:rsidR="00FE4D22" w:rsidRPr="00FE4D22">
              <w:rPr>
                <w:rFonts w:ascii="Times New Roman" w:hAnsi="Times New Roman" w:cs="Times New Roman"/>
                <w:sz w:val="24"/>
                <w:szCs w:val="24"/>
              </w:rPr>
              <w:t>№ 63-р от 07.11.2023 г.  «</w:t>
            </w:r>
            <w:r w:rsidR="00FE4D22" w:rsidRPr="00FE4D22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 проверки исполнения бюджетных полномочий по администрированию доходов местного бюджета в отношении</w:t>
            </w:r>
            <w:r w:rsidR="00FE4D22" w:rsidRPr="00FE4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D22" w:rsidRPr="00FE4D22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администрации </w:t>
            </w:r>
            <w:proofErr w:type="spellStart"/>
            <w:r w:rsidR="00FE4D22" w:rsidRPr="00FE4D22">
              <w:rPr>
                <w:rFonts w:ascii="Times New Roman" w:hAnsi="Times New Roman" w:cs="Times New Roman"/>
                <w:sz w:val="24"/>
                <w:szCs w:val="24"/>
              </w:rPr>
              <w:t>Аносинского</w:t>
            </w:r>
            <w:proofErr w:type="spellEnd"/>
            <w:r w:rsidR="00FE4D22" w:rsidRPr="00FE4D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proofErr w:type="gramEnd"/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076A74" w:rsidP="0007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0.10.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F61A95" w:rsidP="0070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05A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A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.2023 г. по </w:t>
            </w:r>
            <w:r w:rsidR="00705A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5C50" w:rsidRPr="005173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5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Акт (решение) по результатам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802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результатах проведения плановой проверки</w:t>
            </w:r>
            <w:r w:rsidR="00BE420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02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2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025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2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(вручен объекту контроля </w:t>
            </w:r>
            <w:r w:rsidR="008025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25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285C50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025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  <w:r w:rsidR="004420B8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59A" w:rsidRPr="0080259A" w:rsidRDefault="00A65E82" w:rsidP="0080259A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259A"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нарушение пункта 3 статьи 13 ФЗ от 09.02.2009 N 8-ФЗ "Об обеспечении доступа к информации о деятельности государственных органов и органов местного самоуправления" Перечень информации о деятельности сельской администрации </w:t>
            </w:r>
            <w:proofErr w:type="spellStart"/>
            <w:r w:rsidR="0080259A"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Аносинского</w:t>
            </w:r>
            <w:proofErr w:type="spellEnd"/>
            <w:r w:rsidR="0080259A"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и Порядок утверждения такого перечня не утверждены объектом контроля до настоящего времени;</w:t>
            </w:r>
          </w:p>
          <w:p w:rsidR="0080259A" w:rsidRPr="0080259A" w:rsidRDefault="0080259A" w:rsidP="0080259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Выявлено противоречие в самом тексте статей Устава в части несоответствия наименования органа местного самоуправления поселения, а также несоответствие сведениям, указанным в Выписке из ЕГЮЛ, в том числе в части сведений о лице, имеющем право без доверенности действовать от имени юридического лица.</w:t>
            </w:r>
            <w:r w:rsidRPr="0080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 недостоверных сведений о юридическом лице в </w:t>
            </w:r>
            <w:proofErr w:type="gramStart"/>
            <w:r w:rsidRPr="0080259A">
              <w:rPr>
                <w:rFonts w:ascii="Times New Roman" w:hAnsi="Times New Roman" w:cs="Times New Roman"/>
                <w:bCs/>
                <w:sz w:val="24"/>
                <w:szCs w:val="24"/>
              </w:rPr>
              <w:t>орган, осуществляющий государственную регистрацию содержит</w:t>
            </w:r>
            <w:proofErr w:type="gramEnd"/>
            <w:r w:rsidRPr="00802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правонарушения, предусмотренного пунктом 4 </w:t>
            </w:r>
            <w:r w:rsidRPr="00802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статьи 14.25. </w:t>
            </w:r>
            <w:proofErr w:type="spellStart"/>
            <w:r w:rsidRPr="00802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802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РФ</w:t>
            </w:r>
            <w:proofErr w:type="gramStart"/>
            <w:r w:rsidRPr="00802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FE4D22" w:rsidRDefault="0080259A" w:rsidP="008025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69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E4D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инструкция главного бухгалтера объекта контроля не соответствует </w:t>
            </w:r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Положению о бюджетном процессе муниципального образования «</w:t>
            </w:r>
            <w:proofErr w:type="spellStart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Аносинское</w:t>
            </w:r>
            <w:proofErr w:type="spellEnd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сельское поселение», утвержденному решением Совета депутатов МО «</w:t>
            </w:r>
            <w:proofErr w:type="spellStart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Аносинское</w:t>
            </w:r>
            <w:proofErr w:type="spellEnd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сельское поселение» №31-1 от 02.11.2017 г.;</w:t>
            </w:r>
          </w:p>
          <w:p w:rsidR="0080259A" w:rsidRPr="00FE4D22" w:rsidRDefault="0080259A" w:rsidP="008025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69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E4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Положении о бюджетном процессе муниципального образования «</w:t>
            </w:r>
            <w:proofErr w:type="spellStart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Аносинское</w:t>
            </w:r>
            <w:proofErr w:type="spellEnd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сельское поселение», утвержденном решением Совета депутатов </w:t>
            </w:r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МО «</w:t>
            </w:r>
            <w:proofErr w:type="spellStart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Аносинское</w:t>
            </w:r>
            <w:proofErr w:type="spellEnd"/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сельское поселение» №31-1 от 02.11.2017 г.</w:t>
            </w:r>
            <w:r w:rsidRPr="00FE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D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Положении №31-1: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в нарушение статьи 269.2 Бюджетного Кодекса РФ, </w:t>
            </w: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одпункт 13 пункта 1 содержит указание на полномочия сельской администрации по установлению порядка осуществления органом внутреннего муниципального финансового контроля полномочий по внутреннему финансовому контролю; 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 статье 6 не отрегулирован вопрос о возможности исполнения полномочий муниципального финансового контроля контрольно-счетной комиссией поселения и финансовым органом поселения либо органами местного самоуправления муниципального района согласно соглашениям о передаче полномочий.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4) В  Порядке </w:t>
            </w:r>
            <w:proofErr w:type="gramStart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осуществления бюджетных полномочий главного администратора доходов бюджета</w:t>
            </w:r>
            <w:proofErr w:type="gramEnd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Аносинского</w:t>
            </w:r>
            <w:proofErr w:type="spellEnd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сельского поселения, утвержденного постановлением администрации </w:t>
            </w:r>
            <w:proofErr w:type="spellStart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Аносинского</w:t>
            </w:r>
            <w:proofErr w:type="spellEnd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сельского поселения от 09.08.2023 г. №64 выявлены следующие нарушения </w:t>
            </w: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юридико-технического характера: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не установлен адресат предоставления сведений согласно абзацам 2-6 пункта 1.2.;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в абзаце 8 пункта 1.3. имеется опечатка – «осуществляет иные бюджетные полномочия, установленные настоящим Кодексом».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gramStart"/>
            <w:r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5) </w:t>
            </w: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нарушение пункта 3.2. статьи 160.1 Бюджетного Кодекса РФ, пункта 4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      </w:r>
            <w:proofErr w:type="gramEnd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местного бюджета, утвержденных Постановлением Правительства РФ от 16.09.2021 N 1569, объектом контроля в </w:t>
            </w: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главных администраторов доходов </w:t>
            </w: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 включены все органы, осуществляющие </w:t>
            </w: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бюджетные полномочия главных администраторов доходов местного бюджета, наименования обязательных реквизитов Перечня главных администраторов доходов не соответствуют пункту 5 Общих требований, Порядок и сроки внесения изменений в перечень главных администраторов доходов местного бюджета объектом контроля не определены.</w:t>
            </w:r>
            <w:proofErr w:type="gramEnd"/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6) Виды доходов указанных в Перечне главных администраторов доходов,</w:t>
            </w: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главным администратором которых является сельская администрация </w:t>
            </w:r>
            <w:proofErr w:type="spellStart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Аносинского</w:t>
            </w:r>
            <w:proofErr w:type="spellEnd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сельского поселения, не соответствуют Методике прогнозирования поступлений доходов в бюджеты </w:t>
            </w: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бюджетной системы Российской Федерации, утвержденной постановлением </w:t>
            </w:r>
            <w:proofErr w:type="spellStart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Аносинской</w:t>
            </w:r>
            <w:proofErr w:type="spellEnd"/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сельской администрации от 22.08.2022 г. №75;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7) </w:t>
            </w:r>
            <w:r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нарушение статьи 160.1 Бюджетного Кодекса РФ, Порядка №64, </w:t>
            </w:r>
            <w:proofErr w:type="gramStart"/>
            <w:r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02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правильностью исчисления, полнотой и своевременностью уплаты платежей, пеней и штрафов по ним, являющихся доходами бюджетов бюджетной системы Российской Федерации не осуществляется;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8) Договор аренды №1 от 01.11.2022 г.  нежилого помещения общей площадью 11 кв., расположенного на 1 этаже здания по адресу: </w:t>
            </w:r>
            <w:proofErr w:type="gram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Анос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51 для размещения парикмахерской заключен с физическим лицом  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Капчикаевой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Н.Н. без согласия собственника недвижимого имущества, в нарушение пункта 3.5.</w:t>
            </w:r>
            <w:proofErr w:type="gram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безвозмездного пользования нежилым зданием от 01.01.2020 г., заключенного между Сельской администрацией 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Аносинского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МБУ «Центр культуры и спорта Чемальского района», согласно которому Ссудополучатель не вправе предоставлять здание или помещения в здании в субаренду третьим лицам без письменного согласования с Собственником (муниципальным образованием «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район» Республики Алтай);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80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5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нарушение статьи 8 </w:t>
            </w: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29.07.1998 N 135-ФЗ "Об оценочной деятельности в Российской Федерации", пункта 6.8. Положения №2-168 Сельской администрацией 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Аносинского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 заключении договора аренды нежилого помещения, расположенного по адресу: </w:t>
            </w:r>
            <w:proofErr w:type="gram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Алтай, 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Анос</w:t>
            </w:r>
            <w:proofErr w:type="spell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, ул. Центральная, 51 арендная плата была установлена без проведения оценки рыночной стоимости права аренды;</w:t>
            </w:r>
            <w:proofErr w:type="gramEnd"/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80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положений статьи 160.1. </w:t>
            </w:r>
            <w:proofErr w:type="gramStart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Кодекса РФ, бюджетное полномочие по предоставлению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      </w:r>
            <w:hyperlink r:id="rId5" w:history="1">
              <w:r w:rsidRPr="0080259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N 210-ФЗ "Об организации</w:t>
            </w:r>
            <w:proofErr w:type="gramEnd"/>
            <w:r w:rsidRPr="0080259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услуг" объектом контроля не исполняется;</w:t>
            </w:r>
          </w:p>
          <w:p w:rsidR="0080259A" w:rsidRPr="0080259A" w:rsidRDefault="0080259A" w:rsidP="0080259A">
            <w:pPr>
              <w:pStyle w:val="a3"/>
              <w:spacing w:before="0" w:beforeAutospacing="0" w:after="0" w:afterAutospacing="0"/>
              <w:ind w:firstLine="451"/>
              <w:contextualSpacing/>
              <w:jc w:val="both"/>
            </w:pPr>
            <w:r w:rsidRPr="0080259A">
              <w:t>11) в нарушение статьи 160.1., Бюджетного Кодекса РФ, Порядка №64, бюджетное полномочие по взысканию задолженности по платежам в бюджет объектом контроля не исполняется;</w:t>
            </w:r>
          </w:p>
          <w:p w:rsidR="0080259A" w:rsidRPr="0080259A" w:rsidRDefault="0080259A" w:rsidP="0080259A">
            <w:pPr>
              <w:pStyle w:val="a3"/>
              <w:spacing w:before="0" w:beforeAutospacing="0" w:after="0" w:afterAutospacing="0"/>
              <w:ind w:firstLine="451"/>
              <w:contextualSpacing/>
              <w:jc w:val="both"/>
            </w:pPr>
            <w:r w:rsidRPr="0080259A">
              <w:t xml:space="preserve">12) </w:t>
            </w:r>
            <w:r w:rsidRPr="0080259A">
              <w:rPr>
                <w:bCs/>
                <w:shd w:val="clear" w:color="auto" w:fill="FFFFFF"/>
              </w:rPr>
              <w:t xml:space="preserve">В нарушение Методики прогнозирования </w:t>
            </w:r>
            <w:r w:rsidRPr="0080259A">
              <w:rPr>
                <w:bCs/>
                <w:shd w:val="clear" w:color="auto" w:fill="FFFFFF"/>
              </w:rPr>
              <w:lastRenderedPageBreak/>
              <w:t xml:space="preserve">поступлений доходов, в Приложении №2 </w:t>
            </w:r>
            <w:r w:rsidRPr="0080259A">
              <w:t xml:space="preserve">Решения Совета депутатов </w:t>
            </w:r>
            <w:proofErr w:type="spellStart"/>
            <w:r w:rsidRPr="0080259A">
              <w:t>Аносинского</w:t>
            </w:r>
            <w:proofErr w:type="spellEnd"/>
            <w:r w:rsidRPr="0080259A">
              <w:t xml:space="preserve"> сельского поселения №31-1 от 15.12.2022 г. «Объем поступлений доходов в бюджет муниципального образования «</w:t>
            </w:r>
            <w:proofErr w:type="spellStart"/>
            <w:r w:rsidRPr="0080259A">
              <w:t>Аносинское</w:t>
            </w:r>
            <w:proofErr w:type="spellEnd"/>
            <w:r w:rsidRPr="0080259A">
              <w:t xml:space="preserve"> сельское поселение» на 2023 год значения плановых показателей поступлений неналоговых доходов необоснованно отсутствуют;</w:t>
            </w:r>
          </w:p>
          <w:p w:rsidR="0080259A" w:rsidRPr="0080259A" w:rsidRDefault="0080259A" w:rsidP="0080259A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9A">
              <w:rPr>
                <w:rFonts w:ascii="Times New Roman" w:hAnsi="Times New Roman" w:cs="Times New Roman"/>
                <w:sz w:val="24"/>
                <w:szCs w:val="24"/>
              </w:rPr>
              <w:t>13) Форма и содержание реестра муниципального имущества объекта контроля не соответствует Порядку ведения органами местного самоуправления реестров муниципального имущества, утвержденного Приказом Минэкономразвития России от 30.08.2011 N 42.</w:t>
            </w:r>
          </w:p>
          <w:p w:rsidR="00443235" w:rsidRPr="00517321" w:rsidRDefault="00443235" w:rsidP="0046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80259A" w:rsidP="0080259A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10F8"/>
    <w:multiLevelType w:val="hybridMultilevel"/>
    <w:tmpl w:val="D6C4A648"/>
    <w:lvl w:ilvl="0" w:tplc="04CAF44E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76A74"/>
    <w:rsid w:val="000B5295"/>
    <w:rsid w:val="0018302F"/>
    <w:rsid w:val="001B66E9"/>
    <w:rsid w:val="0025136F"/>
    <w:rsid w:val="00285C50"/>
    <w:rsid w:val="002A3E28"/>
    <w:rsid w:val="00302BCB"/>
    <w:rsid w:val="00346286"/>
    <w:rsid w:val="0040022F"/>
    <w:rsid w:val="004420B8"/>
    <w:rsid w:val="00443235"/>
    <w:rsid w:val="00460B88"/>
    <w:rsid w:val="00475CA6"/>
    <w:rsid w:val="0048128C"/>
    <w:rsid w:val="00517321"/>
    <w:rsid w:val="00525F4D"/>
    <w:rsid w:val="00553BF5"/>
    <w:rsid w:val="005A29DA"/>
    <w:rsid w:val="005B15A3"/>
    <w:rsid w:val="005D6FD3"/>
    <w:rsid w:val="00605ED3"/>
    <w:rsid w:val="00673DF8"/>
    <w:rsid w:val="00680FB4"/>
    <w:rsid w:val="006B58C8"/>
    <w:rsid w:val="00705A00"/>
    <w:rsid w:val="00707908"/>
    <w:rsid w:val="0080259A"/>
    <w:rsid w:val="008A6690"/>
    <w:rsid w:val="00A1767C"/>
    <w:rsid w:val="00A400DD"/>
    <w:rsid w:val="00A41F51"/>
    <w:rsid w:val="00A61E19"/>
    <w:rsid w:val="00A65E82"/>
    <w:rsid w:val="00B43C72"/>
    <w:rsid w:val="00BA411F"/>
    <w:rsid w:val="00BE4208"/>
    <w:rsid w:val="00C162ED"/>
    <w:rsid w:val="00C42E57"/>
    <w:rsid w:val="00CB50B9"/>
    <w:rsid w:val="00CC683E"/>
    <w:rsid w:val="00D3742B"/>
    <w:rsid w:val="00E033C4"/>
    <w:rsid w:val="00E36CF3"/>
    <w:rsid w:val="00E868BD"/>
    <w:rsid w:val="00EF42AC"/>
    <w:rsid w:val="00F61A95"/>
    <w:rsid w:val="00FC4911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F51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F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B2000BC914B9F752B7E19D967BA6B9A7F85B7FA802231224B912371EB876FC9724EB0A70A521343821E1AC850B6AB4AF9BF0659A68K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Revizor_44FZ</cp:lastModifiedBy>
  <cp:revision>41</cp:revision>
  <dcterms:created xsi:type="dcterms:W3CDTF">2023-07-31T08:59:00Z</dcterms:created>
  <dcterms:modified xsi:type="dcterms:W3CDTF">2024-01-16T01:42:00Z</dcterms:modified>
</cp:coreProperties>
</file>