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4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Закону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Республики Алтай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 межбюджетных трансфертах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Республике Алтай"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МЕТОДИКА</w:t>
      </w: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РАСЧЕТА ДОТАЦИЙ НА ВЫРАВНИВАНИЕ БЮДЖЕТНОЙ ОБЕСПЕЧЕННОСТИ</w:t>
      </w: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ПОСЕЛЕНИЙ В РЕСПУБЛИКЕ АЛТАЙ ИЗ БЮДЖЕТА МУНИЦИПАЛЬНОГО</w:t>
      </w: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РАЙОНА В РЕСПУБЛИКЕ АЛТАЙ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DE6D55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E6D55" w:rsidRDefault="00DE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E6D55" w:rsidRDefault="00DE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Законов Республики Алтай</w:t>
            </w:r>
            <w:proofErr w:type="gramEnd"/>
          </w:p>
          <w:p w:rsidR="00DE6D55" w:rsidRDefault="00DE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19.04.2013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21-РЗ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25.11.2014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80-РЗ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26.12.2014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100-РЗ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DE6D55" w:rsidRDefault="00DE6D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06.12.2019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62-РЗ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26.10.2021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66-РЗ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Введение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Настоящая Методика определяет: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порядок расчета общего объема дотаций на выравнивание бюджетной обеспеченности городских, сельских поселений в Республике Алтай (далее - поселения);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06.12.2019 N 62-РЗ)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порядок распределения дотаций на выравнивание бюджетной обеспеченности поселений в Республике Алтай.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06.12.2019 N 62-РЗ)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1. Порядок расчета общего объема дотаций на выравнивание</w:t>
      </w: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бюджетной обеспеченности поселений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06.12.2019 N 62-РЗ)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25.11.2014 N 80-РЗ)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Общий объем дотаций на выравнивание бюджетной обеспеченности поселений (Д)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06.12.2019 N 62-РЗ)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0"/>
          <w:sz w:val="20"/>
          <w:szCs w:val="20"/>
        </w:rPr>
        <w:drawing>
          <wp:inline distT="0" distB="0" distL="0" distR="0">
            <wp:extent cx="676275" cy="257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объем дотации на выравнивание бюджетной обеспеченности </w:t>
      </w:r>
      <w:proofErr w:type="spellStart"/>
      <w:r>
        <w:rPr>
          <w:rFonts w:ascii="Arial" w:hAnsi="Arial" w:cs="Arial"/>
          <w:sz w:val="20"/>
          <w:szCs w:val="20"/>
        </w:rPr>
        <w:t>n-му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поселению на очередной финансовый год.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2. Порядок распределения дотаций на выравнивание</w:t>
      </w: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бюджетной обеспеченности поселений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2.1. Расчет распределения дотаций на выравнивание</w:t>
      </w: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бюджетной обеспеченности поселений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Объем дотации на выравнивание бюджетной обеспеченности поселений </w:t>
      </w:r>
      <w:proofErr w:type="spellStart"/>
      <w:r>
        <w:rPr>
          <w:rFonts w:ascii="Arial" w:hAnsi="Arial" w:cs="Arial"/>
          <w:sz w:val="20"/>
          <w:szCs w:val="20"/>
        </w:rPr>
        <w:t>n-му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поселению (</w:t>
      </w:r>
      <w:proofErr w:type="spellStart"/>
      <w:r>
        <w:rPr>
          <w:rFonts w:ascii="Arial" w:hAnsi="Arial" w:cs="Arial"/>
          <w:sz w:val="20"/>
          <w:szCs w:val="20"/>
        </w:rPr>
        <w:t>Д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225742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06.12.2019 N 62-РЗ)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gramStart"/>
      <w:r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  <w:vertAlign w:val="subscript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sz w:val="20"/>
          <w:szCs w:val="20"/>
        </w:rPr>
        <w:t>объем</w:t>
      </w:r>
      <w:proofErr w:type="gramEnd"/>
      <w:r>
        <w:rPr>
          <w:rFonts w:ascii="Arial" w:hAnsi="Arial" w:cs="Arial"/>
          <w:sz w:val="20"/>
          <w:szCs w:val="20"/>
        </w:rPr>
        <w:t xml:space="preserve"> дотаций на выравнивание бюджетной обеспеченности поселений, выделяемый местным бюджетам на очередной финансовый год за счет средств местного бюджета;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1 в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06.12.2019 N 62-РЗ)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объем средств, необходимый для доведения уровня бюджетной обеспеченности n-го поселения до уровня, установленного в качестве критерия выравнивания бюджетной обеспеченности поселений, рассчитанный в соответствии с </w:t>
      </w:r>
      <w:hyperlink w:anchor="Par54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SUM - сумма показателей;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proofErr w:type="spellStart"/>
      <w:r>
        <w:rPr>
          <w:rFonts w:ascii="Arial" w:hAnsi="Arial" w:cs="Arial"/>
          <w:sz w:val="20"/>
          <w:szCs w:val="20"/>
        </w:rPr>
        <w:t>ИРО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изменение объема расходных обязательств бюджета n-го поселения в очередном финансовом году по сравнению с текущим финансовым годом;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4 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26.12.2014 N 100-РЗ)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- объем дотации </w:t>
      </w:r>
      <w:proofErr w:type="spellStart"/>
      <w:r>
        <w:rPr>
          <w:rFonts w:ascii="Arial" w:hAnsi="Arial" w:cs="Arial"/>
          <w:sz w:val="20"/>
          <w:szCs w:val="20"/>
        </w:rPr>
        <w:t>n-му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поселению за счет субвенций по расчету и предоставлению дотации на выравнивание бюджетной обеспеченности поселений, предусмотренных соответствующему муниципальному району в республиканском бюджете Республики Алтай на очередной финансовый год.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Республики Алтай от 26.12.2014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N 100-РЗ</w:t>
        </w:r>
      </w:hyperlink>
      <w:r>
        <w:rPr>
          <w:rFonts w:ascii="Arial" w:hAnsi="Arial" w:cs="Arial"/>
          <w:sz w:val="20"/>
          <w:szCs w:val="20"/>
        </w:rPr>
        <w:t xml:space="preserve">, от 06.12.2019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N 62-РЗ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54"/>
      <w:bookmarkEnd w:id="0"/>
      <w:r>
        <w:rPr>
          <w:rFonts w:ascii="Arial" w:hAnsi="Arial" w:cs="Arial"/>
          <w:sz w:val="20"/>
          <w:szCs w:val="20"/>
        </w:rPr>
        <w:t>2. Объем средств, необходимый для доведения уровня бюджетной обеспеченности n-го поселения до уровня, установленного в качестве критерия выравнивания бюджетной обеспеченности поселений (</w:t>
      </w: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),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Т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(ПНД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/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ИБР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ПНД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прогноз налоговых доходов бюджетов поселений, входящих в состав муниципального района в Республике Алтай (далее - муниципальный район);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численность постоянного населения в поселениях, входящих в состав муниципального района в Республике Алтай (далее - муниципальный район);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 xml:space="preserve"> - уровень бюджетной обеспеченности, установленный в качестве критерия выравнивания бюджетной обеспеченности поселений, рассчитанный в соответствии с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proofErr w:type="spellStart"/>
      <w:r>
        <w:rPr>
          <w:rFonts w:ascii="Arial" w:hAnsi="Arial" w:cs="Arial"/>
          <w:sz w:val="20"/>
          <w:szCs w:val="20"/>
        </w:rPr>
        <w:t>БО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уровень бюджетной обеспеченности n-го поселения, рассчитанный в соответствии с </w:t>
      </w:r>
      <w:hyperlink w:anchor="Par79" w:history="1">
        <w:r>
          <w:rPr>
            <w:rFonts w:ascii="Arial" w:hAnsi="Arial" w:cs="Arial"/>
            <w:color w:val="0000FF"/>
            <w:sz w:val="20"/>
            <w:szCs w:val="20"/>
          </w:rPr>
          <w:t>разделом 2.2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proofErr w:type="spellStart"/>
      <w:r>
        <w:rPr>
          <w:rFonts w:ascii="Arial" w:hAnsi="Arial" w:cs="Arial"/>
          <w:sz w:val="20"/>
          <w:szCs w:val="20"/>
        </w:rPr>
        <w:t>ИБР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индекс бюджетных расходов n-го поселения, рассчитанный в соответствии с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пунктом 2.4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4"/>
      <w:bookmarkEnd w:id="1"/>
      <w:r>
        <w:rPr>
          <w:rFonts w:ascii="Arial" w:hAnsi="Arial" w:cs="Arial"/>
          <w:sz w:val="20"/>
          <w:szCs w:val="20"/>
        </w:rPr>
        <w:t>3. Уровень бюджетной обеспеченности, установленный в качестве критерия выравнивания бюджетной обеспеченности поселений (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>),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 xml:space="preserve"> = (</w:t>
      </w:r>
      <w:proofErr w:type="spellStart"/>
      <w:r>
        <w:rPr>
          <w:rFonts w:ascii="Arial" w:hAnsi="Arial" w:cs="Arial"/>
          <w:sz w:val="20"/>
          <w:szCs w:val="20"/>
        </w:rPr>
        <w:t>ПНД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 + Д</w:t>
      </w:r>
      <w:proofErr w:type="gramEnd"/>
      <w:r>
        <w:rPr>
          <w:rFonts w:ascii="Arial" w:hAnsi="Arial" w:cs="Arial"/>
          <w:sz w:val="20"/>
          <w:szCs w:val="20"/>
          <w:vertAlign w:val="subscript"/>
        </w:rPr>
        <w:t>о</w:t>
      </w:r>
      <w:r>
        <w:rPr>
          <w:rFonts w:ascii="Arial" w:hAnsi="Arial" w:cs="Arial"/>
          <w:sz w:val="20"/>
          <w:szCs w:val="20"/>
        </w:rPr>
        <w:t xml:space="preserve">) / </w:t>
      </w:r>
      <w:proofErr w:type="spellStart"/>
      <w:r>
        <w:rPr>
          <w:rFonts w:ascii="Arial" w:hAnsi="Arial" w:cs="Arial"/>
          <w:sz w:val="20"/>
          <w:szCs w:val="20"/>
        </w:rPr>
        <w:t>ПНД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proofErr w:type="spellEnd"/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ПНД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proofErr w:type="spellEnd"/>
      <w:r>
        <w:rPr>
          <w:rFonts w:ascii="Arial" w:hAnsi="Arial" w:cs="Arial"/>
          <w:sz w:val="20"/>
          <w:szCs w:val="20"/>
        </w:rPr>
        <w:t xml:space="preserve"> - прогноз налоговых доходов бюджетов поселений, входящих в состав муниципального района;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gramStart"/>
      <w:r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z w:val="20"/>
          <w:szCs w:val="20"/>
          <w:vertAlign w:val="subscript"/>
        </w:rPr>
        <w:t>о</w:t>
      </w:r>
      <w:proofErr w:type="gramEnd"/>
      <w:r>
        <w:rPr>
          <w:rFonts w:ascii="Arial" w:hAnsi="Arial" w:cs="Arial"/>
          <w:sz w:val="20"/>
          <w:szCs w:val="20"/>
        </w:rPr>
        <w:t xml:space="preserve"> - </w:t>
      </w:r>
      <w:proofErr w:type="gramStart"/>
      <w:r>
        <w:rPr>
          <w:rFonts w:ascii="Arial" w:hAnsi="Arial" w:cs="Arial"/>
          <w:sz w:val="20"/>
          <w:szCs w:val="20"/>
        </w:rPr>
        <w:t>объем</w:t>
      </w:r>
      <w:proofErr w:type="gramEnd"/>
      <w:r>
        <w:rPr>
          <w:rFonts w:ascii="Arial" w:hAnsi="Arial" w:cs="Arial"/>
          <w:sz w:val="20"/>
          <w:szCs w:val="20"/>
        </w:rPr>
        <w:t xml:space="preserve"> дотаций на выравнивание бюджетной обеспеченности поселений, выделяемый местным бюджетам на очередной финансовый год за счет средств местного бюджета.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полученное при расчете значение показателя 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 xml:space="preserve"> меньше критерия выравнивания бюджетной обеспеченности, установленного решением о бюджете муниципального района на текущий финансовый год, значение показателя </w:t>
      </w:r>
      <w:proofErr w:type="spellStart"/>
      <w:r>
        <w:rPr>
          <w:rFonts w:ascii="Arial" w:hAnsi="Arial" w:cs="Arial"/>
          <w:sz w:val="20"/>
          <w:szCs w:val="20"/>
        </w:rPr>
        <w:t>БО</w:t>
      </w:r>
      <w:r>
        <w:rPr>
          <w:rFonts w:ascii="Arial" w:hAnsi="Arial" w:cs="Arial"/>
          <w:sz w:val="20"/>
          <w:szCs w:val="20"/>
          <w:vertAlign w:val="superscript"/>
        </w:rPr>
        <w:t>крП</w:t>
      </w:r>
      <w:proofErr w:type="spellEnd"/>
      <w:r>
        <w:rPr>
          <w:rFonts w:ascii="Arial" w:hAnsi="Arial" w:cs="Arial"/>
          <w:sz w:val="20"/>
          <w:szCs w:val="20"/>
        </w:rPr>
        <w:t xml:space="preserve"> принимается равным установленному значению критерия выравнивания бюджетной обеспеченности на текущий финансовый год.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 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06.12.2019 N 62-РЗ)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Объем дотации на выравнивание бюджетной обеспеченности поселений </w:t>
      </w:r>
      <w:proofErr w:type="spellStart"/>
      <w:r>
        <w:rPr>
          <w:rFonts w:ascii="Arial" w:hAnsi="Arial" w:cs="Arial"/>
          <w:sz w:val="20"/>
          <w:szCs w:val="20"/>
        </w:rPr>
        <w:t>n-му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поселению в первом и втором годах планового периода (</w:t>
      </w:r>
      <w:proofErr w:type="spellStart"/>
      <w:r>
        <w:rPr>
          <w:rFonts w:ascii="Arial" w:hAnsi="Arial" w:cs="Arial"/>
          <w:sz w:val="20"/>
          <w:szCs w:val="20"/>
        </w:rPr>
        <w:t>Д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пл</w:t>
      </w:r>
      <w:proofErr w:type="spellEnd"/>
      <w:r>
        <w:rPr>
          <w:rFonts w:ascii="Arial" w:hAnsi="Arial" w:cs="Arial"/>
          <w:sz w:val="20"/>
          <w:szCs w:val="20"/>
        </w:rPr>
        <w:t>)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пл</w:t>
      </w:r>
      <w:proofErr w:type="spellEnd"/>
      <w:r>
        <w:rPr>
          <w:rFonts w:ascii="Arial" w:hAnsi="Arial" w:cs="Arial"/>
          <w:sz w:val="20"/>
          <w:szCs w:val="20"/>
        </w:rPr>
        <w:t xml:space="preserve"> = 0,8Д</w:t>
      </w:r>
      <w:r>
        <w:rPr>
          <w:rFonts w:ascii="Arial" w:hAnsi="Arial" w:cs="Arial"/>
          <w:sz w:val="20"/>
          <w:szCs w:val="20"/>
          <w:vertAlign w:val="subscript"/>
        </w:rPr>
        <w:t>n</w:t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объем дотации на выравнивание бюджетной обеспеченности поселений </w:t>
      </w:r>
      <w:proofErr w:type="spellStart"/>
      <w:r>
        <w:rPr>
          <w:rFonts w:ascii="Arial" w:hAnsi="Arial" w:cs="Arial"/>
          <w:sz w:val="20"/>
          <w:szCs w:val="20"/>
        </w:rPr>
        <w:t>n-му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поселению на очередной финансовый год.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4 введен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06.12.2019 N 62-РЗ)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2" w:name="Par79"/>
      <w:bookmarkEnd w:id="2"/>
      <w:r>
        <w:rPr>
          <w:rFonts w:ascii="Arial" w:eastAsiaTheme="minorEastAsia" w:hAnsi="Arial" w:cs="Arial"/>
          <w:color w:val="auto"/>
          <w:sz w:val="20"/>
          <w:szCs w:val="20"/>
        </w:rPr>
        <w:t>2.2. Расчет уровня бюджетной обеспеченности n-го поселения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Уровень бюджетной обеспеченности n-го поселения (</w:t>
      </w:r>
      <w:proofErr w:type="spellStart"/>
      <w:r>
        <w:rPr>
          <w:rFonts w:ascii="Arial" w:hAnsi="Arial" w:cs="Arial"/>
          <w:sz w:val="20"/>
          <w:szCs w:val="20"/>
        </w:rPr>
        <w:t>БО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БО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ИНП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ИБР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ИНП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индекс налогового потенциала n-го поселения, рассчитанный в соответствии с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разделом 2.3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ИБР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индекс бюджетных расходов n-го поселения, рассчитанный в соответствии с </w:t>
      </w:r>
      <w:hyperlink w:anchor="Par128" w:history="1">
        <w:r>
          <w:rPr>
            <w:rFonts w:ascii="Arial" w:hAnsi="Arial" w:cs="Arial"/>
            <w:color w:val="0000FF"/>
            <w:sz w:val="20"/>
            <w:szCs w:val="20"/>
          </w:rPr>
          <w:t>разделом 2.4</w:t>
        </w:r>
      </w:hyperlink>
      <w:r>
        <w:rPr>
          <w:rFonts w:ascii="Arial" w:hAnsi="Arial" w:cs="Arial"/>
          <w:sz w:val="20"/>
          <w:szCs w:val="20"/>
        </w:rPr>
        <w:t xml:space="preserve"> настоящей Методики.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3" w:name="Par88"/>
      <w:bookmarkEnd w:id="3"/>
      <w:r>
        <w:rPr>
          <w:rFonts w:ascii="Arial" w:eastAsiaTheme="minorEastAsia" w:hAnsi="Arial" w:cs="Arial"/>
          <w:color w:val="auto"/>
          <w:sz w:val="20"/>
          <w:szCs w:val="20"/>
        </w:rPr>
        <w:t>2.3. Расчет индекса налогового потенциала n-го поселения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Индекс налогового потенциала n-го поселения (</w:t>
      </w:r>
      <w:proofErr w:type="spellStart"/>
      <w:r>
        <w:rPr>
          <w:rFonts w:ascii="Arial" w:hAnsi="Arial" w:cs="Arial"/>
          <w:sz w:val="20"/>
          <w:szCs w:val="20"/>
        </w:rPr>
        <w:t>ИНП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ИНП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(</w:t>
      </w:r>
      <w:proofErr w:type="spellStart"/>
      <w:r>
        <w:rPr>
          <w:rFonts w:ascii="Arial" w:hAnsi="Arial" w:cs="Arial"/>
          <w:sz w:val="20"/>
          <w:szCs w:val="20"/>
        </w:rPr>
        <w:t>НП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r>
        <w:rPr>
          <w:rFonts w:ascii="Arial" w:hAnsi="Arial" w:cs="Arial"/>
          <w:sz w:val="20"/>
          <w:szCs w:val="20"/>
        </w:rPr>
        <w:t>) / (ПН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/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>),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налоговый потенциал n-го поселения, рассчитанный в соответствии с </w:t>
      </w:r>
      <w:hyperlink w:anchor="Par98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суммарный налоговый потенциал поселений, входящих в состав муниципального района;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численность постоянного населения в поселениях, входящих в состав муниципального района.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98"/>
      <w:bookmarkEnd w:id="4"/>
      <w:r>
        <w:rPr>
          <w:rFonts w:ascii="Arial" w:hAnsi="Arial" w:cs="Arial"/>
          <w:sz w:val="20"/>
          <w:szCs w:val="20"/>
        </w:rPr>
        <w:t>2. Расчет налогового потенциала n-го поселения производится в разрезе отдельных видов налогов, исходя из показателей уровня экономического развития (базы налогообложения) поселения, прогноза поступлений налогов в бюджеты поселений, входящих в состав муниципального района (</w:t>
      </w:r>
      <w:proofErr w:type="spellStart"/>
      <w:r>
        <w:rPr>
          <w:rFonts w:ascii="Arial" w:hAnsi="Arial" w:cs="Arial"/>
          <w:sz w:val="20"/>
          <w:szCs w:val="20"/>
        </w:rPr>
        <w:t>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),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2886075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600075" cy="2000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налогу на доходы физических лиц;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581025" cy="200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единому сельскохозяйственному налогу;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485775" cy="2000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местным налогам (раздельно по видам местных налогов);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457200" cy="2000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налоговый потенциал n-го поселения по государственной пошлине.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Налоговый потенциал n-го поселения (</w:t>
      </w:r>
      <w:proofErr w:type="spellStart"/>
      <w:r>
        <w:rPr>
          <w:rFonts w:ascii="Arial" w:hAnsi="Arial" w:cs="Arial"/>
          <w:sz w:val="20"/>
          <w:szCs w:val="20"/>
        </w:rPr>
        <w:t>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по налогу на доходы физических лиц, единому сельскохозяйственному налогу, земельному налогу, налогу на имущество физических лиц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ПНД</w:t>
      </w:r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БН</w:t>
      </w:r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/ SUM </w:t>
      </w:r>
      <w:proofErr w:type="spellStart"/>
      <w:r>
        <w:rPr>
          <w:rFonts w:ascii="Arial" w:hAnsi="Arial" w:cs="Arial"/>
          <w:sz w:val="20"/>
          <w:szCs w:val="20"/>
        </w:rPr>
        <w:t>БН</w:t>
      </w:r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>
        <w:rPr>
          <w:rFonts w:ascii="Arial" w:hAnsi="Arial" w:cs="Arial"/>
          <w:sz w:val="20"/>
          <w:szCs w:val="20"/>
        </w:rPr>
        <w:t>),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ПНД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прогноз поступления доходов в бюджеты поселений, входящих в состав муниципального района, по </w:t>
      </w:r>
      <w:proofErr w:type="spellStart"/>
      <w:r>
        <w:rPr>
          <w:rFonts w:ascii="Arial" w:hAnsi="Arial" w:cs="Arial"/>
          <w:sz w:val="20"/>
          <w:szCs w:val="20"/>
        </w:rPr>
        <w:t>i-му</w:t>
      </w:r>
      <w:proofErr w:type="spellEnd"/>
      <w:r>
        <w:rPr>
          <w:rFonts w:ascii="Arial" w:hAnsi="Arial" w:cs="Arial"/>
          <w:sz w:val="20"/>
          <w:szCs w:val="20"/>
        </w:rPr>
        <w:t xml:space="preserve"> налогу (по налогу на доходы физических лиц, единому сельскохозяйственному налогу, земельному налогу, налогу на имущество физических лиц);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БН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база налогообложения n-го поселения по </w:t>
      </w:r>
      <w:proofErr w:type="spellStart"/>
      <w:r>
        <w:rPr>
          <w:rFonts w:ascii="Arial" w:hAnsi="Arial" w:cs="Arial"/>
          <w:sz w:val="20"/>
          <w:szCs w:val="20"/>
        </w:rPr>
        <w:t>i-му</w:t>
      </w:r>
      <w:proofErr w:type="spellEnd"/>
      <w:r>
        <w:rPr>
          <w:rFonts w:ascii="Arial" w:hAnsi="Arial" w:cs="Arial"/>
          <w:sz w:val="20"/>
          <w:szCs w:val="20"/>
        </w:rPr>
        <w:t xml:space="preserve"> налогу: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налогу на доходы физических лиц - фонд начисленной заработной платы;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 единому сельскохозяйственному налогу - денежное выражение доходов, уменьшенных на величину расходов;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земельному налогу - кадастровая стоимость земельных участков, признаваемых объектом налогообложения;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налогу на имущество физических лиц - кадастровая стоимость имущества, признаваемого объектом налогообложения;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Республики Алтай от 06.12.2019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62-РЗ</w:t>
        </w:r>
      </w:hyperlink>
      <w:r>
        <w:rPr>
          <w:rFonts w:ascii="Arial" w:hAnsi="Arial" w:cs="Arial"/>
          <w:sz w:val="20"/>
          <w:szCs w:val="20"/>
        </w:rPr>
        <w:t xml:space="preserve">, от 26.10.2021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66-РЗ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SUM </w:t>
      </w:r>
      <w:proofErr w:type="spellStart"/>
      <w:r>
        <w:rPr>
          <w:rFonts w:ascii="Arial" w:hAnsi="Arial" w:cs="Arial"/>
          <w:sz w:val="20"/>
          <w:szCs w:val="20"/>
        </w:rPr>
        <w:t>БН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суммарная база налогообложения по </w:t>
      </w:r>
      <w:proofErr w:type="spellStart"/>
      <w:r>
        <w:rPr>
          <w:rFonts w:ascii="Arial" w:hAnsi="Arial" w:cs="Arial"/>
          <w:sz w:val="20"/>
          <w:szCs w:val="20"/>
        </w:rPr>
        <w:t>i-му</w:t>
      </w:r>
      <w:proofErr w:type="spellEnd"/>
      <w:r>
        <w:rPr>
          <w:rFonts w:ascii="Arial" w:hAnsi="Arial" w:cs="Arial"/>
          <w:sz w:val="20"/>
          <w:szCs w:val="20"/>
        </w:rPr>
        <w:t xml:space="preserve"> налогу поселений, входящих в состав муниципального района.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темп роста показателя, характеризующего базу налогообложения n-го поселения по </w:t>
      </w:r>
      <w:proofErr w:type="spellStart"/>
      <w:r>
        <w:rPr>
          <w:rFonts w:ascii="Arial" w:hAnsi="Arial" w:cs="Arial"/>
          <w:sz w:val="20"/>
          <w:szCs w:val="20"/>
        </w:rPr>
        <w:t>i-му</w:t>
      </w:r>
      <w:proofErr w:type="spellEnd"/>
      <w:r>
        <w:rPr>
          <w:rFonts w:ascii="Arial" w:hAnsi="Arial" w:cs="Arial"/>
          <w:sz w:val="20"/>
          <w:szCs w:val="20"/>
        </w:rPr>
        <w:t xml:space="preserve"> налогу (за исключением земельного налога, взимаемого с физических лиц, налога на имущество физических лиц, государственной пошлины), превышает показатель, сложившейся в среднем по поселениям, входящим в состав муниципального района, то показатель базы налогообложения по </w:t>
      </w:r>
      <w:proofErr w:type="spellStart"/>
      <w:r>
        <w:rPr>
          <w:rFonts w:ascii="Arial" w:hAnsi="Arial" w:cs="Arial"/>
          <w:sz w:val="20"/>
          <w:szCs w:val="20"/>
        </w:rPr>
        <w:t>n-му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поселению принимается на уровне среднего показателя, сложившегося в целом по поселениям, входящим в состав муниципального района.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Абзацы третий - четвертый утратили силу. -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06.12.2019 N 62-РЗ.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Налоговый потенциал n-го поселения по государственной пошлине (</w:t>
      </w:r>
      <w:proofErr w:type="spellStart"/>
      <w:r>
        <w:rPr>
          <w:rFonts w:ascii="Arial" w:hAnsi="Arial" w:cs="Arial"/>
          <w:sz w:val="20"/>
          <w:szCs w:val="20"/>
        </w:rPr>
        <w:t>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НП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</w:t>
      </w:r>
      <w:proofErr w:type="spellStart"/>
      <w:r>
        <w:rPr>
          <w:rFonts w:ascii="Arial" w:hAnsi="Arial" w:cs="Arial"/>
          <w:sz w:val="20"/>
          <w:szCs w:val="20"/>
        </w:rPr>
        <w:t>ПНД</w:t>
      </w:r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ПНД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прогноз поступления государственной пошлины в бюджет n-го поселения, определяемый, исходя из ожидаемого поступления данного налога в текущем финансовом году, с учетом сложившегося темпа роста налоговых поступлений по </w:t>
      </w:r>
      <w:proofErr w:type="spellStart"/>
      <w:r>
        <w:rPr>
          <w:rFonts w:ascii="Arial" w:hAnsi="Arial" w:cs="Arial"/>
          <w:sz w:val="20"/>
          <w:szCs w:val="20"/>
        </w:rPr>
        <w:t>n-му</w:t>
      </w:r>
      <w:proofErr w:type="spellEnd"/>
      <w:r>
        <w:rPr>
          <w:rFonts w:ascii="Arial" w:hAnsi="Arial" w:cs="Arial"/>
          <w:sz w:val="20"/>
          <w:szCs w:val="20"/>
        </w:rPr>
        <w:t xml:space="preserve"> поселению и изменений налогового законодательства.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</w:t>
      </w:r>
      <w:proofErr w:type="gramStart"/>
      <w:r>
        <w:rPr>
          <w:rFonts w:ascii="Arial" w:hAnsi="Arial" w:cs="Arial"/>
          <w:sz w:val="20"/>
          <w:szCs w:val="20"/>
        </w:rPr>
        <w:t>,</w:t>
      </w:r>
      <w:proofErr w:type="gramEnd"/>
      <w:r>
        <w:rPr>
          <w:rFonts w:ascii="Arial" w:hAnsi="Arial" w:cs="Arial"/>
          <w:sz w:val="20"/>
          <w:szCs w:val="20"/>
        </w:rPr>
        <w:t xml:space="preserve"> если муниципальным правовым актом представительного органа муниципального района установлены единые для всех поселений муниципального района нормативы отчислений в бюджеты поселений от федеральных налогов и сборов, в том числе налогов, предусмотренных специальными налоговыми режимами, региональных и (или) местных налогов, подлежащих зачислению в соответствии с Бюджетным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и (или) законом Республики Алтай в бюджет муниципального района, то налоговый потенциал поселений по данным налогам определяется в порядке, установленном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пунктом 2 раздела 2.3</w:t>
        </w:r>
      </w:hyperlink>
      <w:r>
        <w:rPr>
          <w:rFonts w:ascii="Arial" w:hAnsi="Arial" w:cs="Arial"/>
          <w:sz w:val="20"/>
          <w:szCs w:val="20"/>
        </w:rPr>
        <w:t xml:space="preserve"> приложения 3 к настоящему Закону.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Рассчитанные оценки налогового потенциала не являются планируемыми или рекомендуемыми показателями доходов бюджетов поселений и используются только для расчета индекса налогового потенциала и сопоставления бюджетной обеспеченности поселений в целях межбюджетного регулирования.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5" w:name="Par128"/>
      <w:bookmarkEnd w:id="5"/>
      <w:r>
        <w:rPr>
          <w:rFonts w:ascii="Arial" w:eastAsiaTheme="minorEastAsia" w:hAnsi="Arial" w:cs="Arial"/>
          <w:color w:val="auto"/>
          <w:sz w:val="20"/>
          <w:szCs w:val="20"/>
        </w:rPr>
        <w:t>2.4. Расчет индекса бюджетных расходов n-го поселения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Индекс бюджетных расходов n-го поселения (</w:t>
      </w:r>
      <w:proofErr w:type="spellStart"/>
      <w:r>
        <w:rPr>
          <w:rFonts w:ascii="Arial" w:hAnsi="Arial" w:cs="Arial"/>
          <w:sz w:val="20"/>
          <w:szCs w:val="20"/>
        </w:rPr>
        <w:t>ИБР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3124200" cy="2286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61950" cy="20002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цен n-го поселения, рассчитанный в соответствии с </w:t>
      </w:r>
      <w:hyperlink w:anchor="Par139" w:history="1">
        <w:r>
          <w:rPr>
            <w:rFonts w:ascii="Arial" w:hAnsi="Arial" w:cs="Arial"/>
            <w:color w:val="0000FF"/>
            <w:sz w:val="20"/>
            <w:szCs w:val="20"/>
          </w:rPr>
          <w:t>пунктом 2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42900" cy="2000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структуры потребителей муниципальных услуг в n-м поселении, рассчитанный в соответствии с </w:t>
      </w:r>
      <w:hyperlink w:anchor="Par146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численность постоянного населения в поселениях, входящих в состав муниципального района;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SUM - сумма показателей;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5)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39"/>
      <w:bookmarkEnd w:id="6"/>
      <w:r>
        <w:rPr>
          <w:rFonts w:ascii="Arial" w:hAnsi="Arial" w:cs="Arial"/>
          <w:sz w:val="20"/>
          <w:szCs w:val="20"/>
        </w:rPr>
        <w:t xml:space="preserve">2. Коэффициент цен n-го поселения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466725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2143125" cy="2286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proofErr w:type="spellStart"/>
      <w:r>
        <w:rPr>
          <w:rFonts w:ascii="Arial" w:hAnsi="Arial" w:cs="Arial"/>
          <w:sz w:val="20"/>
          <w:szCs w:val="20"/>
        </w:rPr>
        <w:t>Р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расстояние от административного центра муниципального района до административного центра n-го поселения;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Т - установленная стоимость 1 т/км перевозки грузов;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СФН</w:t>
      </w:r>
      <w:r>
        <w:rPr>
          <w:rFonts w:ascii="Arial" w:hAnsi="Arial" w:cs="Arial"/>
          <w:sz w:val="20"/>
          <w:szCs w:val="20"/>
          <w:vertAlign w:val="superscript"/>
        </w:rPr>
        <w:t>МР</w:t>
      </w:r>
      <w:r>
        <w:rPr>
          <w:rFonts w:ascii="Arial" w:hAnsi="Arial" w:cs="Arial"/>
          <w:sz w:val="20"/>
          <w:szCs w:val="20"/>
        </w:rPr>
        <w:t xml:space="preserve"> - стоимость фиксированного набора товаров и услуг в муниципальном районе.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46"/>
      <w:bookmarkEnd w:id="7"/>
      <w:r>
        <w:rPr>
          <w:rFonts w:ascii="Arial" w:hAnsi="Arial" w:cs="Arial"/>
          <w:sz w:val="20"/>
          <w:szCs w:val="20"/>
        </w:rPr>
        <w:t xml:space="preserve">3. Коэффициент структуры потребителей муниципальных услуг в n-м поселении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428625" cy="2286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2828925" cy="2000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а</w:t>
      </w: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 xml:space="preserve"> - расчетный удельный вес расходов на содержание органов местного самоуправления в Республике Алтай в среднем по бюджетам поселений, входящих в состав муниципального района, осуществляемых за счет средств местных бюджетов (за исключением целевых средств, предоставляемых из республиканского бюджета Республики Алтай и бюджета муниципального района);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а</w:t>
      </w: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 - расчетный удельный вес расходов на благоустройство в среднем по бюджетам поселений, входящих в состав муниципального района, осуществляемых за счет средств местных бюджетов (за исключением целевых средств, предоставляемых из республиканского бюджета Республики Алтай и бюджета муниципального района);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а3 - расчетный удельный вес прочих расходов в среднем по бюджетам поселений, входящих в состав муниципального района, осуществляемых за счет средств местных бюджетов (за исключением целевых средств, предоставляемых из республиканского бюджета Республики Алтай и бюджета муниципального района);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276225" cy="2000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масштаба n-го поселения, рассчитанный в соответствии с </w:t>
      </w:r>
      <w:hyperlink w:anchor="Par158" w:history="1">
        <w:r>
          <w:rPr>
            <w:rFonts w:ascii="Arial" w:hAnsi="Arial" w:cs="Arial"/>
            <w:color w:val="0000FF"/>
            <w:sz w:val="20"/>
            <w:szCs w:val="20"/>
          </w:rPr>
          <w:t>пунктом 4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42900" cy="200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дифференциации расходов на благоустройство n-го поселения, рассчитанный в соответствии с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26.12.2014 N 100-РЗ)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14325" cy="2000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плотности населения n-го поселения, рассчитанный в соответствии с </w:t>
      </w:r>
      <w:hyperlink w:anchor="Par174" w:history="1">
        <w:r>
          <w:rPr>
            <w:rFonts w:ascii="Arial" w:hAnsi="Arial" w:cs="Arial"/>
            <w:color w:val="0000FF"/>
            <w:sz w:val="20"/>
            <w:szCs w:val="20"/>
          </w:rPr>
          <w:t>пунктом 6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400050" cy="20002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коэффициент дисперсности расселения n-го поселения, рассчитанный в соответствии с </w:t>
      </w:r>
      <w:hyperlink w:anchor="Par186" w:history="1">
        <w:r>
          <w:rPr>
            <w:rFonts w:ascii="Arial" w:hAnsi="Arial" w:cs="Arial"/>
            <w:color w:val="0000FF"/>
            <w:sz w:val="20"/>
            <w:szCs w:val="20"/>
          </w:rPr>
          <w:t>пунктом 7</w:t>
        </w:r>
      </w:hyperlink>
      <w:r>
        <w:rPr>
          <w:rFonts w:ascii="Arial" w:hAnsi="Arial" w:cs="Arial"/>
          <w:sz w:val="20"/>
          <w:szCs w:val="20"/>
        </w:rPr>
        <w:t xml:space="preserve"> настоящего раздела.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58"/>
      <w:bookmarkEnd w:id="8"/>
      <w:r>
        <w:rPr>
          <w:rFonts w:ascii="Arial" w:hAnsi="Arial" w:cs="Arial"/>
          <w:sz w:val="20"/>
          <w:szCs w:val="20"/>
        </w:rPr>
        <w:t xml:space="preserve">4. Коэффициент масштаба n-го поселения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37147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1647825" cy="2286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 - удельный вес численности постоянного населения в поселении, имеющего максимальную численность постоянного населения, в общей численности постоянного населения в поселениях, входящих в состав муниципального района;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3) </w:t>
      </w:r>
      <w:proofErr w:type="spellStart"/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  <w:vertAlign w:val="superscript"/>
        </w:rPr>
        <w:t>срП</w:t>
      </w:r>
      <w:proofErr w:type="spellEnd"/>
      <w:r>
        <w:rPr>
          <w:rFonts w:ascii="Arial" w:hAnsi="Arial" w:cs="Arial"/>
          <w:sz w:val="20"/>
          <w:szCs w:val="20"/>
        </w:rPr>
        <w:t xml:space="preserve"> - средняя численность постоянного населения в поселениях, входящих в состав муниципального района.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65"/>
      <w:bookmarkEnd w:id="9"/>
      <w:r>
        <w:rPr>
          <w:rFonts w:ascii="Arial" w:hAnsi="Arial" w:cs="Arial"/>
          <w:sz w:val="20"/>
          <w:szCs w:val="20"/>
        </w:rPr>
        <w:t xml:space="preserve">5. Коэффициент дифференциации расходов на благоустройство n-го поселения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419100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26.12.2014 N 100-РЗ)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1800225" cy="2286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42900" cy="2000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площадь жилого фонда n-го поселения;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proofErr w:type="spellStart"/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  <w:vertAlign w:val="superscript"/>
        </w:rPr>
        <w:t>жф</w:t>
      </w:r>
      <w:proofErr w:type="spellEnd"/>
      <w:r>
        <w:rPr>
          <w:rFonts w:ascii="Arial" w:hAnsi="Arial" w:cs="Arial"/>
          <w:sz w:val="20"/>
          <w:szCs w:val="20"/>
        </w:rPr>
        <w:t xml:space="preserve"> - площадь жилого фонда поселений, входящих в состав муниципального района;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численность постоянного населения в поселениях, входящих в состав муниципального района.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74"/>
      <w:bookmarkEnd w:id="10"/>
      <w:r>
        <w:rPr>
          <w:rFonts w:ascii="Arial" w:hAnsi="Arial" w:cs="Arial"/>
          <w:sz w:val="20"/>
          <w:szCs w:val="20"/>
        </w:rPr>
        <w:t xml:space="preserve">6. Коэффициент плотности населения n-го поселения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390525" cy="2286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176212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61950" cy="20002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площадь территории n-го поселения;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Н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численность постоянного населения в n-м поселении;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proofErr w:type="spellStart"/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  <w:vertAlign w:val="superscript"/>
        </w:rPr>
        <w:t>тер</w:t>
      </w:r>
      <w:proofErr w:type="spellEnd"/>
      <w:r>
        <w:rPr>
          <w:rFonts w:ascii="Arial" w:hAnsi="Arial" w:cs="Arial"/>
          <w:sz w:val="20"/>
          <w:szCs w:val="20"/>
        </w:rPr>
        <w:t xml:space="preserve"> - площадь территории поселений, входящих в состав муниципального района;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численность постоянного населения в поселениях, входящих в состав муниципального района.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значение коэффициента плотности населения n-го поселения должно соответствовать следующему условию: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25.11.2014 N 80-РЗ)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923925" cy="2286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06.12.2019 N 62-РЗ)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86"/>
      <w:bookmarkEnd w:id="11"/>
      <w:r>
        <w:rPr>
          <w:rFonts w:ascii="Arial" w:hAnsi="Arial" w:cs="Arial"/>
          <w:sz w:val="20"/>
          <w:szCs w:val="20"/>
        </w:rPr>
        <w:t xml:space="preserve">7. Коэффициент дисперсности расселения n-го поселения </w:t>
      </w: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485775" cy="228600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рассчитывается по следующей формуле: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8"/>
          <w:sz w:val="20"/>
          <w:szCs w:val="20"/>
        </w:rPr>
        <w:drawing>
          <wp:inline distT="0" distB="0" distL="0" distR="0">
            <wp:extent cx="2286000" cy="2286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, где: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>
        <w:rPr>
          <w:rFonts w:ascii="Arial" w:hAnsi="Arial" w:cs="Arial"/>
          <w:noProof/>
          <w:position w:val="-5"/>
          <w:sz w:val="20"/>
          <w:szCs w:val="20"/>
        </w:rPr>
        <w:drawing>
          <wp:inline distT="0" distB="0" distL="0" distR="0">
            <wp:extent cx="342900" cy="2000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- количество сел с численностью постоянного населения не более 500 человек в n-м поселении;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n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количество сел в n-м поселении;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</w:t>
      </w:r>
      <w:r>
        <w:rPr>
          <w:rFonts w:ascii="Arial" w:hAnsi="Arial" w:cs="Arial"/>
          <w:sz w:val="20"/>
          <w:szCs w:val="20"/>
          <w:vertAlign w:val="superscript"/>
        </w:rPr>
        <w:t>500П</w:t>
      </w:r>
      <w:r>
        <w:rPr>
          <w:rFonts w:ascii="Arial" w:hAnsi="Arial" w:cs="Arial"/>
          <w:sz w:val="20"/>
          <w:szCs w:val="20"/>
        </w:rPr>
        <w:t xml:space="preserve"> - количество сел с численностью постоянного населения не более 500 человек в поселениях, входящих в состав муниципального района;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</w:t>
      </w:r>
      <w:r>
        <w:rPr>
          <w:rFonts w:ascii="Arial" w:hAnsi="Arial" w:cs="Arial"/>
          <w:sz w:val="20"/>
          <w:szCs w:val="20"/>
          <w:vertAlign w:val="superscript"/>
        </w:rPr>
        <w:t>П</w:t>
      </w:r>
      <w:r>
        <w:rPr>
          <w:rFonts w:ascii="Arial" w:hAnsi="Arial" w:cs="Arial"/>
          <w:sz w:val="20"/>
          <w:szCs w:val="20"/>
        </w:rPr>
        <w:t xml:space="preserve"> - количество сел в поселениях, входящих в состав муниципального района.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значение коэффициента дисперсности расселения n-го поселения должно соответствовать следующему условию: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25.11.2014 N 80-РЗ)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7"/>
          <w:sz w:val="20"/>
          <w:szCs w:val="20"/>
        </w:rPr>
        <w:drawing>
          <wp:inline distT="0" distB="0" distL="0" distR="0">
            <wp:extent cx="1171575" cy="2190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.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(абзац введен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Республики Алтай от 25.11.2014 N 80-РЗ)</w:t>
      </w:r>
    </w:p>
    <w:p w:rsidR="00DE6D55" w:rsidRDefault="00DE6D55" w:rsidP="00DE6D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Рассчитанные оценки индекса бюджетных расходов используются только для расчета бюджетной обеспеченности поселений в целях межбюджетного регулирования и не являются планируемыми или рекомендуемыми показателями, определяющими расходы бюджетов поселений.</w:t>
      </w: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D55" w:rsidRDefault="00DE6D55" w:rsidP="00DE6D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7335" w:rsidRDefault="004E7335"/>
    <w:sectPr w:rsidR="004E7335" w:rsidSect="0036752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D55"/>
    <w:rsid w:val="004E7335"/>
    <w:rsid w:val="00D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0D8C19839A9BAD7DA439211C0D20B63E3BF37099E6986AE6D6D47A3659C789895BDA9D818D93A1910F81D556067773FC1043E474AD224E6A21459o1r7F" TargetMode="External"/><Relationship Id="rId18" Type="http://schemas.openxmlformats.org/officeDocument/2006/relationships/hyperlink" Target="consultantplus://offline/ref=70D8C19839A9BAD7DA439211C0D20B63E3BF3709986886A26D6D47A3659C789895BDA9D818D93A1910FB165D6067773FC1043E474AD224E6A21459o1r7F" TargetMode="External"/><Relationship Id="rId26" Type="http://schemas.openxmlformats.org/officeDocument/2006/relationships/image" Target="media/image6.wmf"/><Relationship Id="rId39" Type="http://schemas.openxmlformats.org/officeDocument/2006/relationships/image" Target="media/image14.wmf"/><Relationship Id="rId21" Type="http://schemas.openxmlformats.org/officeDocument/2006/relationships/hyperlink" Target="consultantplus://offline/ref=70D8C19839A9BAD7DA439211C0D20B63E3BF37099E6986AE6D6D47A3659C789895BDA9D818D93A1910F81C5B6067773FC1043E474AD224E6A21459o1r7F" TargetMode="External"/><Relationship Id="rId34" Type="http://schemas.openxmlformats.org/officeDocument/2006/relationships/image" Target="media/image9.wmf"/><Relationship Id="rId42" Type="http://schemas.openxmlformats.org/officeDocument/2006/relationships/hyperlink" Target="consultantplus://offline/ref=70D8C19839A9BAD7DA439211C0D20B63E3BF3709986886A26D6D47A3659C789895BDA9D818D93A1910FB165B6067773FC1043E474AD224E6A21459o1r7F" TargetMode="External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image" Target="media/image27.wmf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70D8C19839A9BAD7DA439211C0D20B63E3BF37099E6986AE6D6D47A3659C789895BDA9D818D93A1910F81D5E6067773FC1043E474AD224E6A21459o1r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0D8C19839A9BAD7DA439211C0D20B63E3BF37099E6986AE6D6D47A3659C789895BDA9D818D93A1910F81C5C6067773FC1043E474AD224E6A21459o1r7F" TargetMode="External"/><Relationship Id="rId20" Type="http://schemas.openxmlformats.org/officeDocument/2006/relationships/hyperlink" Target="consultantplus://offline/ref=70D8C19839A9BAD7DA439211C0D20B63E3BF37099E6986AE6D6D47A3659C789895BDA9D818D93A1910F81C586067773FC1043E474AD224E6A21459o1r7F" TargetMode="External"/><Relationship Id="rId29" Type="http://schemas.openxmlformats.org/officeDocument/2006/relationships/hyperlink" Target="consultantplus://offline/ref=70D8C19839A9BAD7DA439211C0D20B63E3BF37099E6E86AA686D47A3659C789895BDA9D818D93A1910FB12546067773FC1043E474AD224E6A21459o1r7F" TargetMode="External"/><Relationship Id="rId41" Type="http://schemas.openxmlformats.org/officeDocument/2006/relationships/image" Target="media/image16.wmf"/><Relationship Id="rId54" Type="http://schemas.openxmlformats.org/officeDocument/2006/relationships/hyperlink" Target="consultantplus://offline/ref=70D8C19839A9BAD7DA439211C0D20B63E3BF3709986981A3626D47A3659C789895BDA9D818D93A1910FB11586067773FC1043E474AD224E6A21459o1r7F" TargetMode="External"/><Relationship Id="rId62" Type="http://schemas.openxmlformats.org/officeDocument/2006/relationships/hyperlink" Target="consultantplus://offline/ref=70D8C19839A9BAD7DA439211C0D20B63E3BF3709986981A3626D47A3659C789895BDA9D818D93A1910FB105D6067773FC1043E474AD224E6A21459o1r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D8C19839A9BAD7DA439211C0D20B63E3BF3709986886A26D6D47A3659C789895BDA9D818D93A1910FB175B6067773FC1043E474AD224E6A21459o1r7F" TargetMode="External"/><Relationship Id="rId11" Type="http://schemas.openxmlformats.org/officeDocument/2006/relationships/hyperlink" Target="consultantplus://offline/ref=70D8C19839A9BAD7DA439211C0D20B63E3BF37099E6986AE6D6D47A3659C789895BDA9D818D93A1910F81D5A6067773FC1043E474AD224E6A21459o1r7F" TargetMode="External"/><Relationship Id="rId24" Type="http://schemas.openxmlformats.org/officeDocument/2006/relationships/image" Target="media/image4.wmf"/><Relationship Id="rId32" Type="http://schemas.openxmlformats.org/officeDocument/2006/relationships/hyperlink" Target="consultantplus://offline/ref=70D8C19839A9BAD7DA439211C0D20B63E3BF37099E6E86AE686D47A3659C789895BDA9D818D93A1911F8135E6067773FC1043E474AD224E6A21459o1r7F" TargetMode="External"/><Relationship Id="rId37" Type="http://schemas.openxmlformats.org/officeDocument/2006/relationships/image" Target="media/image12.wmf"/><Relationship Id="rId40" Type="http://schemas.openxmlformats.org/officeDocument/2006/relationships/image" Target="media/image15.wmf"/><Relationship Id="rId45" Type="http://schemas.openxmlformats.org/officeDocument/2006/relationships/image" Target="media/image19.wmf"/><Relationship Id="rId53" Type="http://schemas.openxmlformats.org/officeDocument/2006/relationships/image" Target="media/image26.wmf"/><Relationship Id="rId58" Type="http://schemas.openxmlformats.org/officeDocument/2006/relationships/image" Target="media/image29.wmf"/><Relationship Id="rId5" Type="http://schemas.openxmlformats.org/officeDocument/2006/relationships/hyperlink" Target="consultantplus://offline/ref=70D8C19839A9BAD7DA439211C0D20B63E3BF3709986981A3626D47A3659C789895BDA9D818D93A1910FB17546067773FC1043E474AD224E6A21459o1r7F" TargetMode="External"/><Relationship Id="rId15" Type="http://schemas.openxmlformats.org/officeDocument/2006/relationships/image" Target="media/image2.wmf"/><Relationship Id="rId23" Type="http://schemas.openxmlformats.org/officeDocument/2006/relationships/image" Target="media/image3.wmf"/><Relationship Id="rId28" Type="http://schemas.openxmlformats.org/officeDocument/2006/relationships/hyperlink" Target="consultantplus://offline/ref=70D8C19839A9BAD7DA439211C0D20B63E3BF37099E6986AE6D6D47A3659C789895BDA9D818D93A1910FF15556067773FC1043E474AD224E6A21459o1r7F" TargetMode="External"/><Relationship Id="rId36" Type="http://schemas.openxmlformats.org/officeDocument/2006/relationships/image" Target="media/image11.wmf"/><Relationship Id="rId49" Type="http://schemas.openxmlformats.org/officeDocument/2006/relationships/image" Target="media/image22.wmf"/><Relationship Id="rId57" Type="http://schemas.openxmlformats.org/officeDocument/2006/relationships/image" Target="media/image28.wmf"/><Relationship Id="rId61" Type="http://schemas.openxmlformats.org/officeDocument/2006/relationships/image" Target="media/image31.wmf"/><Relationship Id="rId10" Type="http://schemas.openxmlformats.org/officeDocument/2006/relationships/hyperlink" Target="consultantplus://offline/ref=70D8C19839A9BAD7DA439211C0D20B63E3BF37099E6986AE6D6D47A3659C789895BDA9D818D93A1910F81D586067773FC1043E474AD224E6A21459o1r7F" TargetMode="External"/><Relationship Id="rId19" Type="http://schemas.openxmlformats.org/officeDocument/2006/relationships/hyperlink" Target="consultantplus://offline/ref=70D8C19839A9BAD7DA439211C0D20B63E3BF3709986886A26D6D47A3659C789895BDA9D818D93A1910FB165F6067773FC1043E474AD224E6A21459o1r7F" TargetMode="External"/><Relationship Id="rId31" Type="http://schemas.openxmlformats.org/officeDocument/2006/relationships/hyperlink" Target="consultantplus://offline/ref=70D8C19839A9BAD7DA438C1CD6BE5C6FE6BC6007996B8DFD36321CFE329572CFC0F2A8965DD1251811E5175D69o3r2F" TargetMode="External"/><Relationship Id="rId44" Type="http://schemas.openxmlformats.org/officeDocument/2006/relationships/image" Target="media/image18.wmf"/><Relationship Id="rId52" Type="http://schemas.openxmlformats.org/officeDocument/2006/relationships/image" Target="media/image25.wmf"/><Relationship Id="rId60" Type="http://schemas.openxmlformats.org/officeDocument/2006/relationships/hyperlink" Target="consultantplus://offline/ref=70D8C19839A9BAD7DA439211C0D20B63E3BF3709986981A3626D47A3659C789895BDA9D818D93A1910FB11556067773FC1043E474AD224E6A21459o1r7F" TargetMode="External"/><Relationship Id="rId4" Type="http://schemas.openxmlformats.org/officeDocument/2006/relationships/hyperlink" Target="consultantplus://offline/ref=70D8C19839A9BAD7DA439211C0D20B63E3BF37099B6F8EAD6F6D47A3659C789895BDA9D818D93A1910F8145B6067773FC1043E474AD224E6A21459o1r7F" TargetMode="External"/><Relationship Id="rId9" Type="http://schemas.openxmlformats.org/officeDocument/2006/relationships/hyperlink" Target="consultantplus://offline/ref=70D8C19839A9BAD7DA439211C0D20B63E3BF37099E6986AE6D6D47A3659C789895BDA9D818D93A1910F81D596067773FC1043E474AD224E6A21459o1r7F" TargetMode="External"/><Relationship Id="rId14" Type="http://schemas.openxmlformats.org/officeDocument/2006/relationships/image" Target="media/image1.wmf"/><Relationship Id="rId22" Type="http://schemas.openxmlformats.org/officeDocument/2006/relationships/hyperlink" Target="consultantplus://offline/ref=70D8C19839A9BAD7DA439211C0D20B63E3BF37099E6986AE6D6D47A3659C789895BDA9D818D93A1910FF155F6067773FC1043E474AD224E6A21459o1r7F" TargetMode="External"/><Relationship Id="rId27" Type="http://schemas.openxmlformats.org/officeDocument/2006/relationships/image" Target="media/image7.wmf"/><Relationship Id="rId30" Type="http://schemas.openxmlformats.org/officeDocument/2006/relationships/hyperlink" Target="consultantplus://offline/ref=70D8C19839A9BAD7DA439211C0D20B63E3BF37099E6986AE6D6D47A3659C789895BDA9D818D93A1910FF15546067773FC1043E474AD224E6A21459o1r7F" TargetMode="External"/><Relationship Id="rId35" Type="http://schemas.openxmlformats.org/officeDocument/2006/relationships/image" Target="media/image10.wmf"/><Relationship Id="rId43" Type="http://schemas.openxmlformats.org/officeDocument/2006/relationships/image" Target="media/image17.wmf"/><Relationship Id="rId48" Type="http://schemas.openxmlformats.org/officeDocument/2006/relationships/hyperlink" Target="consultantplus://offline/ref=70D8C19839A9BAD7DA439211C0D20B63E3BF3709986886A26D6D47A3659C789895BDA9D818D93A1910FB165A6067773FC1043E474AD224E6A21459o1r7F" TargetMode="External"/><Relationship Id="rId56" Type="http://schemas.openxmlformats.org/officeDocument/2006/relationships/hyperlink" Target="consultantplus://offline/ref=70D8C19839A9BAD7DA439211C0D20B63E3BF37099E6986AE6D6D47A3659C789895BDA9D818D93A1910FF145D6067773FC1043E474AD224E6A21459o1r7F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70D8C19839A9BAD7DA439211C0D20B63E3BF37099E6E86AA686D47A3659C789895BDA9D818D93A1910FB12546067773FC1043E474AD224E6A21459o1r7F" TargetMode="External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0D8C19839A9BAD7DA439211C0D20B63E3BF3709986981A3626D47A3659C789895BDA9D818D93A1910FB165D6067773FC1043E474AD224E6A21459o1r7F" TargetMode="External"/><Relationship Id="rId17" Type="http://schemas.openxmlformats.org/officeDocument/2006/relationships/hyperlink" Target="consultantplus://offline/ref=70D8C19839A9BAD7DA439211C0D20B63E3BF37099E6986AE6D6D47A3659C789895BDA9D818D93A1910F81C5E6067773FC1043E474AD224E6A21459o1r7F" TargetMode="External"/><Relationship Id="rId25" Type="http://schemas.openxmlformats.org/officeDocument/2006/relationships/image" Target="media/image5.wmf"/><Relationship Id="rId33" Type="http://schemas.openxmlformats.org/officeDocument/2006/relationships/image" Target="media/image8.wmf"/><Relationship Id="rId38" Type="http://schemas.openxmlformats.org/officeDocument/2006/relationships/image" Target="media/image13.wmf"/><Relationship Id="rId46" Type="http://schemas.openxmlformats.org/officeDocument/2006/relationships/image" Target="media/image20.wmf"/><Relationship Id="rId59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2932</Words>
  <Characters>16713</Characters>
  <Application>Microsoft Office Word</Application>
  <DocSecurity>0</DocSecurity>
  <Lines>139</Lines>
  <Paragraphs>39</Paragraphs>
  <ScaleCrop>false</ScaleCrop>
  <Company/>
  <LinksUpToDate>false</LinksUpToDate>
  <CharactersWithSpaces>19606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PK111</dc:creator>
  <cp:keywords/>
  <dc:description/>
  <cp:lastModifiedBy>PK111</cp:lastModifiedBy>
  <cp:revision>2</cp:revision>
  <dcterms:created xsi:type="dcterms:W3CDTF">2021-11-15T05:43:00Z</dcterms:created>
  <dcterms:modified xsi:type="dcterms:W3CDTF">2021-11-15T05:44:00Z</dcterms:modified>
</cp:coreProperties>
</file>