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>Приложение 2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>к Закону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>Республики Алтай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>"О наделении органов местного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>самоуправления в Республике Алтай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>отдельными государственными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>полномочиями Республики Алтай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>по расчету и предоставлению дотаций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>на выравнивание бюджетной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>обеспеченности бюджетам сельских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>поселений в Республике Алтай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>за счет средств республиканского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>бюджета Республики Алтай"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CAC" w:rsidRPr="00D665BD" w:rsidRDefault="00442CAC" w:rsidP="00442C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>МЕТОДИКА</w:t>
      </w:r>
    </w:p>
    <w:p w:rsidR="00442CAC" w:rsidRPr="00D665BD" w:rsidRDefault="00442CAC" w:rsidP="00442C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>РАСЧЕТА ОРГАНАМИ МЕСТНОГО САМОУПРАВЛЕНИЯ В РЕСПУБЛИКЕ АЛТАЙ</w:t>
      </w:r>
    </w:p>
    <w:p w:rsidR="00442CAC" w:rsidRPr="00D665BD" w:rsidRDefault="00442CAC" w:rsidP="00442C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>РАЗМЕРА ДОТАЦИЙ НА ВЫРАВНИВАНИЕ БЮДЖЕТНОЙ ОБЕСПЕЧЕННОСТИ</w:t>
      </w:r>
    </w:p>
    <w:p w:rsidR="00442CAC" w:rsidRPr="00D665BD" w:rsidRDefault="00442CAC" w:rsidP="00442C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>БЮДЖЕТАМ СЕЛЬСКИХ ПОСЕЛЕНИЙ В РЕСПУБЛИКЕ АЛТАЙ ЗА СЧЕТ</w:t>
      </w:r>
    </w:p>
    <w:p w:rsidR="00442CAC" w:rsidRPr="00D665BD" w:rsidRDefault="00442CAC" w:rsidP="00442C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>СРЕДСТВ РЕСПУБЛИКАНСКОГО БЮДЖЕТА РЕСПУБЛИКИ АЛТАЙ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442CAC" w:rsidRPr="00D665BD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42CAC" w:rsidRPr="00D665BD" w:rsidRDefault="00442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D665B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442CAC" w:rsidRPr="00D665BD" w:rsidRDefault="00442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D665B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" w:history="1">
              <w:r w:rsidRPr="00D665B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D665B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Республики Алтай от 09.10.2020 N 60-РЗ)</w:t>
            </w:r>
          </w:p>
        </w:tc>
      </w:tr>
    </w:tbl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>Настоящая Методика определяет порядок расчета органами местного самоуправления муниципальных районов в Республике Алтай (далее - муниципальные районы) размера дотаций на выравнивание бюджетной обеспеченности бюджетам сельских поселений в Республике Алтай (далее - поселения) за счет средств республиканского бюджета Республики Алтай.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 xml:space="preserve">(преамбула в ред. </w:t>
      </w:r>
      <w:hyperlink r:id="rId5" w:history="1">
        <w:r w:rsidRPr="00D665B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D665BD">
        <w:rPr>
          <w:rFonts w:ascii="Times New Roman" w:hAnsi="Times New Roman" w:cs="Times New Roman"/>
          <w:sz w:val="24"/>
          <w:szCs w:val="24"/>
        </w:rPr>
        <w:t xml:space="preserve"> Республики Алтай от 09.10.2020 N 60-РЗ)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CAC" w:rsidRPr="00D665BD" w:rsidRDefault="00442CAC" w:rsidP="00442C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>1. Расчет распределения дотаций на выравнивание</w:t>
      </w:r>
    </w:p>
    <w:p w:rsidR="00442CAC" w:rsidRPr="00D665BD" w:rsidRDefault="00442CAC" w:rsidP="00442C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>бюджетной обеспеченности поселений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>1. Размер дотаций на выравнивание бюджетной обеспеченности поселений, предоставляемых бюджетам поселений за счет субвенций, переданных органам местного самоуправления муниципальных районов для осуществления отдельных государственных полномочий Республики Алтай по расчету и предоставлению дотаций на выравнивание бюджетной обеспеченности бюджетам поселений за счет средств республиканского бюджета Республики Алтай (далее - государственные полномочия) (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Д</w:t>
      </w:r>
      <w:r w:rsidRPr="00D665BD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>), рассчитывается по следующей формуле: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65BD">
        <w:rPr>
          <w:rFonts w:ascii="Times New Roman" w:hAnsi="Times New Roman" w:cs="Times New Roman"/>
          <w:sz w:val="24"/>
          <w:szCs w:val="24"/>
        </w:rPr>
        <w:t>Д</w:t>
      </w:r>
      <w:r w:rsidRPr="00D665BD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С</w:t>
      </w:r>
      <w:r w:rsidRPr="00D665B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Т</w:t>
      </w:r>
      <w:r w:rsidRPr="00D665BD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 xml:space="preserve"> / SUM(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Т</w:t>
      </w:r>
      <w:r w:rsidRPr="00D665BD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 xml:space="preserve">) +- 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ИРО</w:t>
      </w:r>
      <w:r w:rsidRPr="00D665BD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>, где: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С</w:t>
      </w:r>
      <w:r w:rsidRPr="00D665B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 xml:space="preserve"> - объем субвенций, переданных бюджету i-го муниципального района для осуществления государственных полномочий;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Т</w:t>
      </w:r>
      <w:r w:rsidRPr="00D665BD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 xml:space="preserve"> - объем средств, необходимый для доведения уровня бюджетной обеспеченности n-го поселения до уровня, установленного в качестве критерия выравнивания бюджетной обеспеченности поселений, рассчитанный в соответствии с </w:t>
      </w:r>
      <w:hyperlink w:anchor="Par36" w:history="1">
        <w:r w:rsidRPr="00D665BD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D665BD">
        <w:rPr>
          <w:rFonts w:ascii="Times New Roman" w:hAnsi="Times New Roman" w:cs="Times New Roman"/>
          <w:sz w:val="24"/>
          <w:szCs w:val="24"/>
        </w:rPr>
        <w:t xml:space="preserve"> настоящего раздела;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>3) SUM - сумма показателей;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ИРО</w:t>
      </w:r>
      <w:r w:rsidRPr="00D665BD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 xml:space="preserve"> - изменение объема расходов бюджета n-го поселения в очередном финансовом году по сравнению с текущим финансовым годом.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6"/>
      <w:bookmarkEnd w:id="0"/>
      <w:r w:rsidRPr="00D665BD">
        <w:rPr>
          <w:rFonts w:ascii="Times New Roman" w:hAnsi="Times New Roman" w:cs="Times New Roman"/>
          <w:sz w:val="24"/>
          <w:szCs w:val="24"/>
        </w:rPr>
        <w:t>2. Объем средств, необходимый для доведения уровня бюджетной обеспеченности n-го поселения до уровня, установленного в качестве критерия выравнивания бюджетной обеспеченности поселений (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Т</w:t>
      </w:r>
      <w:r w:rsidRPr="00D665BD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>), рассчитывается по следующей формуле: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65BD">
        <w:rPr>
          <w:rFonts w:ascii="Times New Roman" w:hAnsi="Times New Roman" w:cs="Times New Roman"/>
          <w:sz w:val="24"/>
          <w:szCs w:val="24"/>
        </w:rPr>
        <w:t>Т</w:t>
      </w:r>
      <w:r w:rsidRPr="00D665BD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 xml:space="preserve"> = (ПНД</w:t>
      </w:r>
      <w:r w:rsidRPr="00D665BD">
        <w:rPr>
          <w:rFonts w:ascii="Times New Roman" w:hAnsi="Times New Roman" w:cs="Times New Roman"/>
          <w:sz w:val="24"/>
          <w:szCs w:val="24"/>
          <w:vertAlign w:val="superscript"/>
        </w:rPr>
        <w:t>П</w:t>
      </w:r>
      <w:r w:rsidRPr="00D665BD">
        <w:rPr>
          <w:rFonts w:ascii="Times New Roman" w:hAnsi="Times New Roman" w:cs="Times New Roman"/>
          <w:sz w:val="24"/>
          <w:szCs w:val="24"/>
        </w:rPr>
        <w:t xml:space="preserve"> / Н</w:t>
      </w:r>
      <w:r w:rsidRPr="00D665BD">
        <w:rPr>
          <w:rFonts w:ascii="Times New Roman" w:hAnsi="Times New Roman" w:cs="Times New Roman"/>
          <w:sz w:val="24"/>
          <w:szCs w:val="24"/>
          <w:vertAlign w:val="superscript"/>
        </w:rPr>
        <w:t>П</w:t>
      </w:r>
      <w:r w:rsidRPr="00D665B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БО</w:t>
      </w:r>
      <w:r w:rsidRPr="00D665BD">
        <w:rPr>
          <w:rFonts w:ascii="Times New Roman" w:hAnsi="Times New Roman" w:cs="Times New Roman"/>
          <w:sz w:val="24"/>
          <w:szCs w:val="24"/>
          <w:vertAlign w:val="superscript"/>
        </w:rPr>
        <w:t>крП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БО</w:t>
      </w:r>
      <w:r w:rsidRPr="00D665BD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ИБР</w:t>
      </w:r>
      <w:r w:rsidRPr="00D665BD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Н</w:t>
      </w:r>
      <w:r w:rsidRPr="00D665BD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>, где: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>1) ПНД</w:t>
      </w:r>
      <w:r w:rsidRPr="00D665BD">
        <w:rPr>
          <w:rFonts w:ascii="Times New Roman" w:hAnsi="Times New Roman" w:cs="Times New Roman"/>
          <w:sz w:val="24"/>
          <w:szCs w:val="24"/>
          <w:vertAlign w:val="superscript"/>
        </w:rPr>
        <w:t>П</w:t>
      </w:r>
      <w:r w:rsidRPr="00D665BD">
        <w:rPr>
          <w:rFonts w:ascii="Times New Roman" w:hAnsi="Times New Roman" w:cs="Times New Roman"/>
          <w:sz w:val="24"/>
          <w:szCs w:val="24"/>
        </w:rPr>
        <w:t xml:space="preserve"> - прогноз налоговых доходов бюджетов поселений, входящих в состав муниципального района;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>2) Н</w:t>
      </w:r>
      <w:r w:rsidRPr="00D665BD">
        <w:rPr>
          <w:rFonts w:ascii="Times New Roman" w:hAnsi="Times New Roman" w:cs="Times New Roman"/>
          <w:sz w:val="24"/>
          <w:szCs w:val="24"/>
          <w:vertAlign w:val="superscript"/>
        </w:rPr>
        <w:t>П</w:t>
      </w:r>
      <w:r w:rsidRPr="00D665BD">
        <w:rPr>
          <w:rFonts w:ascii="Times New Roman" w:hAnsi="Times New Roman" w:cs="Times New Roman"/>
          <w:sz w:val="24"/>
          <w:szCs w:val="24"/>
        </w:rPr>
        <w:t xml:space="preserve"> - численность постоянного населения в поселениях, входящих в состав муниципального района;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БО</w:t>
      </w:r>
      <w:r w:rsidRPr="00D665BD">
        <w:rPr>
          <w:rFonts w:ascii="Times New Roman" w:hAnsi="Times New Roman" w:cs="Times New Roman"/>
          <w:sz w:val="24"/>
          <w:szCs w:val="24"/>
          <w:vertAlign w:val="superscript"/>
        </w:rPr>
        <w:t>крП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 xml:space="preserve"> - уровень бюджетной обеспеченности, установленный в качестве критерия выравнивания бюджетной обеспеченности поселений, рассчитанный в соответствии с </w:t>
      </w:r>
      <w:hyperlink w:anchor="Par46" w:history="1">
        <w:r w:rsidRPr="00D665BD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 w:rsidRPr="00D665BD">
        <w:rPr>
          <w:rFonts w:ascii="Times New Roman" w:hAnsi="Times New Roman" w:cs="Times New Roman"/>
          <w:sz w:val="24"/>
          <w:szCs w:val="24"/>
        </w:rPr>
        <w:t xml:space="preserve"> настоящего раздела;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БО</w:t>
      </w:r>
      <w:r w:rsidRPr="00D665BD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 xml:space="preserve"> - уровень бюджетной обеспеченности n-го поселения, рассчитанный в соответствии с </w:t>
      </w:r>
      <w:hyperlink w:anchor="Par55" w:history="1">
        <w:r w:rsidRPr="00D665BD">
          <w:rPr>
            <w:rFonts w:ascii="Times New Roman" w:hAnsi="Times New Roman" w:cs="Times New Roman"/>
            <w:color w:val="0000FF"/>
            <w:sz w:val="24"/>
            <w:szCs w:val="24"/>
          </w:rPr>
          <w:t>разделом 2</w:t>
        </w:r>
      </w:hyperlink>
      <w:r w:rsidRPr="00D665BD">
        <w:rPr>
          <w:rFonts w:ascii="Times New Roman" w:hAnsi="Times New Roman" w:cs="Times New Roman"/>
          <w:sz w:val="24"/>
          <w:szCs w:val="24"/>
        </w:rPr>
        <w:t xml:space="preserve"> настоящей Методики;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ИБР</w:t>
      </w:r>
      <w:r w:rsidRPr="00D665BD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 xml:space="preserve"> - индекс бюджетных расходов n-го поселения, рассчитанный в соответствии с </w:t>
      </w:r>
      <w:hyperlink w:anchor="Par120" w:history="1">
        <w:r w:rsidRPr="00D665BD">
          <w:rPr>
            <w:rFonts w:ascii="Times New Roman" w:hAnsi="Times New Roman" w:cs="Times New Roman"/>
            <w:color w:val="0000FF"/>
            <w:sz w:val="24"/>
            <w:szCs w:val="24"/>
          </w:rPr>
          <w:t>разделом 4</w:t>
        </w:r>
      </w:hyperlink>
      <w:r w:rsidRPr="00D665BD">
        <w:rPr>
          <w:rFonts w:ascii="Times New Roman" w:hAnsi="Times New Roman" w:cs="Times New Roman"/>
          <w:sz w:val="24"/>
          <w:szCs w:val="24"/>
        </w:rPr>
        <w:t xml:space="preserve"> настоящей Методики;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Н</w:t>
      </w:r>
      <w:r w:rsidRPr="00D665BD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 xml:space="preserve"> - численность постоянного населения в n-м поселении.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6"/>
      <w:bookmarkEnd w:id="1"/>
      <w:r w:rsidRPr="00D665BD">
        <w:rPr>
          <w:rFonts w:ascii="Times New Roman" w:hAnsi="Times New Roman" w:cs="Times New Roman"/>
          <w:sz w:val="24"/>
          <w:szCs w:val="24"/>
        </w:rPr>
        <w:t>3. Уровень бюджетной обеспеченности, установленный в качестве критерия выравнивания бюджетной обеспеченности поселений (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БО</w:t>
      </w:r>
      <w:r w:rsidRPr="00D665BD">
        <w:rPr>
          <w:rFonts w:ascii="Times New Roman" w:hAnsi="Times New Roman" w:cs="Times New Roman"/>
          <w:sz w:val="24"/>
          <w:szCs w:val="24"/>
          <w:vertAlign w:val="superscript"/>
        </w:rPr>
        <w:t>крП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>), рассчитывается по следующей формуле: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65BD">
        <w:rPr>
          <w:rFonts w:ascii="Times New Roman" w:hAnsi="Times New Roman" w:cs="Times New Roman"/>
          <w:sz w:val="24"/>
          <w:szCs w:val="24"/>
        </w:rPr>
        <w:t>БО</w:t>
      </w:r>
      <w:r w:rsidRPr="00D665BD">
        <w:rPr>
          <w:rFonts w:ascii="Times New Roman" w:hAnsi="Times New Roman" w:cs="Times New Roman"/>
          <w:sz w:val="24"/>
          <w:szCs w:val="24"/>
          <w:vertAlign w:val="superscript"/>
        </w:rPr>
        <w:t>крП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 xml:space="preserve"> = (ПНД</w:t>
      </w:r>
      <w:r w:rsidRPr="00D665BD">
        <w:rPr>
          <w:rFonts w:ascii="Times New Roman" w:hAnsi="Times New Roman" w:cs="Times New Roman"/>
          <w:sz w:val="24"/>
          <w:szCs w:val="24"/>
          <w:vertAlign w:val="superscript"/>
        </w:rPr>
        <w:t>П</w:t>
      </w:r>
      <w:r w:rsidRPr="00D665BD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С</w:t>
      </w:r>
      <w:r w:rsidRPr="00D665B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>) / ПНД</w:t>
      </w:r>
      <w:r w:rsidRPr="00D665BD">
        <w:rPr>
          <w:rFonts w:ascii="Times New Roman" w:hAnsi="Times New Roman" w:cs="Times New Roman"/>
          <w:sz w:val="24"/>
          <w:szCs w:val="24"/>
          <w:vertAlign w:val="superscript"/>
        </w:rPr>
        <w:t>П</w:t>
      </w:r>
      <w:r w:rsidRPr="00D665BD">
        <w:rPr>
          <w:rFonts w:ascii="Times New Roman" w:hAnsi="Times New Roman" w:cs="Times New Roman"/>
          <w:sz w:val="24"/>
          <w:szCs w:val="24"/>
        </w:rPr>
        <w:t>, где: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>1) ПНД</w:t>
      </w:r>
      <w:r w:rsidRPr="00D665BD">
        <w:rPr>
          <w:rFonts w:ascii="Times New Roman" w:hAnsi="Times New Roman" w:cs="Times New Roman"/>
          <w:sz w:val="24"/>
          <w:szCs w:val="24"/>
          <w:vertAlign w:val="superscript"/>
        </w:rPr>
        <w:t>П</w:t>
      </w:r>
      <w:r w:rsidRPr="00D665BD">
        <w:rPr>
          <w:rFonts w:ascii="Times New Roman" w:hAnsi="Times New Roman" w:cs="Times New Roman"/>
          <w:sz w:val="24"/>
          <w:szCs w:val="24"/>
        </w:rPr>
        <w:t xml:space="preserve"> - прогноз налоговых доходов бюджетов поселений, входящих в состав муниципального района;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С</w:t>
      </w:r>
      <w:r w:rsidRPr="00D665B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 xml:space="preserve"> - объем субвенций, переданных бюджету i-го муниципального района в Республике Алтай для осуществления государственных полномочий.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 xml:space="preserve">В случае, если полученное при расчете значение показателя 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БО</w:t>
      </w:r>
      <w:r w:rsidRPr="00D665BD">
        <w:rPr>
          <w:rFonts w:ascii="Times New Roman" w:hAnsi="Times New Roman" w:cs="Times New Roman"/>
          <w:sz w:val="24"/>
          <w:szCs w:val="24"/>
          <w:vertAlign w:val="superscript"/>
        </w:rPr>
        <w:t>крП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 xml:space="preserve"> меньше критерия выравнивания бюджетной обеспеченности, установленного решением о бюджете муниципального района на текущий финансовый год, значение показателя 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БО</w:t>
      </w:r>
      <w:r w:rsidRPr="00D665BD">
        <w:rPr>
          <w:rFonts w:ascii="Times New Roman" w:hAnsi="Times New Roman" w:cs="Times New Roman"/>
          <w:sz w:val="24"/>
          <w:szCs w:val="24"/>
          <w:vertAlign w:val="superscript"/>
        </w:rPr>
        <w:t>крП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 xml:space="preserve"> принимается равным установленному значению критерия выравнивания бюджетной обеспеченности на текущий финансовый год.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6" w:history="1">
        <w:r w:rsidRPr="00D665B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665BD">
        <w:rPr>
          <w:rFonts w:ascii="Times New Roman" w:hAnsi="Times New Roman" w:cs="Times New Roman"/>
          <w:sz w:val="24"/>
          <w:szCs w:val="24"/>
        </w:rPr>
        <w:t xml:space="preserve"> Республики Алтай от 09.10.2020 N 60-РЗ)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CAC" w:rsidRPr="00D665BD" w:rsidRDefault="00442CAC" w:rsidP="00442C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55"/>
      <w:bookmarkEnd w:id="2"/>
      <w:r w:rsidRPr="00D665BD">
        <w:rPr>
          <w:rFonts w:ascii="Times New Roman" w:hAnsi="Times New Roman" w:cs="Times New Roman"/>
          <w:sz w:val="24"/>
          <w:szCs w:val="24"/>
        </w:rPr>
        <w:t>2. Расчет уровня бюджетной обеспеченности n-го поселения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>Уровень бюджетной обеспеченности n-го поселения (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БО</w:t>
      </w:r>
      <w:r w:rsidRPr="00D665BD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>) рассчитывается по следующей формуле: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65BD">
        <w:rPr>
          <w:rFonts w:ascii="Times New Roman" w:hAnsi="Times New Roman" w:cs="Times New Roman"/>
          <w:sz w:val="24"/>
          <w:szCs w:val="24"/>
        </w:rPr>
        <w:t>БО</w:t>
      </w:r>
      <w:r w:rsidRPr="00D665BD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ИНП</w:t>
      </w:r>
      <w:r w:rsidRPr="00D665BD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ИБР</w:t>
      </w:r>
      <w:r w:rsidRPr="00D665BD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>, где: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ИНП</w:t>
      </w:r>
      <w:r w:rsidRPr="00D665BD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 xml:space="preserve"> - индекс налогового потенциала n-го поселения, рассчитанный в соответствии с </w:t>
      </w:r>
      <w:hyperlink w:anchor="Par64" w:history="1">
        <w:r w:rsidRPr="00D665BD">
          <w:rPr>
            <w:rFonts w:ascii="Times New Roman" w:hAnsi="Times New Roman" w:cs="Times New Roman"/>
            <w:color w:val="0000FF"/>
            <w:sz w:val="24"/>
            <w:szCs w:val="24"/>
          </w:rPr>
          <w:t>разделом 3</w:t>
        </w:r>
      </w:hyperlink>
      <w:r w:rsidRPr="00D665BD">
        <w:rPr>
          <w:rFonts w:ascii="Times New Roman" w:hAnsi="Times New Roman" w:cs="Times New Roman"/>
          <w:sz w:val="24"/>
          <w:szCs w:val="24"/>
        </w:rPr>
        <w:t xml:space="preserve"> настоящей Методики;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ИБР</w:t>
      </w:r>
      <w:r w:rsidRPr="00D665BD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 xml:space="preserve"> - индекс бюджетных расходов n-го поселения, рассчитанный в соответствии с </w:t>
      </w:r>
      <w:hyperlink w:anchor="Par120" w:history="1">
        <w:r w:rsidRPr="00D665BD">
          <w:rPr>
            <w:rFonts w:ascii="Times New Roman" w:hAnsi="Times New Roman" w:cs="Times New Roman"/>
            <w:color w:val="0000FF"/>
            <w:sz w:val="24"/>
            <w:szCs w:val="24"/>
          </w:rPr>
          <w:t>разделом 4</w:t>
        </w:r>
      </w:hyperlink>
      <w:r w:rsidRPr="00D665BD">
        <w:rPr>
          <w:rFonts w:ascii="Times New Roman" w:hAnsi="Times New Roman" w:cs="Times New Roman"/>
          <w:sz w:val="24"/>
          <w:szCs w:val="24"/>
        </w:rPr>
        <w:t xml:space="preserve"> настоящей Методики.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CAC" w:rsidRPr="00D665BD" w:rsidRDefault="00442CAC" w:rsidP="00442C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64"/>
      <w:bookmarkEnd w:id="3"/>
      <w:r w:rsidRPr="00D665BD">
        <w:rPr>
          <w:rFonts w:ascii="Times New Roman" w:hAnsi="Times New Roman" w:cs="Times New Roman"/>
          <w:sz w:val="24"/>
          <w:szCs w:val="24"/>
        </w:rPr>
        <w:t>3. Расчет индекса налогового потенциала n-го поселения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>1. Индекс налогового потенциала n-го поселения (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ИНП</w:t>
      </w:r>
      <w:r w:rsidRPr="00D665BD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>) рассчитывается по следующей формуле: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65BD">
        <w:rPr>
          <w:rFonts w:ascii="Times New Roman" w:hAnsi="Times New Roman" w:cs="Times New Roman"/>
          <w:sz w:val="24"/>
          <w:szCs w:val="24"/>
        </w:rPr>
        <w:t>ИНП</w:t>
      </w:r>
      <w:r w:rsidRPr="00D665BD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НП</w:t>
      </w:r>
      <w:r w:rsidRPr="00D665BD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Н</w:t>
      </w:r>
      <w:r w:rsidRPr="00D665BD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>) / (НП</w:t>
      </w:r>
      <w:r w:rsidRPr="00D665BD">
        <w:rPr>
          <w:rFonts w:ascii="Times New Roman" w:hAnsi="Times New Roman" w:cs="Times New Roman"/>
          <w:sz w:val="24"/>
          <w:szCs w:val="24"/>
          <w:vertAlign w:val="superscript"/>
        </w:rPr>
        <w:t>П</w:t>
      </w:r>
      <w:r w:rsidRPr="00D665BD">
        <w:rPr>
          <w:rFonts w:ascii="Times New Roman" w:hAnsi="Times New Roman" w:cs="Times New Roman"/>
          <w:sz w:val="24"/>
          <w:szCs w:val="24"/>
        </w:rPr>
        <w:t xml:space="preserve"> / Н</w:t>
      </w:r>
      <w:r w:rsidRPr="00D665BD">
        <w:rPr>
          <w:rFonts w:ascii="Times New Roman" w:hAnsi="Times New Roman" w:cs="Times New Roman"/>
          <w:sz w:val="24"/>
          <w:szCs w:val="24"/>
          <w:vertAlign w:val="superscript"/>
        </w:rPr>
        <w:t>П</w:t>
      </w:r>
      <w:r w:rsidRPr="00D665BD">
        <w:rPr>
          <w:rFonts w:ascii="Times New Roman" w:hAnsi="Times New Roman" w:cs="Times New Roman"/>
          <w:sz w:val="24"/>
          <w:szCs w:val="24"/>
        </w:rPr>
        <w:t>), где: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НП</w:t>
      </w:r>
      <w:r w:rsidRPr="00D665BD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 xml:space="preserve"> - налоговый потенциал n-го поселения, рассчитанный в соответствии с </w:t>
      </w:r>
      <w:hyperlink w:anchor="Par73" w:history="1">
        <w:r w:rsidRPr="00D665BD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D665BD">
        <w:rPr>
          <w:rFonts w:ascii="Times New Roman" w:hAnsi="Times New Roman" w:cs="Times New Roman"/>
          <w:sz w:val="24"/>
          <w:szCs w:val="24"/>
        </w:rPr>
        <w:t xml:space="preserve"> настоящего раздела;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Н</w:t>
      </w:r>
      <w:r w:rsidRPr="00D665BD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 xml:space="preserve"> - численность постоянного населения в n-м поселении;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>3) НП</w:t>
      </w:r>
      <w:r w:rsidRPr="00D665BD">
        <w:rPr>
          <w:rFonts w:ascii="Times New Roman" w:hAnsi="Times New Roman" w:cs="Times New Roman"/>
          <w:sz w:val="24"/>
          <w:szCs w:val="24"/>
          <w:vertAlign w:val="superscript"/>
        </w:rPr>
        <w:t>П</w:t>
      </w:r>
      <w:r w:rsidRPr="00D665BD">
        <w:rPr>
          <w:rFonts w:ascii="Times New Roman" w:hAnsi="Times New Roman" w:cs="Times New Roman"/>
          <w:sz w:val="24"/>
          <w:szCs w:val="24"/>
        </w:rPr>
        <w:t xml:space="preserve"> - суммарный налоговый потенциал поселений, входящих в состав муниципального района;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>4) Н</w:t>
      </w:r>
      <w:r w:rsidRPr="00D665BD">
        <w:rPr>
          <w:rFonts w:ascii="Times New Roman" w:hAnsi="Times New Roman" w:cs="Times New Roman"/>
          <w:sz w:val="24"/>
          <w:szCs w:val="24"/>
          <w:vertAlign w:val="superscript"/>
        </w:rPr>
        <w:t>П</w:t>
      </w:r>
      <w:r w:rsidRPr="00D665BD">
        <w:rPr>
          <w:rFonts w:ascii="Times New Roman" w:hAnsi="Times New Roman" w:cs="Times New Roman"/>
          <w:sz w:val="24"/>
          <w:szCs w:val="24"/>
        </w:rPr>
        <w:t xml:space="preserve"> - численность постоянного населения в поселениях, входящих в состав муниципального района.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3"/>
      <w:bookmarkEnd w:id="4"/>
      <w:r w:rsidRPr="00D665BD">
        <w:rPr>
          <w:rFonts w:ascii="Times New Roman" w:hAnsi="Times New Roman" w:cs="Times New Roman"/>
          <w:sz w:val="24"/>
          <w:szCs w:val="24"/>
        </w:rPr>
        <w:t>2. Расчет налогового потенциала n-го поселения производится в разрезе отдельных видов налогов, исходя из показателей уровня экономического развития (базы налогообложения) поселения, прогноза поступлений налогов в бюджеты поселений, входящих в состав муниципального района (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НП</w:t>
      </w:r>
      <w:r w:rsidRPr="00D665BD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>), по следующей формуле: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867025" cy="228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5BD">
        <w:rPr>
          <w:rFonts w:ascii="Times New Roman" w:hAnsi="Times New Roman" w:cs="Times New Roman"/>
          <w:sz w:val="24"/>
          <w:szCs w:val="24"/>
        </w:rPr>
        <w:t>, где: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 xml:space="preserve">1) </w:t>
      </w:r>
      <w:r w:rsidRPr="00D665BD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600075" cy="2000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5BD">
        <w:rPr>
          <w:rFonts w:ascii="Times New Roman" w:hAnsi="Times New Roman" w:cs="Times New Roman"/>
          <w:sz w:val="24"/>
          <w:szCs w:val="24"/>
        </w:rPr>
        <w:t xml:space="preserve"> - налоговый потенциал n-го поселения по налогу на доходы физических лиц;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 xml:space="preserve">2) </w:t>
      </w:r>
      <w:r w:rsidRPr="00D665BD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581025" cy="2000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5BD">
        <w:rPr>
          <w:rFonts w:ascii="Times New Roman" w:hAnsi="Times New Roman" w:cs="Times New Roman"/>
          <w:sz w:val="24"/>
          <w:szCs w:val="24"/>
        </w:rPr>
        <w:t xml:space="preserve"> - налоговый потенциал n-го поселения по единому сельскохозяйственному налогу;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 xml:space="preserve">3) </w:t>
      </w:r>
      <w:r w:rsidRPr="00D665BD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485775" cy="2000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5BD">
        <w:rPr>
          <w:rFonts w:ascii="Times New Roman" w:hAnsi="Times New Roman" w:cs="Times New Roman"/>
          <w:sz w:val="24"/>
          <w:szCs w:val="24"/>
        </w:rPr>
        <w:t xml:space="preserve"> - налоговый потенциал n-го поселения по местным налогам (раздельно по видам местных налогов);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 xml:space="preserve">4) </w:t>
      </w:r>
      <w:r w:rsidRPr="00D665BD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457200" cy="2000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5BD">
        <w:rPr>
          <w:rFonts w:ascii="Times New Roman" w:hAnsi="Times New Roman" w:cs="Times New Roman"/>
          <w:sz w:val="24"/>
          <w:szCs w:val="24"/>
        </w:rPr>
        <w:t xml:space="preserve"> - налоговый потенциал n-го поселения по государственной пошлине.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 xml:space="preserve">В случае, если муниципальным правовым актом представительного органа муниципального района установлены единые для всех поселений муниципального района нормативы отчислений в бюджеты поселений от федеральных налогов и сборов, в том числе налогов, предусмотренных специальными налоговыми режимами, региональных и (или) местных налогов, подлежащих </w:t>
      </w:r>
      <w:r w:rsidRPr="00D665BD">
        <w:rPr>
          <w:rFonts w:ascii="Times New Roman" w:hAnsi="Times New Roman" w:cs="Times New Roman"/>
          <w:sz w:val="24"/>
          <w:szCs w:val="24"/>
        </w:rPr>
        <w:lastRenderedPageBreak/>
        <w:t xml:space="preserve">зачислению в соответствии с Бюджетным </w:t>
      </w:r>
      <w:hyperlink r:id="rId12" w:history="1">
        <w:r w:rsidRPr="00D665BD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D665BD">
        <w:rPr>
          <w:rFonts w:ascii="Times New Roman" w:hAnsi="Times New Roman" w:cs="Times New Roman"/>
          <w:sz w:val="24"/>
          <w:szCs w:val="24"/>
        </w:rPr>
        <w:t xml:space="preserve"> Российской Федерации и (или) законом Республики Алтай в бюджет муниципального района, то налоговый потенциал n-го поселения рассчитывается с учетом налогов, по которым установлены единые нормативы отчислений в бюджеты поселений по формуле: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" w:history="1">
        <w:r w:rsidRPr="00D665B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D665BD">
        <w:rPr>
          <w:rFonts w:ascii="Times New Roman" w:hAnsi="Times New Roman" w:cs="Times New Roman"/>
          <w:sz w:val="24"/>
          <w:szCs w:val="24"/>
        </w:rPr>
        <w:t xml:space="preserve"> Республики Алтай от 09.10.2020 N 60-РЗ)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505075" cy="4572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5BD">
        <w:rPr>
          <w:rFonts w:ascii="Times New Roman" w:hAnsi="Times New Roman" w:cs="Times New Roman"/>
          <w:sz w:val="24"/>
          <w:szCs w:val="24"/>
        </w:rPr>
        <w:t>, где: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 xml:space="preserve">1) </w:t>
      </w:r>
      <w:r w:rsidRPr="00D665BD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523875" cy="2000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5BD">
        <w:rPr>
          <w:rFonts w:ascii="Times New Roman" w:hAnsi="Times New Roman" w:cs="Times New Roman"/>
          <w:sz w:val="24"/>
          <w:szCs w:val="24"/>
        </w:rPr>
        <w:t xml:space="preserve"> - налоговый потенциал n-го поселения по налогам на совокупный доход (раздельно по налогу, взимаемому в связи с применением упрощенной системы налогообложения, единому налогу на вмененный доход для отдельных видов деятельности, единому сельскохозяйственному налогу и налогу, взимаемому в связи с применением патентной системы налогообложения);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 xml:space="preserve">2) </w:t>
      </w:r>
      <w:r w:rsidRPr="00D665BD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533400" cy="20002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5BD">
        <w:rPr>
          <w:rFonts w:ascii="Times New Roman" w:hAnsi="Times New Roman" w:cs="Times New Roman"/>
          <w:sz w:val="24"/>
          <w:szCs w:val="24"/>
        </w:rPr>
        <w:t xml:space="preserve"> - налоговый потенциал n-го поселения по налогу на имущество организаций;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 xml:space="preserve">3) </w:t>
      </w:r>
      <w:r w:rsidRPr="00D665BD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600075" cy="2000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5BD">
        <w:rPr>
          <w:rFonts w:ascii="Times New Roman" w:hAnsi="Times New Roman" w:cs="Times New Roman"/>
          <w:sz w:val="24"/>
          <w:szCs w:val="24"/>
        </w:rPr>
        <w:t xml:space="preserve"> - налоговый потенциал n-го поселения по налогу на добычу полезных ископаемых (раздельно по налогу на добычу общераспространенных полезных ископаемых и налогу на добычу прочих полезных ископаемых);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 xml:space="preserve">4) </w:t>
      </w:r>
      <w:r w:rsidRPr="00D665BD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495300" cy="2000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5BD">
        <w:rPr>
          <w:rFonts w:ascii="Times New Roman" w:hAnsi="Times New Roman" w:cs="Times New Roman"/>
          <w:sz w:val="24"/>
          <w:szCs w:val="24"/>
        </w:rPr>
        <w:t xml:space="preserve"> - налоговый потенциал n-го поселения по сбору за пользование объектами животного мира.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>3. Налоговый потенциал n-го поселения (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НП</w:t>
      </w:r>
      <w:r w:rsidRPr="00D665BD">
        <w:rPr>
          <w:rFonts w:ascii="Times New Roman" w:hAnsi="Times New Roman" w:cs="Times New Roman"/>
          <w:sz w:val="24"/>
          <w:szCs w:val="24"/>
          <w:vertAlign w:val="subscript"/>
        </w:rPr>
        <w:t>ni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>) по налогу на доходы физических лиц, налогу, взимаемому в связи с применением упрощенной системы налогообложения, единому налогу на вмененный доход для отдельных видов деятельности, единому сельскохозяйственному налогу, налогу, взимаемому в связи с применением патентной системы налогообложения, земельному налогу, налогу на имущество физических лиц, налогу на имущество организаций, налогу на добычу полезных ископаемых рассчитывается по следующей формуле: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65BD">
        <w:rPr>
          <w:rFonts w:ascii="Times New Roman" w:hAnsi="Times New Roman" w:cs="Times New Roman"/>
          <w:sz w:val="24"/>
          <w:szCs w:val="24"/>
        </w:rPr>
        <w:t>НП</w:t>
      </w:r>
      <w:r w:rsidRPr="00D665BD">
        <w:rPr>
          <w:rFonts w:ascii="Times New Roman" w:hAnsi="Times New Roman" w:cs="Times New Roman"/>
          <w:sz w:val="24"/>
          <w:szCs w:val="24"/>
          <w:vertAlign w:val="subscript"/>
        </w:rPr>
        <w:t>ni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ПНД</w:t>
      </w:r>
      <w:r w:rsidRPr="00D665B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БН</w:t>
      </w:r>
      <w:r w:rsidRPr="00D665BD">
        <w:rPr>
          <w:rFonts w:ascii="Times New Roman" w:hAnsi="Times New Roman" w:cs="Times New Roman"/>
          <w:sz w:val="24"/>
          <w:szCs w:val="24"/>
          <w:vertAlign w:val="subscript"/>
        </w:rPr>
        <w:t>ni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 xml:space="preserve"> / SUM 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БН</w:t>
      </w:r>
      <w:r w:rsidRPr="00D665B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>), где: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ПНД</w:t>
      </w:r>
      <w:r w:rsidRPr="00D665B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 xml:space="preserve"> прогноз поступления доходов в бюджеты поселений, входящих в состав муниципального района, по 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 xml:space="preserve"> налогу (по налогу на доходы физических лиц, налогу, взимаемому в связи с применением упрощенной системы налогообложения, единому налогу на вмененный доход для отдельных видов деятельности, единому сельскохозяйственному налогу, налогу, взимаемому в связи с применением патентной системы налогообложения, земельному налогу, налогу на имущество физических лиц, налогу на имущество организаций, налогу на добычу полезных ископаемых);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БН</w:t>
      </w:r>
      <w:r w:rsidRPr="00D665BD">
        <w:rPr>
          <w:rFonts w:ascii="Times New Roman" w:hAnsi="Times New Roman" w:cs="Times New Roman"/>
          <w:sz w:val="24"/>
          <w:szCs w:val="24"/>
          <w:vertAlign w:val="subscript"/>
        </w:rPr>
        <w:t>ni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 xml:space="preserve"> - база налогообложения n-го поселения по 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 xml:space="preserve"> налогу: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>по налогу на доходы физических лиц - фонд начисленной заработной платы;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>по налогу, взимаемому в связи с применением упрощенной системы налогообложения, - денежное выражение доходов, денежное выражение доходов, уменьшенных на величину расходов;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9" w:history="1">
        <w:r w:rsidRPr="00D665B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D665BD">
        <w:rPr>
          <w:rFonts w:ascii="Times New Roman" w:hAnsi="Times New Roman" w:cs="Times New Roman"/>
          <w:sz w:val="24"/>
          <w:szCs w:val="24"/>
        </w:rPr>
        <w:t xml:space="preserve"> Республики Алтай от 09.10.2020 N 60-РЗ)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lastRenderedPageBreak/>
        <w:t>по единому налогу на вмененный доход для отдельных видов деятельности - величина вмененного дохода;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>по единому сельскохозяйственному налогу - денежное выражение доходов, уменьшенных на величину расходов;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>по налогу, взимаемому в связи с применением патентной системы налогообложения, - денежное выражение потенциально возможного к получению индивидуальным предпринимателем годового дохода по виду предпринимательской деятельности, в отношении которого применяется патентная система налогообложения;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>по земельному налогу - кадастровая стоимость земельных участков, признаваемых объектом налогообложения;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>по налогу на имущество физических лиц - инвентаризационная стоимость имущества, признаваемого объектом налогообложения, кадастровая стоимость имущества, признаваемого объектом налогообложения;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0" w:history="1">
        <w:r w:rsidRPr="00D665B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D665BD">
        <w:rPr>
          <w:rFonts w:ascii="Times New Roman" w:hAnsi="Times New Roman" w:cs="Times New Roman"/>
          <w:sz w:val="24"/>
          <w:szCs w:val="24"/>
        </w:rPr>
        <w:t xml:space="preserve"> Республики Алтай от 09.10.2020 N 60-РЗ)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>по налогу на имущество организаций - среднегодовая стоимость имущества, признаваемого объектом налогообложения, кадастровая стоимость имущества, признаваемого объектом налогообложения;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1" w:history="1">
        <w:r w:rsidRPr="00D665B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D665BD">
        <w:rPr>
          <w:rFonts w:ascii="Times New Roman" w:hAnsi="Times New Roman" w:cs="Times New Roman"/>
          <w:sz w:val="24"/>
          <w:szCs w:val="24"/>
        </w:rPr>
        <w:t xml:space="preserve"> Республики Алтай от 09.10.2020 N 60-РЗ)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>по налогу на добычу полезных ископаемых - стоимость добытых полезных ископаемых;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 xml:space="preserve">3) SUM 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БН</w:t>
      </w:r>
      <w:r w:rsidRPr="00D665B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 xml:space="preserve"> суммарная база налогообложения по 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 xml:space="preserve"> налогу поселений, входящих в состав муниципального района.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 xml:space="preserve">В случае, если темп роста показателя, характеризующего базу налогообложения n-го поселения по 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 xml:space="preserve"> налогу (за исключением единого налога на вмененный доход для отдельных видов деятельности, налога на имущество физических лиц, земельного налога, взимаемого с физических лиц, налога на добычу прочих полезных ископаемых, сбора за пользование объектами животного мира и государственной пошлины), превышает показатель, сложившийся в среднем по поселениям, входящим в состав муниципального района, то показатель базы налогообложения по 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n-му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 xml:space="preserve"> поселению принимается на уровне среднего показателя, сложившегося в целом по поселениям, входящим в состав муниципального района.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 xml:space="preserve">В отношении единого налога на вмененный доход для отдельных видов деятельности база налогообложения формируется исходя из показателя базы налогообложения, приходящегося на одного налогоплательщика, в среднем по поселению. В случае, если показатель базы налогообложения, приходящийся на одного налогоплательщика n-го поселения, ниже соответствующего показателя, сложившегося в среднем по поселениям, входящим в состав муниципального района, то показатель базы налогообложения по 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n-му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 xml:space="preserve"> поселению доводится до среднего показателя, сложившегося в целом по поселениям, входящим в состав муниципального района.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2" w:history="1">
        <w:r w:rsidRPr="00D665B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D665BD">
        <w:rPr>
          <w:rFonts w:ascii="Times New Roman" w:hAnsi="Times New Roman" w:cs="Times New Roman"/>
          <w:sz w:val="24"/>
          <w:szCs w:val="24"/>
        </w:rPr>
        <w:t xml:space="preserve"> Республики Алтай от 09.10.2020 N 60-РЗ)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 xml:space="preserve">Абзацы четвертый - шестой утратили силу. - </w:t>
      </w:r>
      <w:hyperlink r:id="rId23" w:history="1">
        <w:r w:rsidRPr="00D665BD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D665BD">
        <w:rPr>
          <w:rFonts w:ascii="Times New Roman" w:hAnsi="Times New Roman" w:cs="Times New Roman"/>
          <w:sz w:val="24"/>
          <w:szCs w:val="24"/>
        </w:rPr>
        <w:t xml:space="preserve"> Республики Алтай от 09.10.2020 N 60-РЗ.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>4. Налоговый потенциального поселения (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НП</w:t>
      </w:r>
      <w:r w:rsidRPr="00D665BD">
        <w:rPr>
          <w:rFonts w:ascii="Times New Roman" w:hAnsi="Times New Roman" w:cs="Times New Roman"/>
          <w:sz w:val="24"/>
          <w:szCs w:val="24"/>
          <w:vertAlign w:val="subscript"/>
        </w:rPr>
        <w:t>ni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>) по сбору за пользование объектами животного мира и государственной пошлине рассчитывается по следующей формуле: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65BD">
        <w:rPr>
          <w:rFonts w:ascii="Times New Roman" w:hAnsi="Times New Roman" w:cs="Times New Roman"/>
          <w:sz w:val="24"/>
          <w:szCs w:val="24"/>
        </w:rPr>
        <w:lastRenderedPageBreak/>
        <w:t>ПН</w:t>
      </w:r>
      <w:r w:rsidRPr="00D665BD">
        <w:rPr>
          <w:rFonts w:ascii="Times New Roman" w:hAnsi="Times New Roman" w:cs="Times New Roman"/>
          <w:sz w:val="24"/>
          <w:szCs w:val="24"/>
          <w:vertAlign w:val="subscript"/>
        </w:rPr>
        <w:t>ni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ПНД</w:t>
      </w:r>
      <w:r w:rsidRPr="00D665BD">
        <w:rPr>
          <w:rFonts w:ascii="Times New Roman" w:hAnsi="Times New Roman" w:cs="Times New Roman"/>
          <w:sz w:val="24"/>
          <w:szCs w:val="24"/>
          <w:vertAlign w:val="subscript"/>
        </w:rPr>
        <w:t>ni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>, где: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 xml:space="preserve">ПНД - прогноз поступления доходов в бюджет n-го поселения по сбору за пользование объектами животного мира, государственной пошлине, определяемый исходя из ожидаемого поступления данных налогов в текущем финансовом году, с учетом сложившегося темпа роста налоговых поступлений по 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n-му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 xml:space="preserve"> поселению и изменений налогового законодательства.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>Рассчитанные оценки налогового потенциала не являются планируемыми или рекомендуемыми показателями доходов бюджетов поселений и используются только для расчета индекса налогового потенциала и сопоставления бюджетной обеспеченности поселений в целях межбюджетного регулирования.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CAC" w:rsidRPr="00D665BD" w:rsidRDefault="00442CAC" w:rsidP="00442C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120"/>
      <w:bookmarkEnd w:id="5"/>
      <w:r w:rsidRPr="00D665BD">
        <w:rPr>
          <w:rFonts w:ascii="Times New Roman" w:hAnsi="Times New Roman" w:cs="Times New Roman"/>
          <w:sz w:val="24"/>
          <w:szCs w:val="24"/>
        </w:rPr>
        <w:t>4. Расчет индекса бюджетных расходов n-го поселения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>1. Индекс бюджетных расходов n-го поселения (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ИБР</w:t>
      </w:r>
      <w:r w:rsidRPr="00D665BD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>) рассчитывается по следующей формуле: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133725" cy="22860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5BD">
        <w:rPr>
          <w:rFonts w:ascii="Times New Roman" w:hAnsi="Times New Roman" w:cs="Times New Roman"/>
          <w:sz w:val="24"/>
          <w:szCs w:val="24"/>
        </w:rPr>
        <w:t>, где: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 xml:space="preserve">1) </w:t>
      </w:r>
      <w:r w:rsidRPr="00D665BD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352425" cy="20002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5BD">
        <w:rPr>
          <w:rFonts w:ascii="Times New Roman" w:hAnsi="Times New Roman" w:cs="Times New Roman"/>
          <w:sz w:val="24"/>
          <w:szCs w:val="24"/>
        </w:rPr>
        <w:t xml:space="preserve"> - коэффициент цен n-го поселения, рассчитанный в соответствии с </w:t>
      </w:r>
      <w:hyperlink w:anchor="Par131" w:history="1">
        <w:r w:rsidRPr="00D665BD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D665BD">
        <w:rPr>
          <w:rFonts w:ascii="Times New Roman" w:hAnsi="Times New Roman" w:cs="Times New Roman"/>
          <w:sz w:val="24"/>
          <w:szCs w:val="24"/>
        </w:rPr>
        <w:t xml:space="preserve"> настоящего раздела;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 xml:space="preserve">2) </w:t>
      </w:r>
      <w:r w:rsidRPr="00D665BD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342900" cy="2000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5BD">
        <w:rPr>
          <w:rFonts w:ascii="Times New Roman" w:hAnsi="Times New Roman" w:cs="Times New Roman"/>
          <w:sz w:val="24"/>
          <w:szCs w:val="24"/>
        </w:rPr>
        <w:t xml:space="preserve"> - коэффициент структуры потребителей муниципальных услуг в n-м поселении, рассчитанный в соответствии с </w:t>
      </w:r>
      <w:hyperlink w:anchor="Par138" w:history="1">
        <w:r w:rsidRPr="00D665BD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 w:rsidRPr="00D665BD">
        <w:rPr>
          <w:rFonts w:ascii="Times New Roman" w:hAnsi="Times New Roman" w:cs="Times New Roman"/>
          <w:sz w:val="24"/>
          <w:szCs w:val="24"/>
        </w:rPr>
        <w:t xml:space="preserve"> настоящего раздела;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>3) Н</w:t>
      </w:r>
      <w:r w:rsidRPr="00D665BD">
        <w:rPr>
          <w:rFonts w:ascii="Times New Roman" w:hAnsi="Times New Roman" w:cs="Times New Roman"/>
          <w:sz w:val="24"/>
          <w:szCs w:val="24"/>
          <w:vertAlign w:val="superscript"/>
        </w:rPr>
        <w:t>П</w:t>
      </w:r>
      <w:r w:rsidRPr="00D665BD">
        <w:rPr>
          <w:rFonts w:ascii="Times New Roman" w:hAnsi="Times New Roman" w:cs="Times New Roman"/>
          <w:sz w:val="24"/>
          <w:szCs w:val="24"/>
        </w:rPr>
        <w:t xml:space="preserve"> - численность постоянного населения в поселениях, входящих в состав муниципального района;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>4) SUM - сумма показателей;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Н</w:t>
      </w:r>
      <w:r w:rsidRPr="00D665BD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 xml:space="preserve"> - численность постоянного населения в n-м поселении.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31"/>
      <w:bookmarkEnd w:id="6"/>
      <w:r w:rsidRPr="00D665BD">
        <w:rPr>
          <w:rFonts w:ascii="Times New Roman" w:hAnsi="Times New Roman" w:cs="Times New Roman"/>
          <w:sz w:val="24"/>
          <w:szCs w:val="24"/>
        </w:rPr>
        <w:t xml:space="preserve">2. Коэффициент цен n-го поселения </w:t>
      </w:r>
      <w:r w:rsidRPr="00D665BD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47675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5BD">
        <w:rPr>
          <w:rFonts w:ascii="Times New Roman" w:hAnsi="Times New Roman" w:cs="Times New Roman"/>
          <w:sz w:val="24"/>
          <w:szCs w:val="24"/>
        </w:rPr>
        <w:t xml:space="preserve"> рассчитывается по следующей формуле: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162175" cy="2286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5BD">
        <w:rPr>
          <w:rFonts w:ascii="Times New Roman" w:hAnsi="Times New Roman" w:cs="Times New Roman"/>
          <w:sz w:val="24"/>
          <w:szCs w:val="24"/>
        </w:rPr>
        <w:t>, где: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Р</w:t>
      </w:r>
      <w:r w:rsidRPr="00D665BD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 xml:space="preserve"> - расстояние от административного центра муниципального района до административного центра n-го поселения;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>2) Т - установленная стоимость 1 т/км перевозки грузов;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>3) СФН</w:t>
      </w:r>
      <w:r w:rsidRPr="00D665BD">
        <w:rPr>
          <w:rFonts w:ascii="Times New Roman" w:hAnsi="Times New Roman" w:cs="Times New Roman"/>
          <w:sz w:val="24"/>
          <w:szCs w:val="24"/>
          <w:vertAlign w:val="superscript"/>
        </w:rPr>
        <w:t>МР</w:t>
      </w:r>
      <w:r w:rsidRPr="00D665BD">
        <w:rPr>
          <w:rFonts w:ascii="Times New Roman" w:hAnsi="Times New Roman" w:cs="Times New Roman"/>
          <w:sz w:val="24"/>
          <w:szCs w:val="24"/>
        </w:rPr>
        <w:t xml:space="preserve"> - стоимость фиксированного набора товаров и услуг в муниципальном районе.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38"/>
      <w:bookmarkEnd w:id="7"/>
      <w:r w:rsidRPr="00D665BD">
        <w:rPr>
          <w:rFonts w:ascii="Times New Roman" w:hAnsi="Times New Roman" w:cs="Times New Roman"/>
          <w:sz w:val="24"/>
          <w:szCs w:val="24"/>
        </w:rPr>
        <w:t xml:space="preserve">3. Коэффициент структуры потребителей муниципальных услуг в 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n-ом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 xml:space="preserve"> поселении рассчитывается по следующей формуле: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857500" cy="20002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5BD">
        <w:rPr>
          <w:rFonts w:ascii="Times New Roman" w:hAnsi="Times New Roman" w:cs="Times New Roman"/>
          <w:sz w:val="24"/>
          <w:szCs w:val="24"/>
        </w:rPr>
        <w:t>, где: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 xml:space="preserve">1) а1 - расчетный удельный вес расходов на содержание органов местного самоуправления в Республике Алтай в среднем по бюджетам поселений, входящих в состав муниципального района, </w:t>
      </w:r>
      <w:r w:rsidRPr="00D665BD">
        <w:rPr>
          <w:rFonts w:ascii="Times New Roman" w:hAnsi="Times New Roman" w:cs="Times New Roman"/>
          <w:sz w:val="24"/>
          <w:szCs w:val="24"/>
        </w:rPr>
        <w:lastRenderedPageBreak/>
        <w:t>осуществляемых за счет средств местных бюджетов (за исключением целевых средств, предоставляемых из республиканского бюджета Республики Алтай и бюджета муниципального района);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>2) а2 - расчетный удельный вес расходов на благоустройство в среднем по бюджетам поселений, входящих в состав муниципального района, осуществляемых за счет средств местных бюджетов (за исключением целевых средств, предоставляемых из республиканского бюджета Республики Алтай и бюджета муниципального района);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>3) а3 - расчетный удельный вес прочих расходов в среднем по бюджетам поселений, входящих в состав муниципального района, осуществляемых за счет средств местных бюджетов (за исключением целевых средств, предоставляемых из республиканского бюджета Республики Алтай и бюджета муниципального района);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 xml:space="preserve">4) </w:t>
      </w:r>
      <w:r w:rsidRPr="00D665BD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76225" cy="20002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5BD">
        <w:rPr>
          <w:rFonts w:ascii="Times New Roman" w:hAnsi="Times New Roman" w:cs="Times New Roman"/>
          <w:sz w:val="24"/>
          <w:szCs w:val="24"/>
        </w:rPr>
        <w:t xml:space="preserve"> - коэффициент масштаба n-го поселения, рассчитанный в соответствии с </w:t>
      </w:r>
      <w:hyperlink w:anchor="Par150" w:history="1">
        <w:r w:rsidRPr="00D665BD">
          <w:rPr>
            <w:rFonts w:ascii="Times New Roman" w:hAnsi="Times New Roman" w:cs="Times New Roman"/>
            <w:color w:val="0000FF"/>
            <w:sz w:val="24"/>
            <w:szCs w:val="24"/>
          </w:rPr>
          <w:t>пунктом 4</w:t>
        </w:r>
      </w:hyperlink>
      <w:r w:rsidRPr="00D665BD">
        <w:rPr>
          <w:rFonts w:ascii="Times New Roman" w:hAnsi="Times New Roman" w:cs="Times New Roman"/>
          <w:sz w:val="24"/>
          <w:szCs w:val="24"/>
        </w:rPr>
        <w:t xml:space="preserve"> настоящего раздела;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 xml:space="preserve">5) </w:t>
      </w:r>
      <w:r w:rsidRPr="00D665BD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342900" cy="20002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5BD">
        <w:rPr>
          <w:rFonts w:ascii="Times New Roman" w:hAnsi="Times New Roman" w:cs="Times New Roman"/>
          <w:sz w:val="24"/>
          <w:szCs w:val="24"/>
        </w:rPr>
        <w:t xml:space="preserve"> - коэффициент дифференциации расходов на благоустройство n-го поселения, рассчитанный в соответствии с </w:t>
      </w:r>
      <w:hyperlink w:anchor="Par157" w:history="1">
        <w:r w:rsidRPr="00D665BD">
          <w:rPr>
            <w:rFonts w:ascii="Times New Roman" w:hAnsi="Times New Roman" w:cs="Times New Roman"/>
            <w:color w:val="0000FF"/>
            <w:sz w:val="24"/>
            <w:szCs w:val="24"/>
          </w:rPr>
          <w:t>пунктом 5</w:t>
        </w:r>
      </w:hyperlink>
      <w:r w:rsidRPr="00D665BD">
        <w:rPr>
          <w:rFonts w:ascii="Times New Roman" w:hAnsi="Times New Roman" w:cs="Times New Roman"/>
          <w:sz w:val="24"/>
          <w:szCs w:val="24"/>
        </w:rPr>
        <w:t xml:space="preserve"> настоящего раздела;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2" w:history="1">
        <w:r w:rsidRPr="00D665B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D665BD">
        <w:rPr>
          <w:rFonts w:ascii="Times New Roman" w:hAnsi="Times New Roman" w:cs="Times New Roman"/>
          <w:sz w:val="24"/>
          <w:szCs w:val="24"/>
        </w:rPr>
        <w:t xml:space="preserve"> Республики Алтай от 09.10.2020 N 60-РЗ)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 xml:space="preserve">6) </w:t>
      </w:r>
      <w:r w:rsidRPr="00D665BD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314325" cy="20002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5BD">
        <w:rPr>
          <w:rFonts w:ascii="Times New Roman" w:hAnsi="Times New Roman" w:cs="Times New Roman"/>
          <w:sz w:val="24"/>
          <w:szCs w:val="24"/>
        </w:rPr>
        <w:t xml:space="preserve"> - коэффициент плотности населения n-го поселения, рассчитанный в соответствии с </w:t>
      </w:r>
      <w:hyperlink w:anchor="Par166" w:history="1">
        <w:r w:rsidRPr="00D665BD">
          <w:rPr>
            <w:rFonts w:ascii="Times New Roman" w:hAnsi="Times New Roman" w:cs="Times New Roman"/>
            <w:color w:val="0000FF"/>
            <w:sz w:val="24"/>
            <w:szCs w:val="24"/>
          </w:rPr>
          <w:t>пунктом 6</w:t>
        </w:r>
      </w:hyperlink>
      <w:r w:rsidRPr="00D665BD">
        <w:rPr>
          <w:rFonts w:ascii="Times New Roman" w:hAnsi="Times New Roman" w:cs="Times New Roman"/>
          <w:sz w:val="24"/>
          <w:szCs w:val="24"/>
        </w:rPr>
        <w:t xml:space="preserve"> настоящего раздела;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 xml:space="preserve">7) </w:t>
      </w:r>
      <w:r w:rsidRPr="00D665BD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409575" cy="200025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5BD">
        <w:rPr>
          <w:rFonts w:ascii="Times New Roman" w:hAnsi="Times New Roman" w:cs="Times New Roman"/>
          <w:sz w:val="24"/>
          <w:szCs w:val="24"/>
        </w:rPr>
        <w:t xml:space="preserve"> - коэффициент дисперсности расселения n-го поселения, рассчитанный в соответствии с </w:t>
      </w:r>
      <w:hyperlink w:anchor="Par179" w:history="1">
        <w:r w:rsidRPr="00D665BD">
          <w:rPr>
            <w:rFonts w:ascii="Times New Roman" w:hAnsi="Times New Roman" w:cs="Times New Roman"/>
            <w:color w:val="0000FF"/>
            <w:sz w:val="24"/>
            <w:szCs w:val="24"/>
          </w:rPr>
          <w:t>пунктом 7</w:t>
        </w:r>
      </w:hyperlink>
      <w:r w:rsidRPr="00D665BD">
        <w:rPr>
          <w:rFonts w:ascii="Times New Roman" w:hAnsi="Times New Roman" w:cs="Times New Roman"/>
          <w:sz w:val="24"/>
          <w:szCs w:val="24"/>
        </w:rPr>
        <w:t xml:space="preserve"> настоящего раздела.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50"/>
      <w:bookmarkEnd w:id="8"/>
      <w:r w:rsidRPr="00D665BD">
        <w:rPr>
          <w:rFonts w:ascii="Times New Roman" w:hAnsi="Times New Roman" w:cs="Times New Roman"/>
          <w:sz w:val="24"/>
          <w:szCs w:val="24"/>
        </w:rPr>
        <w:t xml:space="preserve">4. Коэффициент масштаба n-го поселения </w:t>
      </w:r>
      <w:r w:rsidRPr="00D665BD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71475" cy="2286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5BD">
        <w:rPr>
          <w:rFonts w:ascii="Times New Roman" w:hAnsi="Times New Roman" w:cs="Times New Roman"/>
          <w:sz w:val="24"/>
          <w:szCs w:val="24"/>
        </w:rPr>
        <w:t xml:space="preserve"> рассчитывается по следующей формуле: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562100" cy="22860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5BD">
        <w:rPr>
          <w:rFonts w:ascii="Times New Roman" w:hAnsi="Times New Roman" w:cs="Times New Roman"/>
          <w:sz w:val="24"/>
          <w:szCs w:val="24"/>
        </w:rPr>
        <w:t>, где: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>1) с - удельный вес численности постоянного населения в поселении, имеющего максимальную численность постоянного населения, в общей численности постоянного населения в поселениях, входящих в состав муниципального района;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Н</w:t>
      </w:r>
      <w:r w:rsidRPr="00D665BD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 xml:space="preserve"> - численность постоянного населения в n-м поселении;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Н</w:t>
      </w:r>
      <w:r w:rsidRPr="00D665BD">
        <w:rPr>
          <w:rFonts w:ascii="Times New Roman" w:hAnsi="Times New Roman" w:cs="Times New Roman"/>
          <w:sz w:val="24"/>
          <w:szCs w:val="24"/>
          <w:vertAlign w:val="superscript"/>
        </w:rPr>
        <w:t>срП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 xml:space="preserve"> - средняя численность постоянного населения в поселениях, входящих в состав муниципального района.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57"/>
      <w:bookmarkEnd w:id="9"/>
      <w:r w:rsidRPr="00D665BD">
        <w:rPr>
          <w:rFonts w:ascii="Times New Roman" w:hAnsi="Times New Roman" w:cs="Times New Roman"/>
          <w:sz w:val="24"/>
          <w:szCs w:val="24"/>
        </w:rPr>
        <w:t xml:space="preserve">5. Коэффициент дифференциации расходов на благоустройство n-го поселения </w:t>
      </w:r>
      <w:r w:rsidRPr="00D665BD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28625" cy="2286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5BD">
        <w:rPr>
          <w:rFonts w:ascii="Times New Roman" w:hAnsi="Times New Roman" w:cs="Times New Roman"/>
          <w:sz w:val="24"/>
          <w:szCs w:val="24"/>
        </w:rPr>
        <w:t xml:space="preserve"> рассчитывается по следующей формуле: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8" w:history="1">
        <w:r w:rsidRPr="00D665B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D665BD">
        <w:rPr>
          <w:rFonts w:ascii="Times New Roman" w:hAnsi="Times New Roman" w:cs="Times New Roman"/>
          <w:sz w:val="24"/>
          <w:szCs w:val="24"/>
        </w:rPr>
        <w:t xml:space="preserve"> Республики Алтай от 09.10.2020 N 60-РЗ)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762125" cy="228600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5BD">
        <w:rPr>
          <w:rFonts w:ascii="Times New Roman" w:hAnsi="Times New Roman" w:cs="Times New Roman"/>
          <w:sz w:val="24"/>
          <w:szCs w:val="24"/>
        </w:rPr>
        <w:t>, где: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 xml:space="preserve">1) </w:t>
      </w:r>
      <w:r w:rsidRPr="00D665BD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342900" cy="20002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5BD">
        <w:rPr>
          <w:rFonts w:ascii="Times New Roman" w:hAnsi="Times New Roman" w:cs="Times New Roman"/>
          <w:sz w:val="24"/>
          <w:szCs w:val="24"/>
        </w:rPr>
        <w:t xml:space="preserve"> - площадь жилого фонда n-го поселения;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Н</w:t>
      </w:r>
      <w:r w:rsidRPr="00D665BD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 xml:space="preserve"> - численность постоянного населения в n-м поселении;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П</w:t>
      </w:r>
      <w:r w:rsidRPr="00D665BD">
        <w:rPr>
          <w:rFonts w:ascii="Times New Roman" w:hAnsi="Times New Roman" w:cs="Times New Roman"/>
          <w:sz w:val="24"/>
          <w:szCs w:val="24"/>
          <w:vertAlign w:val="superscript"/>
        </w:rPr>
        <w:t>жф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 xml:space="preserve"> - площадь жилого фонда поселений, входящих в состав муниципального района;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lastRenderedPageBreak/>
        <w:t>4) Н</w:t>
      </w:r>
      <w:r w:rsidRPr="00D665BD">
        <w:rPr>
          <w:rFonts w:ascii="Times New Roman" w:hAnsi="Times New Roman" w:cs="Times New Roman"/>
          <w:sz w:val="24"/>
          <w:szCs w:val="24"/>
          <w:vertAlign w:val="superscript"/>
        </w:rPr>
        <w:t>П</w:t>
      </w:r>
      <w:r w:rsidRPr="00D665BD">
        <w:rPr>
          <w:rFonts w:ascii="Times New Roman" w:hAnsi="Times New Roman" w:cs="Times New Roman"/>
          <w:sz w:val="24"/>
          <w:szCs w:val="24"/>
        </w:rPr>
        <w:t xml:space="preserve"> - численность постоянного населения в поселениях, входящих в состав муниципального района.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66"/>
      <w:bookmarkEnd w:id="10"/>
      <w:r w:rsidRPr="00D665BD">
        <w:rPr>
          <w:rFonts w:ascii="Times New Roman" w:hAnsi="Times New Roman" w:cs="Times New Roman"/>
          <w:sz w:val="24"/>
          <w:szCs w:val="24"/>
        </w:rPr>
        <w:t xml:space="preserve">6. Коэффициент плотности населения n-го поселения </w:t>
      </w:r>
      <w:r w:rsidRPr="00D665BD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09575" cy="2286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5BD">
        <w:rPr>
          <w:rFonts w:ascii="Times New Roman" w:hAnsi="Times New Roman" w:cs="Times New Roman"/>
          <w:sz w:val="24"/>
          <w:szCs w:val="24"/>
        </w:rPr>
        <w:t xml:space="preserve"> рассчитывается по следующей формуле: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752600" cy="22860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5BD">
        <w:rPr>
          <w:rFonts w:ascii="Times New Roman" w:hAnsi="Times New Roman" w:cs="Times New Roman"/>
          <w:sz w:val="24"/>
          <w:szCs w:val="24"/>
        </w:rPr>
        <w:t>, где: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 xml:space="preserve">1) </w:t>
      </w:r>
      <w:r w:rsidRPr="00D665BD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352425" cy="20002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5BD">
        <w:rPr>
          <w:rFonts w:ascii="Times New Roman" w:hAnsi="Times New Roman" w:cs="Times New Roman"/>
          <w:sz w:val="24"/>
          <w:szCs w:val="24"/>
        </w:rPr>
        <w:t xml:space="preserve"> - площадь территории n-го поселения;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Н</w:t>
      </w:r>
      <w:r w:rsidRPr="00D665BD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 xml:space="preserve"> - численность постоянного населения в n-м поселении;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П</w:t>
      </w:r>
      <w:r w:rsidRPr="00D665BD">
        <w:rPr>
          <w:rFonts w:ascii="Times New Roman" w:hAnsi="Times New Roman" w:cs="Times New Roman"/>
          <w:sz w:val="24"/>
          <w:szCs w:val="24"/>
          <w:vertAlign w:val="superscript"/>
        </w:rPr>
        <w:t>тер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 xml:space="preserve"> - площадь территории поселений, входящих в состав муниципального района;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>4) Н</w:t>
      </w:r>
      <w:r w:rsidRPr="00D665BD">
        <w:rPr>
          <w:rFonts w:ascii="Times New Roman" w:hAnsi="Times New Roman" w:cs="Times New Roman"/>
          <w:sz w:val="24"/>
          <w:szCs w:val="24"/>
          <w:vertAlign w:val="superscript"/>
        </w:rPr>
        <w:t>П</w:t>
      </w:r>
      <w:r w:rsidRPr="00D665BD">
        <w:rPr>
          <w:rFonts w:ascii="Times New Roman" w:hAnsi="Times New Roman" w:cs="Times New Roman"/>
          <w:sz w:val="24"/>
          <w:szCs w:val="24"/>
        </w:rPr>
        <w:t xml:space="preserve"> - численность постоянного населения в поселениях, входящих в состав муниципального района.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>При этом значение коэффициента плотности населения n-го поселения должно соответствовать следующему условию: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914400" cy="22860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5BD">
        <w:rPr>
          <w:rFonts w:ascii="Times New Roman" w:hAnsi="Times New Roman" w:cs="Times New Roman"/>
          <w:sz w:val="24"/>
          <w:szCs w:val="24"/>
        </w:rPr>
        <w:t>.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5" w:history="1">
        <w:r w:rsidRPr="00D665B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D665BD">
        <w:rPr>
          <w:rFonts w:ascii="Times New Roman" w:hAnsi="Times New Roman" w:cs="Times New Roman"/>
          <w:sz w:val="24"/>
          <w:szCs w:val="24"/>
        </w:rPr>
        <w:t xml:space="preserve"> Республики Алтай от 09.10.2020 N 60-РЗ)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79"/>
      <w:bookmarkEnd w:id="11"/>
      <w:r w:rsidRPr="00D665BD">
        <w:rPr>
          <w:rFonts w:ascii="Times New Roman" w:hAnsi="Times New Roman" w:cs="Times New Roman"/>
          <w:sz w:val="24"/>
          <w:szCs w:val="24"/>
        </w:rPr>
        <w:t xml:space="preserve">7. Коэффициент дисперсности расселения n-го поселения </w:t>
      </w:r>
      <w:r w:rsidRPr="00D665BD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95300" cy="2286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5BD">
        <w:rPr>
          <w:rFonts w:ascii="Times New Roman" w:hAnsi="Times New Roman" w:cs="Times New Roman"/>
          <w:sz w:val="24"/>
          <w:szCs w:val="24"/>
        </w:rPr>
        <w:t xml:space="preserve"> рассчитывается по следующей формуле: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238375" cy="228600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5BD">
        <w:rPr>
          <w:rFonts w:ascii="Times New Roman" w:hAnsi="Times New Roman" w:cs="Times New Roman"/>
          <w:sz w:val="24"/>
          <w:szCs w:val="24"/>
        </w:rPr>
        <w:t>, где: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 xml:space="preserve">1) </w:t>
      </w:r>
      <w:r w:rsidRPr="00D665BD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342900" cy="20002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5BD">
        <w:rPr>
          <w:rFonts w:ascii="Times New Roman" w:hAnsi="Times New Roman" w:cs="Times New Roman"/>
          <w:sz w:val="24"/>
          <w:szCs w:val="24"/>
        </w:rPr>
        <w:t xml:space="preserve"> - количество сел с численностью постоянного населения не более 500 человек в n-м поселении;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D665BD">
        <w:rPr>
          <w:rFonts w:ascii="Times New Roman" w:hAnsi="Times New Roman" w:cs="Times New Roman"/>
          <w:sz w:val="24"/>
          <w:szCs w:val="24"/>
        </w:rPr>
        <w:t>С</w:t>
      </w:r>
      <w:r w:rsidRPr="00D665BD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D665BD">
        <w:rPr>
          <w:rFonts w:ascii="Times New Roman" w:hAnsi="Times New Roman" w:cs="Times New Roman"/>
          <w:sz w:val="24"/>
          <w:szCs w:val="24"/>
        </w:rPr>
        <w:t xml:space="preserve"> - количество сел в n-м поселении;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>3) С</w:t>
      </w:r>
      <w:r w:rsidRPr="00D665BD">
        <w:rPr>
          <w:rFonts w:ascii="Times New Roman" w:hAnsi="Times New Roman" w:cs="Times New Roman"/>
          <w:sz w:val="24"/>
          <w:szCs w:val="24"/>
          <w:vertAlign w:val="superscript"/>
        </w:rPr>
        <w:t>500П</w:t>
      </w:r>
      <w:r w:rsidRPr="00D665BD">
        <w:rPr>
          <w:rFonts w:ascii="Times New Roman" w:hAnsi="Times New Roman" w:cs="Times New Roman"/>
          <w:sz w:val="24"/>
          <w:szCs w:val="24"/>
        </w:rPr>
        <w:t xml:space="preserve"> - количество сел с численностью постоянного населения не более 500 человек в поселениях, входящих в состав муниципального района;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>4) С</w:t>
      </w:r>
      <w:r w:rsidRPr="00D665BD">
        <w:rPr>
          <w:rFonts w:ascii="Times New Roman" w:hAnsi="Times New Roman" w:cs="Times New Roman"/>
          <w:sz w:val="24"/>
          <w:szCs w:val="24"/>
          <w:vertAlign w:val="superscript"/>
        </w:rPr>
        <w:t>П</w:t>
      </w:r>
      <w:r w:rsidRPr="00D665BD">
        <w:rPr>
          <w:rFonts w:ascii="Times New Roman" w:hAnsi="Times New Roman" w:cs="Times New Roman"/>
          <w:sz w:val="24"/>
          <w:szCs w:val="24"/>
        </w:rPr>
        <w:t xml:space="preserve"> - количество сел в поселениях, входящих в состав муниципального района.</w:t>
      </w:r>
    </w:p>
    <w:p w:rsidR="00442CAC" w:rsidRPr="00D665BD" w:rsidRDefault="00442CAC" w:rsidP="00442C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>При этом значение коэффициента дисперсности расселения n-го поселения должно соответствовать следующему условию: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057275" cy="228600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5BD">
        <w:rPr>
          <w:rFonts w:ascii="Times New Roman" w:hAnsi="Times New Roman" w:cs="Times New Roman"/>
          <w:sz w:val="24"/>
          <w:szCs w:val="24"/>
        </w:rPr>
        <w:t>.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BD">
        <w:rPr>
          <w:rFonts w:ascii="Times New Roman" w:hAnsi="Times New Roman" w:cs="Times New Roman"/>
          <w:sz w:val="24"/>
          <w:szCs w:val="24"/>
        </w:rPr>
        <w:t>8. Рассчитанные оценки индекса бюджетных расходов используются только для расчета бюджетной обеспеченности поселений в целях межбюджетного регулирования и не являются планируемыми или рекомендуемыми показателями, определяющими расходы бюджетов поселений.</w:t>
      </w: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CAC" w:rsidRPr="00D665BD" w:rsidRDefault="00442CAC" w:rsidP="0044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9FF" w:rsidRDefault="007D69FF"/>
    <w:sectPr w:rsidR="007D69FF" w:rsidSect="001E6CF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42CAC"/>
    <w:rsid w:val="00442CAC"/>
    <w:rsid w:val="007D69FF"/>
    <w:rsid w:val="00B152E1"/>
    <w:rsid w:val="00D6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C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FC09B003068F162294EE25F67223242E50250E4DD35601B763376FC6008FDAF94B37961600080661DB89DD2FF19808A38B55232F11061929F069CY7wDF" TargetMode="External"/><Relationship Id="rId18" Type="http://schemas.openxmlformats.org/officeDocument/2006/relationships/image" Target="media/image10.wmf"/><Relationship Id="rId26" Type="http://schemas.openxmlformats.org/officeDocument/2006/relationships/image" Target="media/image13.wmf"/><Relationship Id="rId39" Type="http://schemas.openxmlformats.org/officeDocument/2006/relationships/image" Target="media/image24.wmf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FC09B003068F162294EE25F67223242E50250E4DD35601B763376FC6008FDAF94B37961600080661DB89DD7FF19808A38B55232F11061929F069CY7wDF" TargetMode="External"/><Relationship Id="rId34" Type="http://schemas.openxmlformats.org/officeDocument/2006/relationships/image" Target="media/image20.wmf"/><Relationship Id="rId42" Type="http://schemas.openxmlformats.org/officeDocument/2006/relationships/image" Target="media/image27.wmf"/><Relationship Id="rId47" Type="http://schemas.openxmlformats.org/officeDocument/2006/relationships/image" Target="media/image31.wmf"/><Relationship Id="rId50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BFC09B003068F162294EFC52714E654EE00107EADA346B482D6C2DA13701F7F8C1FC782F25089F671CA79FD2F6Y4wCF" TargetMode="External"/><Relationship Id="rId17" Type="http://schemas.openxmlformats.org/officeDocument/2006/relationships/image" Target="media/image9.wmf"/><Relationship Id="rId25" Type="http://schemas.openxmlformats.org/officeDocument/2006/relationships/image" Target="media/image12.wmf"/><Relationship Id="rId33" Type="http://schemas.openxmlformats.org/officeDocument/2006/relationships/image" Target="media/image19.wmf"/><Relationship Id="rId38" Type="http://schemas.openxmlformats.org/officeDocument/2006/relationships/hyperlink" Target="consultantplus://offline/ref=BFC09B003068F162294EE25F67223242E50250E4DD35601B763376FC6008FDAF94B37961600080661DB89CD3FF19808A38B55232F11061929F069CY7wDF" TargetMode="External"/><Relationship Id="rId46" Type="http://schemas.openxmlformats.org/officeDocument/2006/relationships/image" Target="media/image30.wmf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hyperlink" Target="consultantplus://offline/ref=BFC09B003068F162294EE25F67223242E50250E4DD35601B763376FC6008FDAF94B37961600080661DB89DD6FF19808A38B55232F11061929F069CY7wDF" TargetMode="External"/><Relationship Id="rId29" Type="http://schemas.openxmlformats.org/officeDocument/2006/relationships/image" Target="media/image16.wmf"/><Relationship Id="rId41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BFC09B003068F162294EE25F67223242E50250E4DD35601B763376FC6008FDAF94B37961600080661DB994D5FF19808A38B55232F11061929F069CY7wDF" TargetMode="External"/><Relationship Id="rId11" Type="http://schemas.openxmlformats.org/officeDocument/2006/relationships/image" Target="media/image5.wmf"/><Relationship Id="rId24" Type="http://schemas.openxmlformats.org/officeDocument/2006/relationships/image" Target="media/image11.wmf"/><Relationship Id="rId32" Type="http://schemas.openxmlformats.org/officeDocument/2006/relationships/hyperlink" Target="consultantplus://offline/ref=BFC09B003068F162294EE25F67223242E50250E4DD35601B763376FC6008FDAF94B37961600080661DB89CD2FF19808A38B55232F11061929F069CY7wDF" TargetMode="External"/><Relationship Id="rId37" Type="http://schemas.openxmlformats.org/officeDocument/2006/relationships/image" Target="media/image23.wmf"/><Relationship Id="rId40" Type="http://schemas.openxmlformats.org/officeDocument/2006/relationships/image" Target="media/image25.wmf"/><Relationship Id="rId45" Type="http://schemas.openxmlformats.org/officeDocument/2006/relationships/hyperlink" Target="consultantplus://offline/ref=BFC09B003068F162294EE25F67223242E50250E4DD35601B763376FC6008FDAF94B37961600080661DB89CD0FF19808A38B55232F11061929F069CY7wDF" TargetMode="External"/><Relationship Id="rId5" Type="http://schemas.openxmlformats.org/officeDocument/2006/relationships/hyperlink" Target="consultantplus://offline/ref=BFC09B003068F162294EE25F67223242E50250E4DD35601B763376FC6008FDAF94B37961600080661DB994D6FF19808A38B55232F11061929F069CY7wDF" TargetMode="External"/><Relationship Id="rId15" Type="http://schemas.openxmlformats.org/officeDocument/2006/relationships/image" Target="media/image7.wmf"/><Relationship Id="rId23" Type="http://schemas.openxmlformats.org/officeDocument/2006/relationships/hyperlink" Target="consultantplus://offline/ref=BFC09B003068F162294EE25F67223242E50250E4DD35601B763376FC6008FDAF94B37961600080661DB89DDAFF19808A38B55232F11061929F069CY7wDF" TargetMode="External"/><Relationship Id="rId28" Type="http://schemas.openxmlformats.org/officeDocument/2006/relationships/image" Target="media/image15.wmf"/><Relationship Id="rId36" Type="http://schemas.openxmlformats.org/officeDocument/2006/relationships/image" Target="media/image22.wmf"/><Relationship Id="rId49" Type="http://schemas.openxmlformats.org/officeDocument/2006/relationships/image" Target="media/image33.wmf"/><Relationship Id="rId10" Type="http://schemas.openxmlformats.org/officeDocument/2006/relationships/image" Target="media/image4.wmf"/><Relationship Id="rId19" Type="http://schemas.openxmlformats.org/officeDocument/2006/relationships/hyperlink" Target="consultantplus://offline/ref=BFC09B003068F162294EE25F67223242E50250E4DD35601B763376FC6008FDAF94B37961600080661DB89DD1FF19808A38B55232F11061929F069CY7wDF" TargetMode="External"/><Relationship Id="rId31" Type="http://schemas.openxmlformats.org/officeDocument/2006/relationships/image" Target="media/image18.wmf"/><Relationship Id="rId44" Type="http://schemas.openxmlformats.org/officeDocument/2006/relationships/image" Target="media/image29.wmf"/><Relationship Id="rId4" Type="http://schemas.openxmlformats.org/officeDocument/2006/relationships/hyperlink" Target="consultantplus://offline/ref=BFC09B003068F162294EE25F67223242E50250E4DD35601B763376FC6008FDAF94B37961600080661DB994D0FF19808A38B55232F11061929F069CY7wDF" TargetMode="Externa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hyperlink" Target="consultantplus://offline/ref=BFC09B003068F162294EE25F67223242E50250E4DD35601B763376FC6008FDAF94B37961600080661DB89DD5FF19808A38B55232F11061929F069CY7wDF" TargetMode="External"/><Relationship Id="rId27" Type="http://schemas.openxmlformats.org/officeDocument/2006/relationships/image" Target="media/image14.wmf"/><Relationship Id="rId30" Type="http://schemas.openxmlformats.org/officeDocument/2006/relationships/image" Target="media/image17.wmf"/><Relationship Id="rId35" Type="http://schemas.openxmlformats.org/officeDocument/2006/relationships/image" Target="media/image21.wmf"/><Relationship Id="rId43" Type="http://schemas.openxmlformats.org/officeDocument/2006/relationships/image" Target="media/image28.wmf"/><Relationship Id="rId48" Type="http://schemas.openxmlformats.org/officeDocument/2006/relationships/image" Target="media/image32.wmf"/><Relationship Id="rId8" Type="http://schemas.openxmlformats.org/officeDocument/2006/relationships/image" Target="media/image2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2867</Words>
  <Characters>16344</Characters>
  <Application>Microsoft Office Word</Application>
  <DocSecurity>0</DocSecurity>
  <Lines>136</Lines>
  <Paragraphs>38</Paragraphs>
  <ScaleCrop>false</ScaleCrop>
  <Company/>
  <LinksUpToDate>false</LinksUpToDate>
  <CharactersWithSpaces>19173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PK111</dc:creator>
  <cp:keywords/>
  <dc:description/>
  <cp:lastModifiedBy>PC_N</cp:lastModifiedBy>
  <cp:revision>4</cp:revision>
  <cp:lastPrinted>2022-11-09T05:47:00Z</cp:lastPrinted>
  <dcterms:created xsi:type="dcterms:W3CDTF">2021-11-15T05:48:00Z</dcterms:created>
  <dcterms:modified xsi:type="dcterms:W3CDTF">2022-11-09T05:48:00Z</dcterms:modified>
</cp:coreProperties>
</file>