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77" w:rsidRPr="001112E5" w:rsidRDefault="00B26581">
      <w:pPr>
        <w:spacing w:after="0" w:line="240" w:lineRule="auto"/>
        <w:ind w:firstLine="709"/>
        <w:jc w:val="both"/>
      </w:pPr>
      <w:r w:rsidRPr="001112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Малое и среднее предпринимательство</w:t>
      </w:r>
    </w:p>
    <w:p w:rsidR="00A72E77" w:rsidRPr="001112E5" w:rsidRDefault="00B26581">
      <w:pPr>
        <w:shd w:val="clear" w:color="auto" w:fill="FFFFFF"/>
        <w:spacing w:after="0" w:line="240" w:lineRule="auto"/>
        <w:ind w:firstLine="709"/>
        <w:contextualSpacing/>
        <w:jc w:val="both"/>
      </w:pPr>
      <w:r w:rsidRPr="001112E5">
        <w:rPr>
          <w:rFonts w:ascii="Times New Roman" w:hAnsi="Times New Roman"/>
          <w:sz w:val="24"/>
          <w:szCs w:val="24"/>
        </w:rPr>
        <w:t xml:space="preserve">По данным Единого реестра субъектов малого и среднего предпринимательства по состоянию на 10.01.2022 г. на территории МО «Чемальский район» зарегистрировано 427 субъектов малого </w:t>
      </w:r>
      <w:r w:rsidR="00B5546F">
        <w:rPr>
          <w:rFonts w:ascii="Times New Roman" w:hAnsi="Times New Roman"/>
          <w:sz w:val="24"/>
          <w:szCs w:val="24"/>
        </w:rPr>
        <w:t xml:space="preserve">и среднего предпринимательства, в том числе: </w:t>
      </w:r>
      <w:proofErr w:type="spellStart"/>
      <w:r w:rsidR="00B5546F" w:rsidRPr="001112E5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="00B5546F" w:rsidRPr="001112E5">
        <w:rPr>
          <w:rFonts w:ascii="Times New Roman" w:hAnsi="Times New Roman"/>
          <w:sz w:val="24"/>
          <w:szCs w:val="24"/>
        </w:rPr>
        <w:t xml:space="preserve"> – 111 ед.,</w:t>
      </w:r>
      <w:r w:rsidR="00B5546F">
        <w:rPr>
          <w:rFonts w:ascii="Times New Roman" w:hAnsi="Times New Roman"/>
          <w:sz w:val="24"/>
          <w:szCs w:val="24"/>
        </w:rPr>
        <w:t xml:space="preserve"> </w:t>
      </w:r>
      <w:r w:rsidRPr="001112E5">
        <w:rPr>
          <w:rFonts w:ascii="Times New Roman" w:hAnsi="Times New Roman"/>
          <w:sz w:val="24"/>
          <w:szCs w:val="24"/>
        </w:rPr>
        <w:t>малые предприятия</w:t>
      </w:r>
      <w:r w:rsidR="00B5546F">
        <w:rPr>
          <w:rFonts w:ascii="Times New Roman" w:hAnsi="Times New Roman"/>
          <w:sz w:val="24"/>
          <w:szCs w:val="24"/>
        </w:rPr>
        <w:t xml:space="preserve"> </w:t>
      </w:r>
      <w:r w:rsidR="00B5546F" w:rsidRPr="001112E5">
        <w:rPr>
          <w:rFonts w:ascii="Times New Roman" w:hAnsi="Times New Roman"/>
          <w:sz w:val="24"/>
          <w:szCs w:val="24"/>
        </w:rPr>
        <w:t>–</w:t>
      </w:r>
      <w:r w:rsidR="00B5546F">
        <w:rPr>
          <w:rFonts w:ascii="Times New Roman" w:hAnsi="Times New Roman"/>
          <w:sz w:val="24"/>
          <w:szCs w:val="24"/>
        </w:rPr>
        <w:t xml:space="preserve"> </w:t>
      </w:r>
      <w:r w:rsidRPr="001112E5">
        <w:rPr>
          <w:rFonts w:ascii="Times New Roman" w:hAnsi="Times New Roman"/>
          <w:sz w:val="24"/>
          <w:szCs w:val="24"/>
        </w:rPr>
        <w:t xml:space="preserve">7 ед., 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индивидуальные предприниматели -309 ед., </w:t>
      </w:r>
      <w:r w:rsidRPr="001112E5">
        <w:rPr>
          <w:rFonts w:ascii="Times New Roman" w:hAnsi="Times New Roman"/>
          <w:sz w:val="24"/>
          <w:szCs w:val="24"/>
        </w:rPr>
        <w:t xml:space="preserve">средние предприятия – 0 ед. </w:t>
      </w:r>
    </w:p>
    <w:p w:rsidR="00A72E77" w:rsidRPr="001112E5" w:rsidRDefault="00B26581">
      <w:pPr>
        <w:shd w:val="clear" w:color="auto" w:fill="FFFFFF"/>
        <w:spacing w:after="0" w:line="240" w:lineRule="auto"/>
        <w:ind w:firstLine="709"/>
        <w:contextualSpacing/>
        <w:jc w:val="both"/>
      </w:pPr>
      <w:r w:rsidRPr="001112E5">
        <w:rPr>
          <w:rFonts w:ascii="Times New Roman" w:hAnsi="Times New Roman"/>
          <w:sz w:val="24"/>
          <w:szCs w:val="24"/>
        </w:rPr>
        <w:t>По данным Управления Федеральной налоговой службы по Республике Алтай в МО «Чемальский район» по состоянию на 10.01.2022 г. зарегистрировано 376 налогоплательщиков, применяющих специальный налоговый режим «Налог на профессиональный доход», в том числе 34 индивидуальных предпринимател</w:t>
      </w:r>
      <w:r w:rsidR="00B5546F">
        <w:rPr>
          <w:rFonts w:ascii="Times New Roman" w:hAnsi="Times New Roman"/>
          <w:sz w:val="24"/>
          <w:szCs w:val="24"/>
        </w:rPr>
        <w:t>я</w:t>
      </w:r>
      <w:r w:rsidRPr="001112E5">
        <w:rPr>
          <w:rFonts w:ascii="Times New Roman" w:hAnsi="Times New Roman"/>
          <w:sz w:val="24"/>
          <w:szCs w:val="24"/>
        </w:rPr>
        <w:t>, 342 физических лиц</w:t>
      </w:r>
      <w:r w:rsidR="00B5546F">
        <w:rPr>
          <w:rFonts w:ascii="Times New Roman" w:hAnsi="Times New Roman"/>
          <w:sz w:val="24"/>
          <w:szCs w:val="24"/>
        </w:rPr>
        <w:t>а</w:t>
      </w:r>
      <w:r w:rsidRPr="001112E5">
        <w:rPr>
          <w:rFonts w:ascii="Times New Roman" w:hAnsi="Times New Roman"/>
          <w:sz w:val="24"/>
          <w:szCs w:val="24"/>
        </w:rPr>
        <w:t xml:space="preserve">. </w:t>
      </w:r>
    </w:p>
    <w:p w:rsidR="00A72E77" w:rsidRPr="001112E5" w:rsidRDefault="00B265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12E5">
        <w:rPr>
          <w:rFonts w:ascii="Times New Roman" w:hAnsi="Times New Roman"/>
          <w:sz w:val="24"/>
          <w:szCs w:val="24"/>
        </w:rPr>
        <w:t xml:space="preserve">Численность занятых в сфере МСП в МО «Чемальский район» по состоянию на 10.01.2021 г. составляет 1022. Численность </w:t>
      </w:r>
      <w:proofErr w:type="gramStart"/>
      <w:r w:rsidRPr="001112E5">
        <w:rPr>
          <w:rFonts w:ascii="Times New Roman" w:hAnsi="Times New Roman"/>
          <w:sz w:val="24"/>
          <w:szCs w:val="24"/>
        </w:rPr>
        <w:t>занятых</w:t>
      </w:r>
      <w:proofErr w:type="gramEnd"/>
      <w:r w:rsidRPr="001112E5">
        <w:rPr>
          <w:rFonts w:ascii="Times New Roman" w:hAnsi="Times New Roman"/>
          <w:sz w:val="24"/>
          <w:szCs w:val="24"/>
        </w:rPr>
        <w:t xml:space="preserve"> в сфере МСП в расчете на 1 тыс. населения –92,0</w:t>
      </w:r>
      <w:r w:rsidR="00B5546F">
        <w:rPr>
          <w:rFonts w:ascii="Times New Roman" w:hAnsi="Times New Roman"/>
          <w:sz w:val="24"/>
          <w:szCs w:val="24"/>
        </w:rPr>
        <w:t xml:space="preserve"> ед</w:t>
      </w:r>
      <w:r w:rsidRPr="001112E5">
        <w:rPr>
          <w:rFonts w:ascii="Times New Roman" w:hAnsi="Times New Roman"/>
          <w:sz w:val="24"/>
          <w:szCs w:val="24"/>
        </w:rPr>
        <w:t xml:space="preserve">. </w:t>
      </w:r>
    </w:p>
    <w:p w:rsidR="00A72E77" w:rsidRPr="001112E5" w:rsidRDefault="00B26581">
      <w:pPr>
        <w:shd w:val="clear" w:color="auto" w:fill="FFFFFF"/>
        <w:spacing w:after="0" w:line="240" w:lineRule="auto"/>
        <w:ind w:firstLine="709"/>
        <w:contextualSpacing/>
        <w:jc w:val="both"/>
      </w:pPr>
      <w:r w:rsidRPr="001112E5">
        <w:rPr>
          <w:rFonts w:ascii="Times New Roman" w:hAnsi="Times New Roman"/>
          <w:sz w:val="24"/>
          <w:szCs w:val="24"/>
        </w:rPr>
        <w:t xml:space="preserve">В сравнении с планом на 01.01.2022 г. отмечено отклонение на (-) 19,16 п.п. Причинами отклонения от планового значения явились </w:t>
      </w:r>
      <w:r w:rsidRPr="001112E5">
        <w:rPr>
          <w:rFonts w:ascii="Times New Roman" w:eastAsia="Times New Roman" w:hAnsi="Times New Roman"/>
          <w:color w:val="000000"/>
          <w:sz w:val="24"/>
        </w:rPr>
        <w:t>завышение планового показателя.</w:t>
      </w:r>
    </w:p>
    <w:p w:rsidR="00B5546F" w:rsidRDefault="00B554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72E77" w:rsidRPr="001112E5" w:rsidRDefault="00B265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12E5">
        <w:rPr>
          <w:rFonts w:ascii="Times New Roman" w:hAnsi="Times New Roman"/>
          <w:sz w:val="24"/>
          <w:szCs w:val="24"/>
        </w:rPr>
        <w:t>В целях увеличения количества субъектов малого и среднего предпринимательства в МО «Чемальский район» проведены следующие мероприятия: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 xml:space="preserve">- консультации для субъектов МСП; 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- на официальном сайте администрации МО «Чемальский район» РА, официальных стр</w:t>
      </w:r>
      <w:r w:rsidR="005373A8">
        <w:rPr>
          <w:rFonts w:ascii="Times New Roman" w:eastAsia="Times New Roman" w:hAnsi="Times New Roman"/>
          <w:color w:val="000000"/>
          <w:sz w:val="24"/>
        </w:rPr>
        <w:t>аниц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ах администрации Чемальского района в сети интернет, а также в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мессенджере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WhatsApp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размещается информация для субъектов МСП о государственной и муниципальной поддержке,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онлайн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треннингах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и т.д.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 xml:space="preserve">Таким образом, с целью создания благоприятных условий для эффективного развития малого и среднего предпринимательства и на территории МО «Чемальский район» необходимо: активное информирование субъектов МСП о мерах государственной поддержки, а также проведение информационной кампании о преимуществах применения налогового режима «Налога на профессиональный доход» и регистрации в качестве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самозанятого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>.</w:t>
      </w:r>
    </w:p>
    <w:p w:rsidR="00A72E77" w:rsidRPr="001112E5" w:rsidRDefault="00A72E7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72E77" w:rsidRPr="001112E5" w:rsidRDefault="00B26581" w:rsidP="00D5302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112E5">
        <w:rPr>
          <w:rFonts w:ascii="Times New Roman" w:hAnsi="Times New Roman"/>
          <w:b/>
          <w:bCs/>
          <w:sz w:val="24"/>
          <w:szCs w:val="24"/>
        </w:rPr>
        <w:t>Сельское хозяйство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В аграрном секторе по виду деятельности «Сельское хозяйство» зарегистрировано 2 сельскохозяйственных предприятий, из них фактически осуществляют свою деятельность 2 ед., 2-сельскохозяйственных потребительских  кооператива. Также зарегистрировано 95 крестьянских (фермерских) хозяйств и индивидуальных предпринимателей (далее – КФХ), из которых фактически осуществляют деятельность 71 ед. Кроме того осуществляют деятельность 4347 личных подсобных хозяйств (далее – ЛПХ).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proofErr w:type="gramStart"/>
      <w:r w:rsidRPr="001112E5">
        <w:rPr>
          <w:rFonts w:ascii="Times New Roman" w:eastAsia="Times New Roman" w:hAnsi="Times New Roman"/>
          <w:color w:val="000000"/>
          <w:sz w:val="24"/>
        </w:rPr>
        <w:t>Объем производства сельскохозяйственной продукции в хозяйствах всех категорий на 01.01.2022</w:t>
      </w:r>
      <w:r w:rsidR="00834B9C">
        <w:rPr>
          <w:rFonts w:ascii="Times New Roman" w:eastAsia="Times New Roman" w:hAnsi="Times New Roman"/>
          <w:color w:val="000000"/>
          <w:sz w:val="24"/>
        </w:rPr>
        <w:t xml:space="preserve"> г. в факти</w:t>
      </w:r>
      <w:r w:rsidRPr="001112E5">
        <w:rPr>
          <w:rFonts w:ascii="Times New Roman" w:eastAsia="Times New Roman" w:hAnsi="Times New Roman"/>
          <w:color w:val="000000"/>
          <w:sz w:val="24"/>
        </w:rPr>
        <w:t>чески действовавших ценах составил 384,8 млн. руб. (на душу населения 8,2 тыс. руб.), в том числе продукция животноводства – 272,2 млн. руб., продукция растениеводства – 112,5 млн. руб. В сравнении с 2020 г. наблюдается снижение объема производства сельскохозяйственной продукции на 10,6 млн. руб. или на 2,7%, что связано со снижением</w:t>
      </w:r>
      <w:proofErr w:type="gramEnd"/>
      <w:r w:rsidRPr="001112E5">
        <w:rPr>
          <w:rFonts w:ascii="Times New Roman" w:eastAsia="Times New Roman" w:hAnsi="Times New Roman"/>
          <w:color w:val="000000"/>
          <w:sz w:val="24"/>
        </w:rPr>
        <w:t xml:space="preserve"> объемов производства продукции животноводства.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 xml:space="preserve">Индекс производства сельскохозяйственной продукции в хозяйствах всех категорий составил 94,2 %, в том числе продукции животноводства — 91,9%, продукции растениеводства – 100,9 %. В сравнении с аналогичным периодом предыдущего года </w:t>
      </w:r>
      <w:r w:rsidRPr="001112E5">
        <w:rPr>
          <w:rFonts w:ascii="Times New Roman" w:eastAsia="Times New Roman" w:hAnsi="Times New Roman"/>
          <w:color w:val="000000"/>
          <w:sz w:val="24"/>
        </w:rPr>
        <w:lastRenderedPageBreak/>
        <w:t>отмечено увеличение индекса производства сельскохозяйственной продукции в хозяйствах всех категорий на 1 процентных пункта.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 </w:t>
      </w:r>
    </w:p>
    <w:p w:rsidR="00834B9C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1112E5">
        <w:rPr>
          <w:rFonts w:ascii="Times New Roman" w:eastAsia="Times New Roman" w:hAnsi="Times New Roman"/>
          <w:i/>
          <w:color w:val="000000"/>
          <w:sz w:val="24"/>
        </w:rPr>
        <w:t>Растениеводство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Посевная площадь сельскохозяйственных культур под урожай текущего года в хозяйствах всех категорий (без учета ЛПХ) составил- 2819 га. В структуре посевной площади -85,8% занято многолетними травами посева прошлых лет, картофелем –</w:t>
      </w:r>
      <w:r w:rsidRPr="001112E5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1112E5">
        <w:rPr>
          <w:rFonts w:ascii="Times New Roman" w:eastAsia="Times New Roman" w:hAnsi="Times New Roman"/>
          <w:color w:val="000000" w:themeColor="text1"/>
          <w:sz w:val="24"/>
        </w:rPr>
        <w:t>5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,1%, овощами – 0,07%. 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proofErr w:type="gramStart"/>
      <w:r w:rsidRPr="001112E5">
        <w:rPr>
          <w:rFonts w:ascii="Times New Roman" w:eastAsia="Times New Roman" w:hAnsi="Times New Roman"/>
          <w:color w:val="000000"/>
          <w:sz w:val="24"/>
        </w:rPr>
        <w:t>По состоянию на 01.01.2022 г. всеми хозяйствами МО «Чемальский район» заготовлено: грубых кормов (сена однолетних и многолетних трав) - 4798 т. или 109,3 % к аналогичному периоду прошлого года, консервированных грубых кормов (сенажа) - 1520 т. или 76% к аналогичному периоду прошлого года, сочных кормов (силоса) - 1500 т. или 100 % к аналогичному периоду прошлого года.</w:t>
      </w:r>
      <w:proofErr w:type="gramEnd"/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 xml:space="preserve">Обеспеченность кормами составляет 3,7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ц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. корм. ед. на 1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усл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. гол., что составляет 67,3 % от потребности в кормах (потребность на 1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усл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. гол. – 5,5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ц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>. корм</w:t>
      </w:r>
      <w:proofErr w:type="gramStart"/>
      <w:r w:rsidRPr="001112E5"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 w:rsidRPr="001112E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1112E5">
        <w:rPr>
          <w:rFonts w:ascii="Times New Roman" w:eastAsia="Times New Roman" w:hAnsi="Times New Roman"/>
          <w:color w:val="000000"/>
          <w:sz w:val="24"/>
        </w:rPr>
        <w:t>е</w:t>
      </w:r>
      <w:proofErr w:type="gramEnd"/>
      <w:r w:rsidRPr="001112E5">
        <w:rPr>
          <w:rFonts w:ascii="Times New Roman" w:eastAsia="Times New Roman" w:hAnsi="Times New Roman"/>
          <w:color w:val="000000"/>
          <w:sz w:val="24"/>
        </w:rPr>
        <w:t xml:space="preserve">д.). Для обеспечения кормами в полном объеме закуплено грубых и концентрированных кормов -3065 т., что составило дополнительно 1,8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ц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>. корм</w:t>
      </w:r>
      <w:proofErr w:type="gramStart"/>
      <w:r w:rsidRPr="001112E5">
        <w:rPr>
          <w:rFonts w:ascii="Times New Roman" w:eastAsia="Times New Roman" w:hAnsi="Times New Roman"/>
          <w:color w:val="000000"/>
          <w:sz w:val="24"/>
        </w:rPr>
        <w:t>.</w:t>
      </w:r>
      <w:proofErr w:type="gramEnd"/>
      <w:r w:rsidRPr="001112E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Pr="001112E5">
        <w:rPr>
          <w:rFonts w:ascii="Times New Roman" w:eastAsia="Times New Roman" w:hAnsi="Times New Roman"/>
          <w:color w:val="000000"/>
          <w:sz w:val="24"/>
        </w:rPr>
        <w:t>е</w:t>
      </w:r>
      <w:proofErr w:type="gramEnd"/>
      <w:r w:rsidRPr="001112E5">
        <w:rPr>
          <w:rFonts w:ascii="Times New Roman" w:eastAsia="Times New Roman" w:hAnsi="Times New Roman"/>
          <w:color w:val="000000"/>
          <w:sz w:val="24"/>
        </w:rPr>
        <w:t xml:space="preserve">д. на 1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усл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>. гол.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>Валовый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 сбор картофеля в сельскохозяйственных организациях и КФХ, включая ИП,</w:t>
      </w:r>
      <w:r w:rsidRPr="001112E5">
        <w:rPr>
          <w:rFonts w:ascii="Times New Roman" w:eastAsia="Times New Roman" w:hAnsi="Times New Roman"/>
          <w:color w:val="000000"/>
          <w:sz w:val="24"/>
        </w:rPr>
        <w:t> </w:t>
      </w:r>
      <w:r w:rsidRPr="001112E5">
        <w:rPr>
          <w:rFonts w:ascii="Times New Roman" w:eastAsia="Times New Roman" w:hAnsi="Times New Roman"/>
          <w:i/>
          <w:color w:val="000000"/>
          <w:sz w:val="24"/>
        </w:rPr>
        <w:t>уменьшился</w:t>
      </w:r>
      <w:r w:rsidR="0065035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1112E5">
        <w:rPr>
          <w:rFonts w:ascii="Times New Roman" w:eastAsia="Times New Roman" w:hAnsi="Times New Roman"/>
          <w:color w:val="000000"/>
          <w:sz w:val="24"/>
        </w:rPr>
        <w:t>на</w:t>
      </w:r>
      <w:r w:rsidR="00650357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112E5">
        <w:rPr>
          <w:rFonts w:ascii="Times New Roman" w:eastAsia="Times New Roman" w:hAnsi="Times New Roman"/>
          <w:color w:val="000000"/>
          <w:sz w:val="24"/>
        </w:rPr>
        <w:t>36,1 % к аналогичному периоду прошлого года в связи тем, что в трех хозяйствах не производилась посадка картофеля в связи с закрытием предпринима</w:t>
      </w:r>
      <w:r w:rsidR="00D53022">
        <w:rPr>
          <w:rFonts w:ascii="Times New Roman" w:eastAsia="Times New Roman" w:hAnsi="Times New Roman"/>
          <w:color w:val="000000"/>
          <w:sz w:val="24"/>
        </w:rPr>
        <w:t>тельской деятельности двух КФХ и отказом от его посадки в двух хозяйствах района</w:t>
      </w:r>
      <w:r w:rsidRPr="001112E5">
        <w:rPr>
          <w:rFonts w:ascii="Times New Roman" w:eastAsia="Times New Roman" w:hAnsi="Times New Roman"/>
          <w:i/>
          <w:color w:val="000000"/>
          <w:sz w:val="24"/>
        </w:rPr>
        <w:t>.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 Средняя урожайность картофеля в сельскохозяйственных организациях и КФХ составила</w:t>
      </w:r>
      <w:r w:rsidRPr="001112E5">
        <w:rPr>
          <w:rFonts w:ascii="Times New Roman" w:eastAsia="Times New Roman" w:hAnsi="Times New Roman"/>
          <w:color w:val="FF0000"/>
          <w:sz w:val="24"/>
        </w:rPr>
        <w:t xml:space="preserve"> </w:t>
      </w:r>
      <w:r w:rsidRPr="001112E5">
        <w:rPr>
          <w:rFonts w:ascii="Times New Roman" w:eastAsia="Times New Roman" w:hAnsi="Times New Roman"/>
          <w:color w:val="000000"/>
          <w:sz w:val="24"/>
        </w:rPr>
        <w:t>154,6</w:t>
      </w:r>
      <w:r w:rsidRPr="001112E5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proofErr w:type="spellStart"/>
      <w:r w:rsidRPr="001112E5">
        <w:rPr>
          <w:rFonts w:ascii="Times New Roman" w:eastAsia="Times New Roman" w:hAnsi="Times New Roman"/>
          <w:color w:val="000000" w:themeColor="text1"/>
          <w:sz w:val="24"/>
        </w:rPr>
        <w:t>ц</w:t>
      </w:r>
      <w:proofErr w:type="spellEnd"/>
      <w:r w:rsidRPr="001112E5">
        <w:rPr>
          <w:rFonts w:ascii="Times New Roman" w:eastAsia="Times New Roman" w:hAnsi="Times New Roman"/>
          <w:color w:val="000000" w:themeColor="text1"/>
          <w:sz w:val="24"/>
        </w:rPr>
        <w:t>/га</w:t>
      </w:r>
      <w:r w:rsidRPr="001112E5">
        <w:rPr>
          <w:rFonts w:ascii="Times New Roman" w:eastAsia="Times New Roman" w:hAnsi="Times New Roman"/>
          <w:color w:val="000000"/>
          <w:sz w:val="24"/>
        </w:rPr>
        <w:t>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  <w:rPr>
          <w:rFonts w:ascii="Times New Roman" w:eastAsia="Times New Roman" w:hAnsi="Times New Roman"/>
          <w:color w:val="FF0000"/>
          <w:sz w:val="24"/>
        </w:rPr>
      </w:pPr>
      <w:proofErr w:type="spellStart"/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>Валовый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 сбор овощей открытого грунта в сельскохозяйственных организациях и КФХ, включая ИП,</w:t>
      </w:r>
      <w:r w:rsidRPr="001112E5">
        <w:rPr>
          <w:rFonts w:ascii="Times New Roman" w:eastAsia="Times New Roman" w:hAnsi="Times New Roman"/>
          <w:color w:val="000000"/>
          <w:sz w:val="24"/>
        </w:rPr>
        <w:t> </w:t>
      </w:r>
      <w:r w:rsidR="00D53022">
        <w:rPr>
          <w:rFonts w:ascii="Times New Roman" w:eastAsia="Times New Roman" w:hAnsi="Times New Roman"/>
          <w:i/>
          <w:color w:val="000000"/>
          <w:sz w:val="24"/>
        </w:rPr>
        <w:t>сохранился</w:t>
      </w:r>
      <w:r w:rsidRPr="001112E5">
        <w:rPr>
          <w:rFonts w:ascii="Times New Roman" w:eastAsia="Times New Roman" w:hAnsi="Times New Roman"/>
          <w:i/>
          <w:color w:val="000000"/>
          <w:sz w:val="24"/>
        </w:rPr>
        <w:t xml:space="preserve"> на уровне 2020 года -100%</w:t>
      </w:r>
      <w:r w:rsidR="00D53022">
        <w:rPr>
          <w:rFonts w:ascii="Times New Roman" w:eastAsia="Times New Roman" w:hAnsi="Times New Roman"/>
          <w:i/>
          <w:color w:val="000000"/>
          <w:sz w:val="24"/>
        </w:rPr>
        <w:t xml:space="preserve">. 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 Средняя урожайность овощей открытого грунта в сельскохозяйственных организациях и КФХ составила 341,5</w:t>
      </w:r>
      <w:r w:rsidRPr="001112E5">
        <w:rPr>
          <w:rFonts w:ascii="Times New Roman" w:eastAsia="Times New Roman" w:hAnsi="Times New Roman"/>
          <w:color w:val="FF0000"/>
          <w:sz w:val="24"/>
        </w:rPr>
        <w:t xml:space="preserve"> </w:t>
      </w:r>
      <w:proofErr w:type="spellStart"/>
      <w:r w:rsidRPr="001112E5">
        <w:rPr>
          <w:rFonts w:ascii="Times New Roman" w:eastAsia="Times New Roman" w:hAnsi="Times New Roman"/>
          <w:color w:val="000000" w:themeColor="text1"/>
          <w:sz w:val="24"/>
        </w:rPr>
        <w:t>ц</w:t>
      </w:r>
      <w:proofErr w:type="spellEnd"/>
      <w:r w:rsidRPr="001112E5">
        <w:rPr>
          <w:rFonts w:ascii="Times New Roman" w:eastAsia="Times New Roman" w:hAnsi="Times New Roman"/>
          <w:color w:val="000000" w:themeColor="text1"/>
          <w:sz w:val="24"/>
        </w:rPr>
        <w:t>/га</w:t>
      </w:r>
      <w:r w:rsidRPr="001112E5">
        <w:rPr>
          <w:rFonts w:ascii="Times New Roman" w:eastAsia="Times New Roman" w:hAnsi="Times New Roman"/>
          <w:color w:val="FF0000"/>
          <w:sz w:val="24"/>
        </w:rPr>
        <w:t>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Валовый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сбор картофеля и овощей открытого грунта в сельскохозяйств</w:t>
      </w:r>
      <w:r w:rsidR="00834B9C">
        <w:rPr>
          <w:rFonts w:ascii="Times New Roman" w:eastAsia="Times New Roman" w:hAnsi="Times New Roman"/>
          <w:color w:val="000000"/>
          <w:sz w:val="24"/>
        </w:rPr>
        <w:t>енных организациях и КФХ на 01.</w:t>
      </w:r>
      <w:r w:rsidRPr="001112E5">
        <w:rPr>
          <w:rFonts w:ascii="Times New Roman" w:eastAsia="Times New Roman" w:hAnsi="Times New Roman"/>
          <w:color w:val="000000"/>
          <w:sz w:val="24"/>
        </w:rPr>
        <w:t>01.2022 г. составил: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932"/>
        <w:gridCol w:w="1671"/>
        <w:gridCol w:w="1706"/>
        <w:gridCol w:w="1435"/>
      </w:tblGrid>
      <w:tr w:rsidR="00A72E77" w:rsidRPr="001112E5">
        <w:trPr>
          <w:trHeight w:val="631"/>
        </w:trPr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29"/>
              </w:tabs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 01.01..2021 г.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29"/>
              </w:tabs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 01.01.2022 г.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Темп роста, %</w:t>
            </w:r>
          </w:p>
        </w:tc>
      </w:tr>
      <w:tr w:rsidR="00A72E77" w:rsidRPr="001112E5">
        <w:tc>
          <w:tcPr>
            <w:tcW w:w="39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proofErr w:type="spellStart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Валовый</w:t>
            </w:r>
            <w:proofErr w:type="spellEnd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 xml:space="preserve"> сбор картофеля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16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72,6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46,4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63,9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A72E77" w:rsidRPr="001112E5" w:rsidTr="00BE5F90">
        <w:tc>
          <w:tcPr>
            <w:tcW w:w="393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proofErr w:type="spellStart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Валовый</w:t>
            </w:r>
            <w:proofErr w:type="spellEnd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 xml:space="preserve"> сбор овощей открытого грунта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16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 w:rsidP="00BE5F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79,2</w:t>
            </w:r>
          </w:p>
        </w:tc>
        <w:tc>
          <w:tcPr>
            <w:tcW w:w="170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 w:rsidP="00BE5F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68,3</w:t>
            </w:r>
          </w:p>
        </w:tc>
        <w:tc>
          <w:tcPr>
            <w:tcW w:w="143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 w:rsidP="00BE5F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86,2</w:t>
            </w:r>
          </w:p>
        </w:tc>
      </w:tr>
    </w:tbl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 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1112E5">
        <w:rPr>
          <w:rFonts w:ascii="Times New Roman" w:eastAsia="Times New Roman" w:hAnsi="Times New Roman"/>
          <w:i/>
          <w:color w:val="000000"/>
          <w:sz w:val="24"/>
        </w:rPr>
        <w:t>Животноводство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Поголовье скота в хозяйствах всех категорий на 01.01.2022 г. составило: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338"/>
        <w:gridCol w:w="2338"/>
        <w:gridCol w:w="2338"/>
        <w:gridCol w:w="2338"/>
      </w:tblGrid>
      <w:tr w:rsidR="00A72E77" w:rsidRPr="001112E5"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Поголовье</w:t>
            </w:r>
          </w:p>
        </w:tc>
        <w:tc>
          <w:tcPr>
            <w:tcW w:w="23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 01.01.2021 г.</w:t>
            </w:r>
          </w:p>
        </w:tc>
        <w:tc>
          <w:tcPr>
            <w:tcW w:w="23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 01.01.2022</w:t>
            </w:r>
          </w:p>
        </w:tc>
        <w:tc>
          <w:tcPr>
            <w:tcW w:w="23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Темп рост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Крупный рогатый скот,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3496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3013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86,2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 в т. ч. коров,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1453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1372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94.4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        из них:</w:t>
            </w:r>
          </w:p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     молочного направления,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Овцы и козы,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1445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1387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96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Лошади,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3103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3135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101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Свиньи,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108,7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Олени-маралы,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2037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2140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105,1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Птица, гол.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6038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6253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103,6</w:t>
            </w:r>
          </w:p>
        </w:tc>
      </w:tr>
      <w:tr w:rsidR="00A72E77" w:rsidRPr="001112E5">
        <w:tc>
          <w:tcPr>
            <w:tcW w:w="23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пчелосемьи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1844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1881</w:t>
            </w:r>
          </w:p>
        </w:tc>
        <w:tc>
          <w:tcPr>
            <w:tcW w:w="23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</w:tr>
    </w:tbl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20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На 01.01.2021 г. в хозяйствах всех категорий: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 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поголовье КРС 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уменьшилось на 13,8 % к аналогичному периоду прошлого года в результате выбраковки основного стада КРС, которое было реализовано населением. Средний вес одной головы КРС в сельскохозяйственных организациях составил 350 кг. В целях увеличения поголовья КРС в хозяйствах всех категорий проведены следующие мероприятия: в Минсельхоз Республики Алтай поданы были 3 заявки на получение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грантовой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поддержки.  Получил 1</w:t>
      </w:r>
      <w:r w:rsidR="00D5302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112E5">
        <w:rPr>
          <w:rFonts w:ascii="Times New Roman" w:eastAsia="Times New Roman" w:hAnsi="Times New Roman"/>
          <w:color w:val="000000"/>
          <w:sz w:val="24"/>
        </w:rPr>
        <w:t>-</w:t>
      </w:r>
      <w:r w:rsidR="00D53022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1112E5">
        <w:rPr>
          <w:rFonts w:ascii="Times New Roman" w:eastAsia="Times New Roman" w:hAnsi="Times New Roman"/>
          <w:color w:val="000000"/>
          <w:sz w:val="24"/>
        </w:rPr>
        <w:t>ИП глава КФХ</w:t>
      </w:r>
      <w:r w:rsidR="00D53022">
        <w:rPr>
          <w:rFonts w:ascii="Times New Roman" w:eastAsia="Times New Roman" w:hAnsi="Times New Roman"/>
          <w:color w:val="000000"/>
          <w:sz w:val="24"/>
        </w:rPr>
        <w:t>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поголовье овец и коз 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уменьшилось на 4 % к аналогичному периоду прошлого года в связи с сокращением численности овец в хозяйствах населения. В целях увеличения поголовья овец и коз в хозяйствах всех категорий проведены следующие мероприятия: рекомендовано </w:t>
      </w:r>
      <w:proofErr w:type="gramStart"/>
      <w:r w:rsidRPr="001112E5">
        <w:rPr>
          <w:rFonts w:ascii="Times New Roman" w:eastAsia="Times New Roman" w:hAnsi="Times New Roman"/>
          <w:color w:val="000000"/>
          <w:sz w:val="24"/>
        </w:rPr>
        <w:t>К(</w:t>
      </w:r>
      <w:proofErr w:type="gramEnd"/>
      <w:r w:rsidRPr="001112E5">
        <w:rPr>
          <w:rFonts w:ascii="Times New Roman" w:eastAsia="Times New Roman" w:hAnsi="Times New Roman"/>
          <w:color w:val="000000"/>
          <w:sz w:val="24"/>
        </w:rPr>
        <w:t>Ф)Х, частному сектору развивать овцеводство, открывать торговые точки по реализации баранины.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поголовье лошадей </w:t>
      </w:r>
      <w:r w:rsidRPr="001112E5">
        <w:rPr>
          <w:rFonts w:ascii="Times New Roman" w:eastAsia="Times New Roman" w:hAnsi="Times New Roman"/>
          <w:color w:val="000000"/>
          <w:sz w:val="24"/>
        </w:rPr>
        <w:t>увеличилось на 1 % к аналогичному</w:t>
      </w:r>
      <w:r w:rsidR="00EB682D">
        <w:rPr>
          <w:rFonts w:ascii="Times New Roman" w:eastAsia="Times New Roman" w:hAnsi="Times New Roman"/>
          <w:color w:val="000000"/>
          <w:sz w:val="24"/>
        </w:rPr>
        <w:t xml:space="preserve"> периоду прошлого года</w:t>
      </w:r>
      <w:r w:rsidR="00AB0DCA"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EB682D">
        <w:rPr>
          <w:rFonts w:ascii="Times New Roman" w:eastAsia="Times New Roman" w:hAnsi="Times New Roman"/>
          <w:color w:val="000000"/>
          <w:sz w:val="24"/>
        </w:rPr>
        <w:t xml:space="preserve"> с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редний вес одной головы лошади в сельскохозяйственных организациях составил 400 кг. В целях увеличения поголовья лошадей в хозяйствах всех категорий проведены следующие мероприятия: отражение в отчетных данных СХО и КФХ всего поголовья лошадей в целях его дальнейшего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чипирования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>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поголовье свиней 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снизилось на 8,7 % к аналогичному периоду прошлого года 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количество птиц 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увеличилось на 3,6 % к аналогичному периоду прошлого года. Специалистами администраций сельских поселений отражены в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похозяйственном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учете приобретенные птицы, купленные гражданами на рынке для разведения.</w:t>
      </w:r>
    </w:p>
    <w:p w:rsidR="00A72E77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1112E5">
        <w:rPr>
          <w:rFonts w:ascii="Times New Roman" w:eastAsia="Times New Roman" w:hAnsi="Times New Roman"/>
          <w:color w:val="000000"/>
          <w:sz w:val="24"/>
        </w:rPr>
        <w:t> </w:t>
      </w:r>
    </w:p>
    <w:p w:rsidR="00AB0DCA" w:rsidRPr="001112E5" w:rsidRDefault="00AB0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660"/>
          <w:tab w:val="left" w:pos="1290"/>
        </w:tabs>
        <w:spacing w:after="0" w:line="64" w:lineRule="atLeast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t>Производство продуктов животноводства в хозяйствах всех категорий на 01.01.2021 г. составило: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545"/>
        <w:gridCol w:w="1966"/>
        <w:gridCol w:w="2061"/>
        <w:gridCol w:w="2022"/>
      </w:tblGrid>
      <w:tr w:rsidR="00A72E77" w:rsidRPr="001112E5"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Наименование продукции</w:t>
            </w:r>
          </w:p>
        </w:tc>
        <w:tc>
          <w:tcPr>
            <w:tcW w:w="19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 01.01.2021 г.</w:t>
            </w:r>
          </w:p>
        </w:tc>
        <w:tc>
          <w:tcPr>
            <w:tcW w:w="206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На 01.01.2022 г.</w:t>
            </w:r>
          </w:p>
        </w:tc>
        <w:tc>
          <w:tcPr>
            <w:tcW w:w="20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Темп роста, %</w:t>
            </w:r>
          </w:p>
        </w:tc>
      </w:tr>
      <w:tr w:rsidR="00A72E77" w:rsidRPr="001112E5"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 xml:space="preserve">Скот и птица на убой в живом весе, </w:t>
            </w:r>
            <w:proofErr w:type="gramStart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</w:t>
            </w:r>
            <w:proofErr w:type="gramEnd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1053,0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636,8</w:t>
            </w:r>
          </w:p>
        </w:tc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60,5</w:t>
            </w:r>
          </w:p>
        </w:tc>
      </w:tr>
      <w:tr w:rsidR="00A72E77" w:rsidRPr="001112E5"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both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 xml:space="preserve">Молоко, </w:t>
            </w:r>
            <w:proofErr w:type="gramStart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</w:t>
            </w:r>
            <w:proofErr w:type="gramEnd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2415.9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2412,5</w:t>
            </w:r>
          </w:p>
        </w:tc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99,9</w:t>
            </w:r>
          </w:p>
        </w:tc>
      </w:tr>
      <w:tr w:rsidR="00A72E77" w:rsidRPr="001112E5"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 xml:space="preserve">   в т.ч. в сельскохозяйственных организациях и крестьянских (фермерских) хозяйствах, включая индивидуальных предпринимателей, </w:t>
            </w:r>
            <w:proofErr w:type="gramStart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</w:t>
            </w:r>
            <w:proofErr w:type="gramEnd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75,7</w:t>
            </w:r>
          </w:p>
        </w:tc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164,6</w:t>
            </w:r>
          </w:p>
        </w:tc>
      </w:tr>
      <w:tr w:rsidR="00A72E77" w:rsidRPr="001112E5"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both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 xml:space="preserve">Шерсть, </w:t>
            </w:r>
            <w:proofErr w:type="gramStart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</w:t>
            </w:r>
            <w:proofErr w:type="gramEnd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4,6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3,7</w:t>
            </w:r>
          </w:p>
        </w:tc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80,4</w:t>
            </w:r>
          </w:p>
        </w:tc>
      </w:tr>
      <w:tr w:rsidR="00A72E77" w:rsidRPr="001112E5"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both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 xml:space="preserve">Пух, </w:t>
            </w:r>
            <w:proofErr w:type="gramStart"/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т</w:t>
            </w:r>
            <w:proofErr w:type="gramEnd"/>
          </w:p>
        </w:tc>
        <w:tc>
          <w:tcPr>
            <w:tcW w:w="1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0,1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0,1</w:t>
            </w:r>
          </w:p>
        </w:tc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100</w:t>
            </w:r>
          </w:p>
        </w:tc>
      </w:tr>
      <w:tr w:rsidR="00A72E77" w:rsidRPr="001112E5">
        <w:tc>
          <w:tcPr>
            <w:tcW w:w="254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jc w:val="both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Яйца, тыс. шт.</w:t>
            </w:r>
          </w:p>
        </w:tc>
        <w:tc>
          <w:tcPr>
            <w:tcW w:w="19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581,8</w:t>
            </w:r>
          </w:p>
        </w:tc>
        <w:tc>
          <w:tcPr>
            <w:tcW w:w="20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724,1</w:t>
            </w:r>
          </w:p>
        </w:tc>
        <w:tc>
          <w:tcPr>
            <w:tcW w:w="2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E77" w:rsidRPr="001112E5" w:rsidRDefault="00B26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4" w:lineRule="atLeast"/>
              <w:ind w:firstLine="18"/>
              <w:jc w:val="center"/>
            </w:pPr>
            <w:r w:rsidRPr="001112E5">
              <w:rPr>
                <w:rFonts w:ascii="Times New Roman" w:eastAsia="Times New Roman" w:hAnsi="Times New Roman"/>
                <w:color w:val="000000"/>
                <w:sz w:val="24"/>
              </w:rPr>
              <w:t>124,5</w:t>
            </w:r>
          </w:p>
        </w:tc>
      </w:tr>
    </w:tbl>
    <w:p w:rsidR="00AB0DCA" w:rsidRDefault="00AB0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A72E77" w:rsidRPr="001112E5" w:rsidRDefault="00B26581" w:rsidP="00AB0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</w:rPr>
        <w:lastRenderedPageBreak/>
        <w:t>На 01.01.2022 г. в хозяйствах всех категорий: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>производство мяса на убой</w:t>
      </w:r>
      <w:r w:rsidRPr="001112E5">
        <w:rPr>
          <w:rFonts w:ascii="Times New Roman" w:eastAsia="Times New Roman" w:hAnsi="Times New Roman"/>
          <w:color w:val="000000"/>
          <w:sz w:val="24"/>
        </w:rPr>
        <w:t xml:space="preserve"> (в живой массе) </w:t>
      </w:r>
      <w:r w:rsidR="00AB0DCA">
        <w:rPr>
          <w:rFonts w:ascii="Times New Roman" w:eastAsia="Times New Roman" w:hAnsi="Times New Roman"/>
          <w:color w:val="000000"/>
          <w:sz w:val="24"/>
        </w:rPr>
        <w:t xml:space="preserve">составило </w:t>
      </w:r>
      <w:r w:rsidRPr="001112E5">
        <w:rPr>
          <w:rFonts w:ascii="Times New Roman" w:eastAsia="Times New Roman" w:hAnsi="Times New Roman"/>
          <w:color w:val="000000"/>
          <w:sz w:val="24"/>
        </w:rPr>
        <w:t>636,8т, что ниже уровня аналогичного периода прошлого года на 39,5%, Снижение связано с увеличением реализации поголовья КРС в хозяйствах всех категорий.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49,4%;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>производство молока в хозяйствах всех категорий</w:t>
      </w:r>
      <w:r w:rsidRPr="001112E5">
        <w:rPr>
          <w:rFonts w:ascii="Times New Roman" w:eastAsia="Times New Roman" w:hAnsi="Times New Roman"/>
          <w:color w:val="000000"/>
          <w:sz w:val="24"/>
        </w:rPr>
        <w:t> составило 2412,5 т. (основные производители - частный сектор), что на уровне аналогичного периода прошлого года. Надой на 1 корову составил 5,5 кг.</w:t>
      </w:r>
    </w:p>
    <w:p w:rsidR="00A72E77" w:rsidRPr="001112E5" w:rsidRDefault="00B26581" w:rsidP="00AB0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 xml:space="preserve">производство молока в сельскохозяйственных организациях и крестьянских (фермерских) хозяйствах, включая индивидуальных </w:t>
      </w:r>
      <w:proofErr w:type="gramStart"/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>предпринимателей</w:t>
      </w:r>
      <w:proofErr w:type="gramEnd"/>
      <w:r w:rsidR="00AB0DCA">
        <w:rPr>
          <w:rFonts w:ascii="Times New Roman" w:eastAsia="Times New Roman" w:hAnsi="Times New Roman"/>
          <w:color w:val="000000"/>
          <w:sz w:val="24"/>
        </w:rPr>
        <w:t xml:space="preserve"> составило </w:t>
      </w:r>
      <w:r w:rsidRPr="001112E5">
        <w:rPr>
          <w:rFonts w:ascii="Times New Roman" w:eastAsia="Times New Roman" w:hAnsi="Times New Roman"/>
          <w:sz w:val="24"/>
        </w:rPr>
        <w:t>75,7 т</w:t>
      </w:r>
      <w:r w:rsidR="00AB0DCA">
        <w:rPr>
          <w:rFonts w:ascii="Times New Roman" w:eastAsia="Times New Roman" w:hAnsi="Times New Roman"/>
          <w:color w:val="000000"/>
          <w:sz w:val="24"/>
        </w:rPr>
        <w:t xml:space="preserve">., </w:t>
      </w:r>
      <w:r w:rsidRPr="001112E5">
        <w:rPr>
          <w:rFonts w:ascii="Times New Roman" w:eastAsia="Times New Roman" w:hAnsi="Times New Roman"/>
          <w:color w:val="000000"/>
          <w:sz w:val="24"/>
        </w:rPr>
        <w:t>что выше уровня аналогичного периода прошлого года на 164,6 %. Рост связан с увеличением объемов производства молока</w:t>
      </w:r>
      <w:r w:rsidR="00AB0DCA">
        <w:rPr>
          <w:rFonts w:ascii="Times New Roman" w:eastAsia="Times New Roman" w:hAnsi="Times New Roman"/>
          <w:color w:val="000000"/>
          <w:sz w:val="24"/>
        </w:rPr>
        <w:t>.</w:t>
      </w:r>
    </w:p>
    <w:p w:rsidR="00A72E77" w:rsidRPr="001112E5" w:rsidRDefault="00B26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</w:pPr>
      <w:r w:rsidRPr="001112E5">
        <w:rPr>
          <w:rFonts w:ascii="Times New Roman" w:eastAsia="Times New Roman" w:hAnsi="Times New Roman"/>
          <w:color w:val="000000"/>
          <w:sz w:val="24"/>
          <w:u w:val="single"/>
        </w:rPr>
        <w:t>производство шерсти</w:t>
      </w:r>
      <w:r w:rsidRPr="001112E5">
        <w:rPr>
          <w:rFonts w:ascii="Times New Roman" w:eastAsia="Times New Roman" w:hAnsi="Times New Roman"/>
          <w:color w:val="000000"/>
          <w:sz w:val="24"/>
        </w:rPr>
        <w:t> составило 3,7 т., что на 19,6% ниже уровня аналогичного периода прошлого года. На снижение повлияло снижение поголовья овец.</w:t>
      </w:r>
    </w:p>
    <w:p w:rsidR="00A72E77" w:rsidRDefault="00B26581" w:rsidP="00AB0D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4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112E5">
        <w:rPr>
          <w:rFonts w:ascii="Times New Roman" w:eastAsia="Times New Roman" w:hAnsi="Times New Roman"/>
          <w:color w:val="000000"/>
          <w:sz w:val="24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сельхозтоваропроизводителей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 на общую сумму 9,5 млн. руб. (на 01.01.2020 г. – 18,4 млн. руб.). Государственная поддержка оказана 13 </w:t>
      </w:r>
      <w:proofErr w:type="spellStart"/>
      <w:r w:rsidRPr="001112E5">
        <w:rPr>
          <w:rFonts w:ascii="Times New Roman" w:eastAsia="Times New Roman" w:hAnsi="Times New Roman"/>
          <w:color w:val="000000"/>
          <w:sz w:val="24"/>
        </w:rPr>
        <w:t>сельхозтоваропроизводителям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 xml:space="preserve">, в т.ч. </w:t>
      </w:r>
      <w:r w:rsidR="008274CE">
        <w:rPr>
          <w:rFonts w:ascii="Times New Roman" w:eastAsia="Times New Roman" w:hAnsi="Times New Roman"/>
          <w:color w:val="000000"/>
          <w:sz w:val="24"/>
        </w:rPr>
        <w:t xml:space="preserve">2 </w:t>
      </w:r>
      <w:proofErr w:type="spellStart"/>
      <w:r w:rsidR="008274CE">
        <w:rPr>
          <w:rFonts w:ascii="Times New Roman" w:eastAsia="Times New Roman" w:hAnsi="Times New Roman"/>
          <w:color w:val="000000"/>
          <w:sz w:val="24"/>
        </w:rPr>
        <w:t>сельхозорганизациям</w:t>
      </w:r>
      <w:proofErr w:type="spellEnd"/>
      <w:r w:rsidRPr="001112E5">
        <w:rPr>
          <w:rFonts w:ascii="Times New Roman" w:eastAsia="Times New Roman" w:hAnsi="Times New Roman"/>
          <w:color w:val="000000"/>
          <w:sz w:val="24"/>
        </w:rPr>
        <w:t>, 1 кооператив</w:t>
      </w:r>
      <w:r w:rsidR="008274CE">
        <w:rPr>
          <w:rFonts w:ascii="Times New Roman" w:eastAsia="Times New Roman" w:hAnsi="Times New Roman"/>
          <w:color w:val="000000"/>
          <w:sz w:val="24"/>
        </w:rPr>
        <w:t>у</w:t>
      </w:r>
      <w:r w:rsidRPr="001112E5">
        <w:rPr>
          <w:rFonts w:ascii="Times New Roman" w:eastAsia="Times New Roman" w:hAnsi="Times New Roman"/>
          <w:color w:val="000000"/>
          <w:sz w:val="24"/>
        </w:rPr>
        <w:t>, 10 КФХ.</w:t>
      </w:r>
    </w:p>
    <w:p w:rsidR="00A72E77" w:rsidRDefault="00A72E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A72E77" w:rsidSect="00A72E77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26" w:rsidRDefault="001A2326">
      <w:pPr>
        <w:spacing w:after="0" w:line="240" w:lineRule="auto"/>
      </w:pPr>
      <w:r>
        <w:separator/>
      </w:r>
    </w:p>
  </w:endnote>
  <w:endnote w:type="continuationSeparator" w:id="0">
    <w:p w:rsidR="001A2326" w:rsidRDefault="001A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or Richard">
    <w:altName w:val="Century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26" w:rsidRDefault="001A2326">
      <w:pPr>
        <w:spacing w:after="0" w:line="240" w:lineRule="auto"/>
      </w:pPr>
      <w:r>
        <w:separator/>
      </w:r>
    </w:p>
  </w:footnote>
  <w:footnote w:type="continuationSeparator" w:id="0">
    <w:p w:rsidR="001A2326" w:rsidRDefault="001A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96C"/>
    <w:multiLevelType w:val="hybridMultilevel"/>
    <w:tmpl w:val="7A301176"/>
    <w:lvl w:ilvl="0" w:tplc="507879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2001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E50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D22A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8482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AC81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EAA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B468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941D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48A0DAB"/>
    <w:multiLevelType w:val="hybridMultilevel"/>
    <w:tmpl w:val="3C723782"/>
    <w:lvl w:ilvl="0" w:tplc="F38E3C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D5656B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BB4810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C22A47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5F4BBA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1845A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DC208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A6635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566622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4233716A"/>
    <w:multiLevelType w:val="hybridMultilevel"/>
    <w:tmpl w:val="85A81706"/>
    <w:lvl w:ilvl="0" w:tplc="F38E3C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61A104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98E728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4AAFAB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9D2075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5CF496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2FA43A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B34E03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AE8DD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>
    <w:nsid w:val="6AB73917"/>
    <w:multiLevelType w:val="hybridMultilevel"/>
    <w:tmpl w:val="F0A0E238"/>
    <w:lvl w:ilvl="0" w:tplc="072A191E">
      <w:start w:val="1"/>
      <w:numFmt w:val="bullet"/>
      <w:lvlText w:val="–"/>
      <w:lvlJc w:val="left"/>
      <w:pPr>
        <w:tabs>
          <w:tab w:val="num" w:pos="0"/>
        </w:tabs>
        <w:ind w:left="1428" w:hanging="360"/>
      </w:pPr>
      <w:rPr>
        <w:rFonts w:ascii="Poor Richard" w:hAnsi="Poor Richard" w:cs="Poor Richard" w:hint="default"/>
      </w:rPr>
    </w:lvl>
    <w:lvl w:ilvl="1" w:tplc="DC3C65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1A54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8EB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3E61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A09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186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F01B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F4FD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D2F7FA3"/>
    <w:multiLevelType w:val="hybridMultilevel"/>
    <w:tmpl w:val="AA04EB7E"/>
    <w:lvl w:ilvl="0" w:tplc="DEBC9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52AF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122C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88A1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86C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1A1C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9C79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3D260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D28B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1076883"/>
    <w:multiLevelType w:val="hybridMultilevel"/>
    <w:tmpl w:val="9760B016"/>
    <w:lvl w:ilvl="0" w:tplc="F38E3C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EF64B1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C18F14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DB8C17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98A899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23036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E7E08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BF8500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F7CF0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77"/>
    <w:rsid w:val="000132BA"/>
    <w:rsid w:val="00073FB4"/>
    <w:rsid w:val="001112E5"/>
    <w:rsid w:val="001465BF"/>
    <w:rsid w:val="001A2326"/>
    <w:rsid w:val="001A256F"/>
    <w:rsid w:val="001B3027"/>
    <w:rsid w:val="00232C64"/>
    <w:rsid w:val="003F3F06"/>
    <w:rsid w:val="004F2C70"/>
    <w:rsid w:val="00522E91"/>
    <w:rsid w:val="005373A8"/>
    <w:rsid w:val="00546CC7"/>
    <w:rsid w:val="005875D0"/>
    <w:rsid w:val="00650357"/>
    <w:rsid w:val="00717A27"/>
    <w:rsid w:val="00747140"/>
    <w:rsid w:val="007F6C87"/>
    <w:rsid w:val="008274CE"/>
    <w:rsid w:val="00834B9C"/>
    <w:rsid w:val="008B558C"/>
    <w:rsid w:val="008D6F4F"/>
    <w:rsid w:val="00962AB9"/>
    <w:rsid w:val="00A073E7"/>
    <w:rsid w:val="00A72E77"/>
    <w:rsid w:val="00A918FD"/>
    <w:rsid w:val="00AB0DCA"/>
    <w:rsid w:val="00B26581"/>
    <w:rsid w:val="00B5546F"/>
    <w:rsid w:val="00B735B3"/>
    <w:rsid w:val="00BE5F90"/>
    <w:rsid w:val="00D53022"/>
    <w:rsid w:val="00E37F10"/>
    <w:rsid w:val="00EB682D"/>
    <w:rsid w:val="00EE7B14"/>
    <w:rsid w:val="00F437AE"/>
    <w:rsid w:val="00FC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7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72E7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72E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72E7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72E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72E7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72E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2E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72E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2E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72E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2E7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72E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2E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72E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2E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72E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2E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72E7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A72E7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A72E77"/>
  </w:style>
  <w:style w:type="paragraph" w:styleId="a5">
    <w:name w:val="Title"/>
    <w:basedOn w:val="a"/>
    <w:next w:val="a"/>
    <w:link w:val="a6"/>
    <w:uiPriority w:val="10"/>
    <w:qFormat/>
    <w:rsid w:val="00A72E7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72E7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2E7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72E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72E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72E7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2E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2E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2E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72E77"/>
  </w:style>
  <w:style w:type="paragraph" w:customStyle="1" w:styleId="Footer">
    <w:name w:val="Footer"/>
    <w:basedOn w:val="a"/>
    <w:link w:val="CaptionChar"/>
    <w:uiPriority w:val="99"/>
    <w:unhideWhenUsed/>
    <w:rsid w:val="00A72E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72E77"/>
  </w:style>
  <w:style w:type="character" w:customStyle="1" w:styleId="CaptionChar">
    <w:name w:val="Caption Char"/>
    <w:link w:val="Footer"/>
    <w:uiPriority w:val="99"/>
    <w:rsid w:val="00A72E77"/>
  </w:style>
  <w:style w:type="table" w:styleId="ab">
    <w:name w:val="Table Grid"/>
    <w:uiPriority w:val="59"/>
    <w:rsid w:val="00A72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72E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72E7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72E7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72E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72E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72E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72E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72E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72E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72E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72E7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72E7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72E7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72E7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72E7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72E7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72E7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72E7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72E7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72E7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72E7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72E7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72E7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72E7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72E7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72E7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72E7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72E7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72E7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72E7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72E77"/>
    <w:rPr>
      <w:sz w:val="18"/>
    </w:rPr>
  </w:style>
  <w:style w:type="character" w:styleId="af">
    <w:name w:val="footnote reference"/>
    <w:uiPriority w:val="99"/>
    <w:unhideWhenUsed/>
    <w:rsid w:val="00A72E7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72E7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72E77"/>
    <w:rPr>
      <w:sz w:val="20"/>
    </w:rPr>
  </w:style>
  <w:style w:type="character" w:styleId="af2">
    <w:name w:val="endnote reference"/>
    <w:uiPriority w:val="99"/>
    <w:semiHidden/>
    <w:unhideWhenUsed/>
    <w:rsid w:val="00A72E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2E77"/>
    <w:pPr>
      <w:spacing w:after="57"/>
    </w:pPr>
  </w:style>
  <w:style w:type="paragraph" w:styleId="21">
    <w:name w:val="toc 2"/>
    <w:basedOn w:val="a"/>
    <w:next w:val="a"/>
    <w:uiPriority w:val="39"/>
    <w:unhideWhenUsed/>
    <w:rsid w:val="00A72E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72E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72E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72E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72E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72E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72E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72E77"/>
    <w:pPr>
      <w:spacing w:after="57"/>
      <w:ind w:left="2268"/>
    </w:pPr>
  </w:style>
  <w:style w:type="paragraph" w:styleId="af3">
    <w:name w:val="TOC Heading"/>
    <w:uiPriority w:val="39"/>
    <w:unhideWhenUsed/>
    <w:rsid w:val="00A72E77"/>
  </w:style>
  <w:style w:type="paragraph" w:styleId="af4">
    <w:name w:val="table of figures"/>
    <w:basedOn w:val="a"/>
    <w:next w:val="a"/>
    <w:uiPriority w:val="99"/>
    <w:unhideWhenUsed/>
    <w:rsid w:val="00A72E77"/>
    <w:pPr>
      <w:spacing w:after="0"/>
    </w:pPr>
  </w:style>
  <w:style w:type="character" w:customStyle="1" w:styleId="WW8Num1z0">
    <w:name w:val="WW8Num1z0"/>
    <w:qFormat/>
    <w:rsid w:val="00A72E77"/>
    <w:rPr>
      <w:rFonts w:ascii="Symbol" w:hAnsi="Symbol" w:cs="Symbol"/>
    </w:rPr>
  </w:style>
  <w:style w:type="character" w:customStyle="1" w:styleId="WW8Num1z1">
    <w:name w:val="WW8Num1z1"/>
    <w:qFormat/>
    <w:rsid w:val="00A72E77"/>
    <w:rPr>
      <w:rFonts w:ascii="Wingdings" w:hAnsi="Wingdings" w:cs="Wingdings"/>
    </w:rPr>
  </w:style>
  <w:style w:type="character" w:customStyle="1" w:styleId="WW8Num2z0">
    <w:name w:val="WW8Num2z0"/>
    <w:qFormat/>
    <w:rsid w:val="00A72E77"/>
    <w:rPr>
      <w:rFonts w:ascii="Poor Richard" w:hAnsi="Poor Richard" w:cs="Poor Richard"/>
    </w:rPr>
  </w:style>
  <w:style w:type="character" w:customStyle="1" w:styleId="WW8Num2z1">
    <w:name w:val="WW8Num2z1"/>
    <w:qFormat/>
    <w:rsid w:val="00A72E77"/>
    <w:rPr>
      <w:rFonts w:ascii="Courier New" w:hAnsi="Courier New" w:cs="Courier New"/>
    </w:rPr>
  </w:style>
  <w:style w:type="character" w:customStyle="1" w:styleId="WW8Num2z2">
    <w:name w:val="WW8Num2z2"/>
    <w:qFormat/>
    <w:rsid w:val="00A72E77"/>
    <w:rPr>
      <w:rFonts w:ascii="Wingdings" w:hAnsi="Wingdings" w:cs="Wingdings"/>
    </w:rPr>
  </w:style>
  <w:style w:type="character" w:customStyle="1" w:styleId="WW8Num2z3">
    <w:name w:val="WW8Num2z3"/>
    <w:qFormat/>
    <w:rsid w:val="00A72E77"/>
    <w:rPr>
      <w:rFonts w:ascii="Symbol" w:hAnsi="Symbol" w:cs="Symbol"/>
    </w:rPr>
  </w:style>
  <w:style w:type="character" w:customStyle="1" w:styleId="ConsPlusNormal">
    <w:name w:val="ConsPlusNormal Знак"/>
    <w:qFormat/>
    <w:rsid w:val="00A72E77"/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Текст выноски Знак"/>
    <w:qFormat/>
    <w:rsid w:val="00A72E7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A72E7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A72E77"/>
    <w:pPr>
      <w:spacing w:after="140"/>
    </w:pPr>
  </w:style>
  <w:style w:type="paragraph" w:styleId="af7">
    <w:name w:val="List"/>
    <w:basedOn w:val="af6"/>
    <w:rsid w:val="00A72E77"/>
  </w:style>
  <w:style w:type="paragraph" w:customStyle="1" w:styleId="Caption">
    <w:name w:val="Caption"/>
    <w:basedOn w:val="a"/>
    <w:qFormat/>
    <w:rsid w:val="00A72E7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72E77"/>
    <w:pPr>
      <w:suppressLineNumbers/>
    </w:pPr>
  </w:style>
  <w:style w:type="paragraph" w:customStyle="1" w:styleId="ConsPlusNormal0">
    <w:name w:val="ConsPlusNormal"/>
    <w:qFormat/>
    <w:rsid w:val="00A72E77"/>
    <w:pPr>
      <w:widowControl w:val="0"/>
    </w:pPr>
    <w:rPr>
      <w:rFonts w:eastAsia="Times New Roman" w:cs="Times New Roman"/>
      <w:sz w:val="28"/>
      <w:szCs w:val="20"/>
      <w:lang w:val="ru-RU" w:bidi="ar-SA"/>
    </w:rPr>
  </w:style>
  <w:style w:type="paragraph" w:styleId="af8">
    <w:name w:val="Normal (Web)"/>
    <w:basedOn w:val="a"/>
    <w:qFormat/>
    <w:rsid w:val="00A72E7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qFormat/>
    <w:rsid w:val="00A72E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A72E7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72E77"/>
    <w:pPr>
      <w:jc w:val="center"/>
    </w:pPr>
    <w:rPr>
      <w:b/>
      <w:bCs/>
    </w:rPr>
  </w:style>
  <w:style w:type="numbering" w:customStyle="1" w:styleId="WW8Num1">
    <w:name w:val="WW8Num1"/>
    <w:qFormat/>
    <w:rsid w:val="00A72E77"/>
  </w:style>
  <w:style w:type="numbering" w:customStyle="1" w:styleId="WW8Num2">
    <w:name w:val="WW8Num2"/>
    <w:qFormat/>
    <w:rsid w:val="00A72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Kandarakov</dc:creator>
  <cp:lastModifiedBy>User</cp:lastModifiedBy>
  <cp:revision>4</cp:revision>
  <dcterms:created xsi:type="dcterms:W3CDTF">2023-01-23T04:59:00Z</dcterms:created>
  <dcterms:modified xsi:type="dcterms:W3CDTF">2023-01-23T05:20:00Z</dcterms:modified>
  <dc:language>en-US</dc:language>
</cp:coreProperties>
</file>