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AE" w:rsidRPr="001C45AE" w:rsidRDefault="001C45AE" w:rsidP="00736F6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3140D">
        <w:rPr>
          <w:rFonts w:ascii="Times New Roman" w:hAnsi="Times New Roman" w:cs="Times New Roman"/>
          <w:sz w:val="28"/>
          <w:szCs w:val="28"/>
        </w:rPr>
        <w:t>Малое и среднее предпринимательство</w:t>
      </w:r>
      <w:r w:rsidRPr="001C45AE">
        <w:rPr>
          <w:rFonts w:ascii="Times New Roman" w:hAnsi="Times New Roman" w:cs="Times New Roman"/>
          <w:sz w:val="28"/>
          <w:szCs w:val="28"/>
        </w:rPr>
        <w:t>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 xml:space="preserve">По данным Единого реестра субъектов малого и среднего предпринимательства по состоянию на 01.01.2020 г. на территории МО «Чемальский район» зарегистрирован 384 субъект малого и среднего предпринимательства, из которых малые предприятия составили 6 ед., 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 xml:space="preserve"> – 102 ед., средние предприятия – 0 ед., индивидуальные предприниматели - 276 ед. 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По данным 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Алтайкрайстата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 число СМСП МО «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 xml:space="preserve"> район» составляет 401 ед., из них малые предприятия составили 5 ед., 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 xml:space="preserve"> – 105 ед., средние предприятия – 0 ед., индивидуальные предприниматели - 291 ед.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Количество индивидуальных предпринимателей по сравнению с аналогичным периодом прошлого года увеличилось на 23 чел. Или на 7,2 % и составляет 342 чел. (на 01.01.2019 г.-319 чел.)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В сравнении с аналогичным периодом прошлого года, отмечено увеличение числа СМСП на 30 субъектов (на 01.01.2019 г. – 371 ед., на 01.01.2020 – 401 ед.). Причинами увеличения стало открытие туристического сезона.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в расчете на 10 тыс.</w:t>
      </w:r>
      <w:r w:rsidR="00D06128">
        <w:rPr>
          <w:rFonts w:ascii="Times New Roman" w:hAnsi="Times New Roman" w:cs="Times New Roman"/>
          <w:sz w:val="28"/>
          <w:szCs w:val="28"/>
        </w:rPr>
        <w:t xml:space="preserve"> </w:t>
      </w:r>
      <w:r w:rsidRPr="001C45AE">
        <w:rPr>
          <w:rFonts w:ascii="Times New Roman" w:hAnsi="Times New Roman" w:cs="Times New Roman"/>
          <w:sz w:val="28"/>
          <w:szCs w:val="28"/>
        </w:rPr>
        <w:t>чел. составило 377,2 ед.,  что в сравнении с планом на 01.01.2020 г. меньше на (-) 45,4 ед.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Отраслевая структура малого и среднего бизнеса на 01.01.2020 г. выглядит следующим образом: </w:t>
      </w:r>
    </w:p>
    <w:tbl>
      <w:tblPr>
        <w:tblW w:w="1020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8"/>
        <w:gridCol w:w="1276"/>
        <w:gridCol w:w="1134"/>
        <w:gridCol w:w="2551"/>
      </w:tblGrid>
      <w:tr w:rsidR="001C45AE" w:rsidRPr="001C45AE" w:rsidTr="00D06128">
        <w:tc>
          <w:tcPr>
            <w:tcW w:w="5248" w:type="dxa"/>
            <w:vMerge w:val="restart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Наименование отрасли ОКВЭД  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1C45AE" w:rsidRPr="001C45AE" w:rsidRDefault="001C45AE" w:rsidP="00961050">
            <w:pPr>
              <w:spacing w:after="0"/>
              <w:ind w:left="139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Количество СМСП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39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1C45AE">
              <w:rPr>
                <w:rFonts w:ascii="Times New Roman" w:hAnsi="Times New Roman" w:cs="Times New Roman"/>
                <w:sz w:val="28"/>
                <w:szCs w:val="28"/>
              </w:rPr>
              <w:t xml:space="preserve"> в сфере МСП</w:t>
            </w:r>
          </w:p>
        </w:tc>
      </w:tr>
      <w:tr w:rsidR="001C45AE" w:rsidRPr="001C45AE" w:rsidTr="00D06128">
        <w:tc>
          <w:tcPr>
            <w:tcW w:w="5248" w:type="dxa"/>
            <w:vMerge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ед.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%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чел.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Всего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384 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100 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608 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Сельское, лесное хозяйство, охота, рыболовство и рыбоводство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77  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19,2 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91 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0,2 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20 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5,2 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38 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Обеспечение электрической энергией, газом и паром; кондиционирование воздуха 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0,2 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22 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0,5 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Строительство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16 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4,0 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43 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 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93 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24,2 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93 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17 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4,2 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20 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гостиниц и предприятий общественного питания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47 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12,2 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98 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1,2 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Деятельность финансовая и страховая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0,5 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21 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5,2 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52 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23 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5,7 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24 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 и сопутствующие дополнительные услуги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35 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8,7 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65 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Образование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1,2 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0,7 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27 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культуры, спорта, организации досуга и развлечений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2,0 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12 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2,0 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</w:p>
        </w:tc>
      </w:tr>
      <w:tr w:rsidR="001C45AE" w:rsidRPr="001C45AE" w:rsidTr="00D06128">
        <w:tc>
          <w:tcPr>
            <w:tcW w:w="5248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147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right="-284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C45AE" w:rsidRPr="001C45AE" w:rsidRDefault="001C45AE" w:rsidP="00D06128">
            <w:pPr>
              <w:spacing w:after="0"/>
              <w:ind w:left="280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</w:p>
        </w:tc>
      </w:tr>
    </w:tbl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В отраслевой структуре малого и среднего бизнеса на 01.01.2020г. наибольший удельный вес занимают такие отрасли как: торговля оптовая и розничная и деятельность гостиниц и предприятий общественного питания, это связано с тем, что Чемальский район является туристическим.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 xml:space="preserve">Оборот организаций малого и среднего предпринимательства (без 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) на 01.01.2020 г. составил 111,9 млн. руб., что выше к соответствующему периоду прошлого года на 80,1 млн. руб. или на 351,9% (на 01.01.2019г. – 31,8 млн. руб.). Оборот малого и среднего предпринимательства на 01.01.2020 г. в расчете на душу населения составил 10,5 тыс. руб., что выше к соответствующему периоду прошлого года на 7,5 тыс. руб. или на 350,0%. 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На увеличение оборотов организаций малого и среднего предпринимательства повлияло осуществление деятельности в двух направлениях (строительство и сдача жилья в наем).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оборота малых предприятий (без 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 xml:space="preserve">) наибольший удельный вес занимают такие отрасли как: торговля оптовая и розничная и деятельность гостиниц и предприятий общественного питания. 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Численность занятых в сфере МСП, включая индивидуальных предпринимателей на 01.01.2020 г. составила 608 чел., по сравнению с 01.01.2019 г. наблюдается увеличение на 26,1% или на 126 чел. (в 2018 г. - 482 чел.). Увеличение связано с увеличением регистрации СМСП в 2019 г.</w:t>
      </w:r>
      <w:r w:rsidR="007B1FFC">
        <w:rPr>
          <w:rFonts w:ascii="Times New Roman" w:hAnsi="Times New Roman" w:cs="Times New Roman"/>
          <w:sz w:val="28"/>
          <w:szCs w:val="28"/>
        </w:rPr>
        <w:t xml:space="preserve"> </w:t>
      </w:r>
      <w:r w:rsidRPr="001C45AE">
        <w:rPr>
          <w:rFonts w:ascii="Times New Roman" w:hAnsi="Times New Roman" w:cs="Times New Roman"/>
          <w:sz w:val="28"/>
          <w:szCs w:val="28"/>
        </w:rPr>
        <w:t>-</w:t>
      </w:r>
      <w:r w:rsidR="007B1FFC">
        <w:rPr>
          <w:rFonts w:ascii="Times New Roman" w:hAnsi="Times New Roman" w:cs="Times New Roman"/>
          <w:sz w:val="28"/>
          <w:szCs w:val="28"/>
        </w:rPr>
        <w:t xml:space="preserve"> </w:t>
      </w:r>
      <w:r w:rsidRPr="001C45AE">
        <w:rPr>
          <w:rFonts w:ascii="Times New Roman" w:hAnsi="Times New Roman" w:cs="Times New Roman"/>
          <w:sz w:val="28"/>
          <w:szCs w:val="28"/>
        </w:rPr>
        <w:t>401 ед. (2018 г.</w:t>
      </w:r>
      <w:r w:rsidR="007B1FFC">
        <w:rPr>
          <w:rFonts w:ascii="Times New Roman" w:hAnsi="Times New Roman" w:cs="Times New Roman"/>
          <w:sz w:val="28"/>
          <w:szCs w:val="28"/>
        </w:rPr>
        <w:t xml:space="preserve"> </w:t>
      </w:r>
      <w:r w:rsidRPr="001C45AE">
        <w:rPr>
          <w:rFonts w:ascii="Times New Roman" w:hAnsi="Times New Roman" w:cs="Times New Roman"/>
          <w:sz w:val="28"/>
          <w:szCs w:val="28"/>
        </w:rPr>
        <w:t>-</w:t>
      </w:r>
      <w:r w:rsidR="007B1FFC">
        <w:rPr>
          <w:rFonts w:ascii="Times New Roman" w:hAnsi="Times New Roman" w:cs="Times New Roman"/>
          <w:sz w:val="28"/>
          <w:szCs w:val="28"/>
        </w:rPr>
        <w:t xml:space="preserve"> </w:t>
      </w:r>
      <w:r w:rsidRPr="001C45AE">
        <w:rPr>
          <w:rFonts w:ascii="Times New Roman" w:hAnsi="Times New Roman" w:cs="Times New Roman"/>
          <w:sz w:val="28"/>
          <w:szCs w:val="28"/>
        </w:rPr>
        <w:t>371 ед.), в связи с этим соответственно увеличивается число работников. 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 xml:space="preserve">В структуре среднесписочной численности работников малых предприятий (без 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) наибольший удельный вес занимают такие отрасли как: Деятельность гостиниц и предприятий общественного питания, Торговля оптовая и розничная и строительство.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малых (без 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 xml:space="preserve">) и средних предприятий (без внешних совместителей) на 01.01.2020 г. составила 0,071тыс. чел., по сравнению с 01.01.2019 г. наблюдается рост в 2 раза (0,035 тыс. чел.). 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В сравнении с планом на 10.01.2020 г. отмечено отклонение численности занятых в сфере МСП, включая индивидуальных предпринимателей на (+) 51,1 процентных пункта.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5AE">
        <w:rPr>
          <w:rFonts w:ascii="Times New Roman" w:hAnsi="Times New Roman" w:cs="Times New Roman"/>
          <w:sz w:val="28"/>
          <w:szCs w:val="28"/>
        </w:rPr>
        <w:t>Причина отклонения от планового значения связана с тем, что в 2019 г. в обследование вошло 3 вида экономической деятельности (Строительство;  Торговля оптовая и розничная; ремонт автотранспортных средств и мотоциклов и Деятельность гостиниц и предприятий общественного питания), а в аналогичном периоде прошлого года в обследование вошло только 2 вида экономической деятельности (Строительство;</w:t>
      </w:r>
      <w:proofErr w:type="gramEnd"/>
      <w:r w:rsidRPr="001C45AE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1C45AE">
        <w:rPr>
          <w:rFonts w:ascii="Times New Roman" w:hAnsi="Times New Roman" w:cs="Times New Roman"/>
          <w:sz w:val="28"/>
          <w:szCs w:val="28"/>
        </w:rPr>
        <w:t>Торговля оптовая и розничная; ремонт автотранспортных средств и мотоциклов). </w:t>
      </w:r>
      <w:proofErr w:type="gramEnd"/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В целях </w:t>
      </w:r>
      <w:proofErr w:type="gramStart"/>
      <w:r w:rsidRPr="001C45AE">
        <w:rPr>
          <w:rFonts w:ascii="Times New Roman" w:hAnsi="Times New Roman" w:cs="Times New Roman"/>
          <w:sz w:val="28"/>
          <w:szCs w:val="28"/>
        </w:rPr>
        <w:t>предотвращения снижения численности работников субъектов малого</w:t>
      </w:r>
      <w:proofErr w:type="gramEnd"/>
      <w:r w:rsidRPr="001C45AE">
        <w:rPr>
          <w:rFonts w:ascii="Times New Roman" w:hAnsi="Times New Roman" w:cs="Times New Roman"/>
          <w:sz w:val="28"/>
          <w:szCs w:val="28"/>
        </w:rPr>
        <w:t> и среднего предпринимательства в МО «Чемальский район» проведены следующие мероприятия: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организовываются обучения для СМСП;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проводятся консультации для СМСП;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 xml:space="preserve">размещается информация на сайте для СМСП МО «Чемальский район», а также в 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Таким образом, с целью создания благоприятных условий для эффективного развития малого и среднего предпринимательства на территории МО «Чемальский район» необходимо: 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снижение налоговой нагрузки на бизнес (пересмотр кадастровой стоимости и существенное снижение фиксированной части отчислений в различные фонды);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обеспечение бесперебойного снабжения электроэнергией;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lastRenderedPageBreak/>
        <w:t>увеличение мощностей регионального оператор</w:t>
      </w:r>
      <w:proofErr w:type="gramStart"/>
      <w:r w:rsidRPr="001C45AE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1C45AE">
        <w:rPr>
          <w:rFonts w:ascii="Times New Roman" w:hAnsi="Times New Roman" w:cs="Times New Roman"/>
          <w:sz w:val="28"/>
          <w:szCs w:val="28"/>
        </w:rPr>
        <w:t xml:space="preserve"> «Коммунальщик»;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введение в законодательство понятий «Сельский туризм» и «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».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0D"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1C45AE">
        <w:rPr>
          <w:rFonts w:ascii="Times New Roman" w:hAnsi="Times New Roman" w:cs="Times New Roman"/>
          <w:sz w:val="28"/>
          <w:szCs w:val="28"/>
        </w:rPr>
        <w:t>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В аграрном секторе по виду деятельности «Сельское хозяйство» зарегистрировано 5 сельскохозяйственных предприятий, из них фактически осуществляют свою деятельность 3 ед., из которых все 3 являются 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сельхозорганизациями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. Также зарегистрировано 101 крестьянских (фермерских) хозяйств и индивидуальных предпринимателей (далее – КФХ), из которых фактически осуществляют деятельность 71 ед. Кроме того осуществляют деятельность 4347 личных подсобных хозяйств (далее – ЛПХ).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5AE">
        <w:rPr>
          <w:rFonts w:ascii="Times New Roman" w:hAnsi="Times New Roman" w:cs="Times New Roman"/>
          <w:sz w:val="28"/>
          <w:szCs w:val="28"/>
        </w:rPr>
        <w:t>Объем производства сельскохозяйственной продукции в хозяйствах всех категорий на 01.01.2020 г. в фактически действовавших ценах составил 391,5 млн. руб. (на душу населения 36,4 тыс. руб.), в том числе продукция животноводства – 284,6 млн. руб., продукция растениеводства – 106,9 млн. руб. В сравнении с аналогичным периодом 2018 г. наблюдается рост объема производства сельскохозяйственной продукции на</w:t>
      </w:r>
      <w:r w:rsidR="002C0549">
        <w:rPr>
          <w:rFonts w:ascii="Times New Roman" w:hAnsi="Times New Roman" w:cs="Times New Roman"/>
          <w:sz w:val="28"/>
          <w:szCs w:val="28"/>
        </w:rPr>
        <w:t xml:space="preserve"> 11,6 млн. руб. или на 3</w:t>
      </w:r>
      <w:r w:rsidRPr="001C45AE">
        <w:rPr>
          <w:rFonts w:ascii="Times New Roman" w:hAnsi="Times New Roman" w:cs="Times New Roman"/>
          <w:sz w:val="28"/>
          <w:szCs w:val="28"/>
        </w:rPr>
        <w:t>%, что связано</w:t>
      </w:r>
      <w:proofErr w:type="gramEnd"/>
      <w:r w:rsidRPr="001C45AE">
        <w:rPr>
          <w:rFonts w:ascii="Times New Roman" w:hAnsi="Times New Roman" w:cs="Times New Roman"/>
          <w:sz w:val="28"/>
          <w:szCs w:val="28"/>
        </w:rPr>
        <w:t xml:space="preserve"> с ростом объемов производства продукции животноводства – мясо.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Индекс производства сельскохозяйственной продукции в хозяйств</w:t>
      </w:r>
      <w:r w:rsidR="002C0549">
        <w:rPr>
          <w:rFonts w:ascii="Times New Roman" w:hAnsi="Times New Roman" w:cs="Times New Roman"/>
          <w:sz w:val="28"/>
          <w:szCs w:val="28"/>
        </w:rPr>
        <w:t>ах всех категорий составил 98,1</w:t>
      </w:r>
      <w:r w:rsidRPr="001C45AE">
        <w:rPr>
          <w:rFonts w:ascii="Times New Roman" w:hAnsi="Times New Roman" w:cs="Times New Roman"/>
          <w:sz w:val="28"/>
          <w:szCs w:val="28"/>
        </w:rPr>
        <w:t>%, в том числе продукции животноводства — 99,9%, продукции растениеводства – 93,5%. В сравнении с аналогичным периодом предыдущего года отмечено снижение индекса производства сельскохозяйственной продукции в хозяйствах всех категорий на 1,7 процентных пунктов.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Растениеводство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Посевная площадь сельскохозяйственных культур под урожай текущего года в хозяйствах всех категорий (без учета личных подсобных хозяйств) составила 3309 га. В структуре посевной площади-74,3% занято многолетними травами посева прошлых лет, 0,9% - картофелем, 0,1% занято овощами.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По состоянию на 01.01.2020 г. всеми хозяйствами МО «Чемальский район» было заготовлено кормов: сена – 5535 т. или 122% к показателям прошлого года, сенажа заготовлено 2000 т. или 133% к уровню прошлого года.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 xml:space="preserve">Обеспеченность кормами составляет 2,7 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. кормовых единиц на 1 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. гол</w:t>
      </w:r>
      <w:proofErr w:type="gramStart"/>
      <w:r w:rsidRPr="001C45A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C45AE">
        <w:rPr>
          <w:rFonts w:ascii="Times New Roman" w:hAnsi="Times New Roman" w:cs="Times New Roman"/>
          <w:sz w:val="28"/>
          <w:szCs w:val="28"/>
        </w:rPr>
        <w:t xml:space="preserve">что составляет 60% от потребности в кормах (потребность - 5,3 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 xml:space="preserve">. кормовых единиц). Для обеспечения кормами в полном объеме закуплено кормов 3255,2 т., что составило дополнительно 2,6 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. кормовых единиц на 1 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. гол.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 xml:space="preserve">Валовый сбор картофеля в сельскохозяйственных организациях и крестьянских (фермерских) хозяйствах, включая индивидуальных </w:t>
      </w:r>
      <w:proofErr w:type="gramStart"/>
      <w:r w:rsidRPr="001C45AE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1C45AE">
        <w:rPr>
          <w:rFonts w:ascii="Times New Roman" w:hAnsi="Times New Roman" w:cs="Times New Roman"/>
          <w:sz w:val="28"/>
          <w:szCs w:val="28"/>
        </w:rPr>
        <w:t xml:space="preserve"> снизился на 14,4% к аналогичному периоду прошлого года за счет снижения урожайности. </w:t>
      </w:r>
      <w:r w:rsidRPr="001C45AE">
        <w:rPr>
          <w:rFonts w:ascii="Times New Roman" w:hAnsi="Times New Roman" w:cs="Times New Roman"/>
          <w:sz w:val="28"/>
          <w:szCs w:val="28"/>
        </w:rPr>
        <w:lastRenderedPageBreak/>
        <w:t xml:space="preserve">Средняя урожайность картофеля в сельскохозяйственных организациях и КФХ составила 101,9 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/га.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 xml:space="preserve">Валовый сбор овощей открытого грунта в сельскохозяйственных организациях и крестьянских (фермерских) хозяйствах, включая индивидуальных </w:t>
      </w:r>
      <w:proofErr w:type="gramStart"/>
      <w:r w:rsidRPr="001C45AE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1C45AE">
        <w:rPr>
          <w:rFonts w:ascii="Times New Roman" w:hAnsi="Times New Roman" w:cs="Times New Roman"/>
          <w:sz w:val="28"/>
          <w:szCs w:val="28"/>
        </w:rPr>
        <w:t xml:space="preserve"> увеличился на 8,7% к аналогичному периоду прошлого года за счет </w:t>
      </w:r>
      <w:r w:rsidR="002C0549">
        <w:rPr>
          <w:rFonts w:ascii="Times New Roman" w:hAnsi="Times New Roman" w:cs="Times New Roman"/>
          <w:sz w:val="28"/>
          <w:szCs w:val="28"/>
        </w:rPr>
        <w:t>ввода площадей в КФХ</w:t>
      </w:r>
      <w:r w:rsidRPr="001C45AE">
        <w:rPr>
          <w:rFonts w:ascii="Times New Roman" w:hAnsi="Times New Roman" w:cs="Times New Roman"/>
          <w:sz w:val="28"/>
          <w:szCs w:val="28"/>
        </w:rPr>
        <w:t xml:space="preserve">. Средняя урожайность овощей открытого грунта в сельскохозяйственных организациях и КФХ составила 500 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/га.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Валовый сбор картофеля и овощей открытого грунта в сельскохозяйственных организациях и КФХ на 01.01.2020 г. составил: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6"/>
        <w:gridCol w:w="2126"/>
        <w:gridCol w:w="2086"/>
        <w:gridCol w:w="1599"/>
      </w:tblGrid>
      <w:tr w:rsidR="001C45AE" w:rsidRPr="001C45AE" w:rsidTr="002C0549"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Наименование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на 01.01.2019 г. 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6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на 01.01.2020 г. 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8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Темп роста, % </w:t>
            </w:r>
          </w:p>
        </w:tc>
      </w:tr>
      <w:tr w:rsidR="001C45AE" w:rsidRPr="001C45AE" w:rsidTr="002C0549">
        <w:tc>
          <w:tcPr>
            <w:tcW w:w="3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Валовый сбор картофеля в сельскохозяйственных организациях и крестьянских (фермерских) хозяйствах, включая индивидуальных предпринимателей, тонн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256 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6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219 </w:t>
            </w:r>
          </w:p>
          <w:p w:rsidR="001C45AE" w:rsidRPr="001C45AE" w:rsidRDefault="001C45AE" w:rsidP="002C0549">
            <w:pPr>
              <w:spacing w:after="0"/>
              <w:ind w:left="16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C45AE" w:rsidRPr="001C45AE" w:rsidRDefault="001C45AE" w:rsidP="002C0549">
            <w:pPr>
              <w:spacing w:after="0"/>
              <w:ind w:left="16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8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85,5 </w:t>
            </w:r>
          </w:p>
          <w:p w:rsidR="001C45AE" w:rsidRPr="001C45AE" w:rsidRDefault="001C45AE" w:rsidP="002C0549">
            <w:pPr>
              <w:spacing w:after="0"/>
              <w:ind w:left="18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C45AE" w:rsidRPr="001C45AE" w:rsidTr="002C0549">
        <w:tc>
          <w:tcPr>
            <w:tcW w:w="3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Валовый сбор овощей открытого грунта в сельскохозяйственных организациях и крестьянских (фермерских) хозяйствах, включая индивидуальных предпринимателей, тонн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69 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6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75 </w:t>
            </w:r>
          </w:p>
          <w:p w:rsidR="001C45AE" w:rsidRPr="001C45AE" w:rsidRDefault="001C45AE" w:rsidP="002C0549">
            <w:pPr>
              <w:spacing w:after="0"/>
              <w:ind w:left="16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8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108,7 </w:t>
            </w:r>
          </w:p>
          <w:p w:rsidR="001C45AE" w:rsidRPr="001C45AE" w:rsidRDefault="001C45AE" w:rsidP="002C0549">
            <w:pPr>
              <w:spacing w:after="0"/>
              <w:ind w:left="18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 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Животноводство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Поголовье скота в хозяйствах всех категорий на 01.01.2020 г. составило: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2"/>
        <w:gridCol w:w="2409"/>
        <w:gridCol w:w="2410"/>
        <w:gridCol w:w="2126"/>
      </w:tblGrid>
      <w:tr w:rsidR="001C45AE" w:rsidRPr="001C45AE" w:rsidTr="002C0549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Поголовье 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на 01.01.2019 г.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на 01.01.2020 г.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Темп роста, % </w:t>
            </w:r>
          </w:p>
        </w:tc>
      </w:tr>
      <w:tr w:rsidR="001C45AE" w:rsidRPr="001C45AE" w:rsidTr="002C0549"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скот, гол.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4030 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3833 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95,1 </w:t>
            </w:r>
          </w:p>
        </w:tc>
      </w:tr>
      <w:tr w:rsidR="001C45AE" w:rsidRPr="001C45AE" w:rsidTr="002C0549"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в т. ч. коров, гол.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1738 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1547 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89 </w:t>
            </w:r>
          </w:p>
        </w:tc>
      </w:tr>
      <w:tr w:rsidR="001C45AE" w:rsidRPr="001C45AE" w:rsidTr="002C0549"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         из них: </w:t>
            </w:r>
          </w:p>
          <w:p w:rsidR="001C45AE" w:rsidRPr="001C45AE" w:rsidRDefault="001C45AE" w:rsidP="002C0549">
            <w:pPr>
              <w:spacing w:after="0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молочного направления, гол.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1C45AE" w:rsidRPr="001C45AE" w:rsidTr="002C0549"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Овцы и козы, гол.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3164 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2439 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77,1 </w:t>
            </w:r>
          </w:p>
        </w:tc>
      </w:tr>
      <w:tr w:rsidR="001C45AE" w:rsidRPr="001C45AE" w:rsidTr="002C0549"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Лошади, гол.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4231 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4732 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111,8 </w:t>
            </w:r>
          </w:p>
        </w:tc>
      </w:tr>
      <w:tr w:rsidR="001C45AE" w:rsidRPr="001C45AE" w:rsidTr="002C0549"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Свиньи, гол.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175 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154 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88 </w:t>
            </w:r>
          </w:p>
        </w:tc>
      </w:tr>
      <w:tr w:rsidR="001C45AE" w:rsidRPr="001C45AE" w:rsidTr="002C0549"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 xml:space="preserve">Олени-маралы, </w:t>
            </w:r>
            <w:r w:rsidRPr="001C4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гол.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2328 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2451 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105,3 </w:t>
            </w:r>
          </w:p>
        </w:tc>
      </w:tr>
      <w:tr w:rsidR="001C45AE" w:rsidRPr="001C45AE" w:rsidTr="002C0549"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Птица, гол.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4792 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1C45AE">
            <w:pPr>
              <w:spacing w:after="0"/>
              <w:ind w:left="-567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4565 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95,3 </w:t>
            </w:r>
          </w:p>
        </w:tc>
      </w:tr>
    </w:tbl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На 01.01.2020 г. в хозяйствах всех категорий: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поголовье КРС уменьшилось на 4,9% к аналогичному периоду прошлого года в результате выбраковки основного стада КРС, которое было реализовано населением. Также на снижение поголовья скота повлияло закрытие дея</w:t>
      </w:r>
      <w:r w:rsidR="002C0549">
        <w:rPr>
          <w:rFonts w:ascii="Times New Roman" w:hAnsi="Times New Roman" w:cs="Times New Roman"/>
          <w:sz w:val="28"/>
          <w:szCs w:val="28"/>
        </w:rPr>
        <w:t>тельности крестьянских хозяйств</w:t>
      </w:r>
      <w:r w:rsidRPr="001C45AE">
        <w:rPr>
          <w:rFonts w:ascii="Times New Roman" w:hAnsi="Times New Roman" w:cs="Times New Roman"/>
          <w:sz w:val="28"/>
          <w:szCs w:val="28"/>
        </w:rPr>
        <w:t>. 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Т</w:t>
      </w:r>
      <w:r w:rsidR="002C0549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В.М. из 86 голов КРС - 40 голов реализовал, остальные учтены в отчете 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Аносинского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 поселения. Поголовье скота И</w:t>
      </w:r>
      <w:r w:rsidR="002C0549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 xml:space="preserve">А.И. учитывается в другом муниципальном образовании, т.к. проживает </w:t>
      </w:r>
      <w:proofErr w:type="gramStart"/>
      <w:r w:rsidRPr="001C45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45AE">
        <w:rPr>
          <w:rFonts w:ascii="Times New Roman" w:hAnsi="Times New Roman" w:cs="Times New Roman"/>
          <w:sz w:val="28"/>
          <w:szCs w:val="28"/>
        </w:rPr>
        <w:t xml:space="preserve"> с. 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Каспа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Шебалинского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 района.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Средний вес одной головы КРС в сельскохозяйственных организациях составил 350 кг. В целях увеличения поголовья КРС в хозяйствах всех категорий проведены следующие мероприятия: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в Минсельхоз Республики Алтай поданы были 2 заявки на получение грантовой поддержки семейных (животноводческих) ферм. В результате ни одно хозяйство не получило грант;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на базе ИП ГКФХ Я</w:t>
      </w:r>
      <w:r w:rsidR="002C0549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В.Л. ведутся работы по организации разведения КРС (породы герефорд);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на полученную грантовую поддержку в 2018 году М</w:t>
      </w:r>
      <w:r w:rsidR="002C0549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Л.А., Б</w:t>
      </w:r>
      <w:r w:rsidR="002C0549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Г.С. закупили поголовье в общей численностью 41 гол.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районной ветеринарной службой открыт пункт искусственного осеменения.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поголовье овец и коз уменьшилось на 22,9% к аналогичному периоду прошлого года за счет закрытия крестьянского хозяйства И</w:t>
      </w:r>
      <w:r w:rsidR="002C0549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А.И. -700 гол. В целях увеличения поголовья овец и коз в хозяйствах всех категорий проведены следующие мероприятия: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Аносинском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 поселении завезено поголовье овец, которое будет отражено в 1 квартале 2020 г. в учетных книгах по ЛПХ.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поголовье лошадей увеличилось на 11,8% к аналогичному периоду прошлого года за счет роста численности поголовья в частном секторе. Средний вес одной головы лошади в сельскохозяйственных организациях составил 400 кг. В целях увеличения поголовья лошадей в хозяйствах всех категорий проведены следующие мероприятия: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- отражение в отчетных данных СХО и КФХ всего поголовья лошадей в целях его дальнейшего 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чипирования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поголовье свиней уменьшилось на 12% к аналогичному периоду прошлого года.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количество птиц уменьшилось на 4,7% к аналогичному периоду прошлого года за счет снижения поголовья птиц в крестьянском хозяйстве Б</w:t>
      </w:r>
      <w:r w:rsidR="002C0549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М.К.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lastRenderedPageBreak/>
        <w:t>Рекомендовано лицам, осуществляющим реализацию птицы из Алтайского края продавать не бракованное поголовье. Так как за последние годы качество купленного продукта очень низкое, что соответственно влияет на разведение птицы.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Производство продуктов животноводства в хозяйствах всех категорий на 01.01.2020 г. составило: </w:t>
      </w:r>
    </w:p>
    <w:tbl>
      <w:tblPr>
        <w:tblW w:w="1020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3"/>
        <w:gridCol w:w="2349"/>
        <w:gridCol w:w="2268"/>
        <w:gridCol w:w="2126"/>
      </w:tblGrid>
      <w:tr w:rsidR="001C45AE" w:rsidRPr="001C45AE" w:rsidTr="002C0549"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 </w:t>
            </w:r>
          </w:p>
        </w:tc>
        <w:tc>
          <w:tcPr>
            <w:tcW w:w="2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8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на 01.01.2019 г.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на 01.01.2020 г.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Темп роста, % </w:t>
            </w:r>
          </w:p>
        </w:tc>
      </w:tr>
      <w:tr w:rsidR="001C45AE" w:rsidRPr="001C45AE" w:rsidTr="002C0549">
        <w:tc>
          <w:tcPr>
            <w:tcW w:w="3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Скот и птица на убой в живом весе, тонн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8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774,3 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838,8 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108,3 </w:t>
            </w:r>
          </w:p>
        </w:tc>
      </w:tr>
      <w:tr w:rsidR="001C45AE" w:rsidRPr="001C45AE" w:rsidTr="002C0549">
        <w:tc>
          <w:tcPr>
            <w:tcW w:w="3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Молоко, тонн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8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2635,5 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2609,5 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99,0 </w:t>
            </w:r>
          </w:p>
        </w:tc>
      </w:tr>
      <w:tr w:rsidR="001C45AE" w:rsidRPr="001C45AE" w:rsidTr="002C0549">
        <w:tc>
          <w:tcPr>
            <w:tcW w:w="3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   в т.ч. в сельскохозяйственных организациях и крестьянских (фермерских) хозяйствах, включая индивидуальных предпринимателей, тонн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8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 41,7 </w:t>
            </w:r>
          </w:p>
          <w:p w:rsidR="001C45AE" w:rsidRPr="001C45AE" w:rsidRDefault="001C45AE" w:rsidP="002C0549">
            <w:pPr>
              <w:spacing w:after="0"/>
              <w:ind w:left="8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31,2 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74,8  </w:t>
            </w:r>
          </w:p>
        </w:tc>
      </w:tr>
      <w:tr w:rsidR="001C45AE" w:rsidRPr="001C45AE" w:rsidTr="002C0549">
        <w:tc>
          <w:tcPr>
            <w:tcW w:w="3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Шерсть, тонн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8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7,5 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5,9 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78,7 </w:t>
            </w:r>
          </w:p>
        </w:tc>
      </w:tr>
      <w:tr w:rsidR="001C45AE" w:rsidRPr="001C45AE" w:rsidTr="002C0549">
        <w:tc>
          <w:tcPr>
            <w:tcW w:w="3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1" w:righ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Яйца, тыс. шт.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8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579,1 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560,8 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45AE" w:rsidRPr="001C45AE" w:rsidRDefault="001C45AE" w:rsidP="002C0549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AE">
              <w:rPr>
                <w:rFonts w:ascii="Times New Roman" w:hAnsi="Times New Roman" w:cs="Times New Roman"/>
                <w:sz w:val="28"/>
                <w:szCs w:val="28"/>
              </w:rPr>
              <w:t>96,8 </w:t>
            </w:r>
          </w:p>
        </w:tc>
      </w:tr>
    </w:tbl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На 01.01.2020 г. в хозяйствах всех категорий: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производство мяса на убой (в живой массе) составило 838,8т. (ИП ГКФХ Я</w:t>
      </w:r>
      <w:r w:rsidR="002C0549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В.Л, Т</w:t>
      </w:r>
      <w:r w:rsidR="002C0549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Л.И., Д</w:t>
      </w:r>
      <w:r w:rsidR="002C0549">
        <w:rPr>
          <w:rFonts w:ascii="Times New Roman" w:hAnsi="Times New Roman" w:cs="Times New Roman"/>
          <w:sz w:val="28"/>
          <w:szCs w:val="28"/>
        </w:rPr>
        <w:t>.М.В</w:t>
      </w:r>
      <w:r w:rsidRPr="001C45AE">
        <w:rPr>
          <w:rFonts w:ascii="Times New Roman" w:hAnsi="Times New Roman" w:cs="Times New Roman"/>
          <w:sz w:val="28"/>
          <w:szCs w:val="28"/>
        </w:rPr>
        <w:t>.), что выше уровня аналогичного периода прошлого года на 8,3%, рост связан с увеличением реализации поголовья маралов в КФХ Я</w:t>
      </w:r>
      <w:r w:rsidR="002C0549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В.Л., Т</w:t>
      </w:r>
      <w:r w:rsidR="002C0549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В.М. и частном секторе. Средняя убойная масса (вес туши без кожи, головы, внутренностей и нижних частей ног) одной головы КРС составила 220 кг. Убойный выход (убойная масса к живой массе) составляет 49,4%;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производство молока в хозяйствах всех категорий составило 2609,5т. (основные производители - частный сектор), что на 1 % ниже уровня аналогичного периода прошлого года. Снижение связано с сокращением коров в частном секторе.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В связи с отсутствием в 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сельхозорганизациях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 молочных коров, надой на 1 корову не определяется.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производство молока в сельскохозяйственных организациях и крестьянских (фермерских) хозяйствах, включая индивидуальных предпринимателей, составило 31,2 т. (КФХ Б</w:t>
      </w:r>
      <w:r w:rsidR="002C0549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Г.С., Т</w:t>
      </w:r>
      <w:r w:rsidR="002C0549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Л.И.,), что ниже уровня аналогичного периода прошлого года на 7,0% (на 01.10.2018 г. - 27,1 т.). Снижение связано с закрытием деятельности 10 крестьянских хозяйств.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lastRenderedPageBreak/>
        <w:t>производство шерсти составило 5,8 т. (ИП ГКФХ</w:t>
      </w:r>
      <w:r w:rsidR="0048565B">
        <w:rPr>
          <w:rFonts w:ascii="Times New Roman" w:hAnsi="Times New Roman" w:cs="Times New Roman"/>
          <w:sz w:val="28"/>
          <w:szCs w:val="28"/>
        </w:rPr>
        <w:t xml:space="preserve"> </w:t>
      </w:r>
      <w:r w:rsidRPr="001C45AE">
        <w:rPr>
          <w:rFonts w:ascii="Times New Roman" w:hAnsi="Times New Roman" w:cs="Times New Roman"/>
          <w:sz w:val="28"/>
          <w:szCs w:val="28"/>
        </w:rPr>
        <w:t>К</w:t>
      </w:r>
      <w:r w:rsidR="0048565B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А.В.,</w:t>
      </w:r>
      <w:r w:rsidR="0048565B">
        <w:rPr>
          <w:rFonts w:ascii="Times New Roman" w:hAnsi="Times New Roman" w:cs="Times New Roman"/>
          <w:sz w:val="28"/>
          <w:szCs w:val="28"/>
        </w:rPr>
        <w:t xml:space="preserve"> </w:t>
      </w:r>
      <w:r w:rsidRPr="001C45AE">
        <w:rPr>
          <w:rFonts w:ascii="Times New Roman" w:hAnsi="Times New Roman" w:cs="Times New Roman"/>
          <w:sz w:val="28"/>
          <w:szCs w:val="28"/>
        </w:rPr>
        <w:t>А</w:t>
      </w:r>
      <w:r w:rsidR="0048565B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В.Ю., Я</w:t>
      </w:r>
      <w:r w:rsidR="0048565B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В.Л.), что в 21,3% ниже уровня аналогичного периода прошлого года. Снижение данного показателя связано с закрытием крестьянского хозяйства И</w:t>
      </w:r>
      <w:r w:rsidR="0048565B">
        <w:rPr>
          <w:rFonts w:ascii="Times New Roman" w:hAnsi="Times New Roman" w:cs="Times New Roman"/>
          <w:sz w:val="28"/>
          <w:szCs w:val="28"/>
        </w:rPr>
        <w:t>.</w:t>
      </w:r>
      <w:r w:rsidRPr="001C45AE">
        <w:rPr>
          <w:rFonts w:ascii="Times New Roman" w:hAnsi="Times New Roman" w:cs="Times New Roman"/>
          <w:sz w:val="28"/>
          <w:szCs w:val="28"/>
        </w:rPr>
        <w:t>А.И.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> В районе организуются проекты по производству продукции из шерсти (войлочные изделия, одеяла) и спрос имеется.  Потому всем категориям хозяйств рекомендовано участвовать в грантовой поддержке на развитие овцеводства.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AE">
        <w:rPr>
          <w:rFonts w:ascii="Times New Roman" w:hAnsi="Times New Roman" w:cs="Times New Roman"/>
          <w:sz w:val="28"/>
          <w:szCs w:val="28"/>
        </w:rPr>
        <w:t xml:space="preserve">За отчетный период реализация государственной программы Республики Алтай «Развитие сельского хозяйства и регулирования рынков сельскохозяйственной продукции, сырья и продовольствия» позволила провести ряд мероприятий по государственной поддержке 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 xml:space="preserve"> на общую су</w:t>
      </w:r>
      <w:r w:rsidR="0048565B">
        <w:rPr>
          <w:rFonts w:ascii="Times New Roman" w:hAnsi="Times New Roman" w:cs="Times New Roman"/>
          <w:sz w:val="28"/>
          <w:szCs w:val="28"/>
        </w:rPr>
        <w:t xml:space="preserve">мму 4,9 млн. руб. (за 2018 г. – </w:t>
      </w:r>
      <w:r w:rsidRPr="001C45AE">
        <w:rPr>
          <w:rFonts w:ascii="Times New Roman" w:hAnsi="Times New Roman" w:cs="Times New Roman"/>
          <w:sz w:val="28"/>
          <w:szCs w:val="28"/>
        </w:rPr>
        <w:t>4,9 млн</w:t>
      </w:r>
      <w:proofErr w:type="gramStart"/>
      <w:r w:rsidRPr="001C45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C45AE">
        <w:rPr>
          <w:rFonts w:ascii="Times New Roman" w:hAnsi="Times New Roman" w:cs="Times New Roman"/>
          <w:sz w:val="28"/>
          <w:szCs w:val="28"/>
        </w:rPr>
        <w:t xml:space="preserve">уб.). Государственная поддержка оказана 20 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, в т.ч.  1 </w:t>
      </w:r>
      <w:proofErr w:type="spellStart"/>
      <w:r w:rsidRPr="001C45AE">
        <w:rPr>
          <w:rFonts w:ascii="Times New Roman" w:hAnsi="Times New Roman" w:cs="Times New Roman"/>
          <w:sz w:val="28"/>
          <w:szCs w:val="28"/>
        </w:rPr>
        <w:t>сельхозорганизация</w:t>
      </w:r>
      <w:proofErr w:type="spellEnd"/>
      <w:r w:rsidRPr="001C45AE">
        <w:rPr>
          <w:rFonts w:ascii="Times New Roman" w:hAnsi="Times New Roman" w:cs="Times New Roman"/>
          <w:sz w:val="28"/>
          <w:szCs w:val="28"/>
        </w:rPr>
        <w:t>, 19 КФХ и ИП. </w:t>
      </w:r>
    </w:p>
    <w:p w:rsidR="001C45AE" w:rsidRPr="001C45AE" w:rsidRDefault="001C45AE" w:rsidP="001C45A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45AE" w:rsidRPr="001C45AE" w:rsidSect="00A1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45AE"/>
    <w:rsid w:val="00024828"/>
    <w:rsid w:val="0003140D"/>
    <w:rsid w:val="00072DA7"/>
    <w:rsid w:val="001A7E36"/>
    <w:rsid w:val="001C45AE"/>
    <w:rsid w:val="002C0549"/>
    <w:rsid w:val="0048565B"/>
    <w:rsid w:val="004970BE"/>
    <w:rsid w:val="00510F06"/>
    <w:rsid w:val="00736F6B"/>
    <w:rsid w:val="007B1FFC"/>
    <w:rsid w:val="008E04CB"/>
    <w:rsid w:val="00961050"/>
    <w:rsid w:val="00A144A5"/>
    <w:rsid w:val="00A86427"/>
    <w:rsid w:val="00AF7C52"/>
    <w:rsid w:val="00BF27D3"/>
    <w:rsid w:val="00C038AA"/>
    <w:rsid w:val="00D06128"/>
    <w:rsid w:val="00F8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12</cp:revision>
  <dcterms:created xsi:type="dcterms:W3CDTF">2020-06-12T04:07:00Z</dcterms:created>
  <dcterms:modified xsi:type="dcterms:W3CDTF">2021-03-12T04:40:00Z</dcterms:modified>
</cp:coreProperties>
</file>