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11FC" w14:textId="77777777" w:rsidR="004E0309" w:rsidRPr="00320ECD" w:rsidRDefault="00000000" w:rsidP="00320ECD">
      <w:pPr>
        <w:spacing w:after="0"/>
        <w:jc w:val="right"/>
        <w:rPr>
          <w:rFonts w:ascii="Times New Roman" w:hAnsi="Times New Roman" w:cs="Times New Roman"/>
        </w:rPr>
      </w:pPr>
      <w:r w:rsidRPr="00320EC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0" allowOverlap="1" wp14:anchorId="67AECCF3" wp14:editId="37F97FF6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6BE52" w14:textId="77777777" w:rsidR="004E0309" w:rsidRPr="00320ECD" w:rsidRDefault="004E0309" w:rsidP="00320ECD">
      <w:pPr>
        <w:spacing w:after="0"/>
        <w:jc w:val="right"/>
        <w:rPr>
          <w:rFonts w:ascii="Times New Roman" w:hAnsi="Times New Roman" w:cs="Times New Roman"/>
        </w:rPr>
      </w:pPr>
    </w:p>
    <w:p w14:paraId="68703E75" w14:textId="77777777" w:rsidR="004E0309" w:rsidRPr="00320ECD" w:rsidRDefault="004E0309" w:rsidP="00320ECD">
      <w:pPr>
        <w:spacing w:after="0"/>
        <w:jc w:val="right"/>
        <w:rPr>
          <w:rFonts w:ascii="Times New Roman" w:hAnsi="Times New Roman" w:cs="Times New Roman"/>
        </w:rPr>
      </w:pPr>
    </w:p>
    <w:p w14:paraId="3518F335" w14:textId="77777777" w:rsidR="004E0309" w:rsidRPr="00320ECD" w:rsidRDefault="004E0309" w:rsidP="00320ECD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2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252"/>
        <w:gridCol w:w="709"/>
        <w:gridCol w:w="4253"/>
      </w:tblGrid>
      <w:tr w:rsidR="004E0309" w:rsidRPr="00320ECD" w14:paraId="189623D3" w14:textId="77777777" w:rsidTr="00320ECD">
        <w:trPr>
          <w:trHeight w:val="761"/>
        </w:trPr>
        <w:tc>
          <w:tcPr>
            <w:tcW w:w="4252" w:type="dxa"/>
          </w:tcPr>
          <w:p w14:paraId="193716E4" w14:textId="77777777" w:rsidR="004E0309" w:rsidRPr="00320ECD" w:rsidRDefault="00000000" w:rsidP="00320ECD">
            <w:pPr>
              <w:pStyle w:val="4"/>
              <w:tabs>
                <w:tab w:val="left" w:pos="9000"/>
              </w:tabs>
              <w:rPr>
                <w:bCs/>
                <w:szCs w:val="28"/>
              </w:rPr>
            </w:pPr>
            <w:r w:rsidRPr="00320ECD">
              <w:rPr>
                <w:bCs/>
                <w:szCs w:val="28"/>
              </w:rPr>
              <w:t>РЕСПУБЛИКА АЛТАЙ</w:t>
            </w:r>
          </w:p>
          <w:p w14:paraId="7175EC1C" w14:textId="77777777" w:rsidR="004E0309" w:rsidRPr="00320ECD" w:rsidRDefault="00000000" w:rsidP="00320ECD">
            <w:pPr>
              <w:pStyle w:val="8"/>
              <w:tabs>
                <w:tab w:val="left" w:pos="9000"/>
              </w:tabs>
              <w:rPr>
                <w:bCs/>
                <w:sz w:val="28"/>
                <w:szCs w:val="28"/>
              </w:rPr>
            </w:pPr>
            <w:r w:rsidRPr="00320ECD">
              <w:rPr>
                <w:bCs/>
                <w:sz w:val="28"/>
                <w:szCs w:val="28"/>
              </w:rPr>
              <w:t>АДМИНИСТРАЦИЯ</w:t>
            </w:r>
          </w:p>
          <w:p w14:paraId="53EFF2B8" w14:textId="77777777" w:rsidR="004E0309" w:rsidRPr="00320ECD" w:rsidRDefault="00000000" w:rsidP="00320ECD">
            <w:pPr>
              <w:pStyle w:val="8"/>
              <w:tabs>
                <w:tab w:val="left" w:pos="9000"/>
              </w:tabs>
              <w:rPr>
                <w:bCs/>
                <w:sz w:val="28"/>
                <w:szCs w:val="28"/>
              </w:rPr>
            </w:pPr>
            <w:r w:rsidRPr="00320ECD">
              <w:rPr>
                <w:bCs/>
                <w:sz w:val="28"/>
                <w:szCs w:val="28"/>
              </w:rPr>
              <w:t>ЧЕМАЛЬСКОГО РАЙОНА</w:t>
            </w:r>
          </w:p>
        </w:tc>
        <w:tc>
          <w:tcPr>
            <w:tcW w:w="709" w:type="dxa"/>
          </w:tcPr>
          <w:p w14:paraId="373F631F" w14:textId="77777777" w:rsidR="004E0309" w:rsidRPr="00320ECD" w:rsidRDefault="004E0309" w:rsidP="00320ECD">
            <w:pPr>
              <w:spacing w:after="0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15CA73C8" w14:textId="77777777" w:rsidR="004E0309" w:rsidRPr="00320ECD" w:rsidRDefault="00000000" w:rsidP="00320ECD">
            <w:pPr>
              <w:pStyle w:val="4"/>
              <w:tabs>
                <w:tab w:val="left" w:pos="9000"/>
              </w:tabs>
              <w:ind w:firstLine="709"/>
              <w:rPr>
                <w:bCs/>
                <w:szCs w:val="28"/>
              </w:rPr>
            </w:pPr>
            <w:r w:rsidRPr="00320ECD">
              <w:rPr>
                <w:bCs/>
                <w:szCs w:val="28"/>
              </w:rPr>
              <w:t>АЛТАЙ РЕСПУБЛИКА</w:t>
            </w:r>
          </w:p>
          <w:p w14:paraId="12C87921" w14:textId="77777777" w:rsidR="004E0309" w:rsidRPr="00320ECD" w:rsidRDefault="00000000" w:rsidP="00320ECD">
            <w:pPr>
              <w:tabs>
                <w:tab w:val="left" w:pos="900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0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ЧАМАЛ АЙМАКТЫ</w:t>
            </w:r>
            <w:r w:rsidRPr="00320ECD">
              <w:rPr>
                <w:rFonts w:ascii="Times New Roman" w:hAnsi="Times New Roman" w:cs="Times New Roman"/>
                <w:b/>
                <w:bCs/>
                <w:spacing w:val="-80"/>
                <w:sz w:val="28"/>
                <w:szCs w:val="28"/>
              </w:rPr>
              <w:t>НГ</w:t>
            </w:r>
          </w:p>
          <w:p w14:paraId="2FDBA6AE" w14:textId="77777777" w:rsidR="004E0309" w:rsidRPr="00320ECD" w:rsidRDefault="00000000" w:rsidP="00320ECD">
            <w:pPr>
              <w:pStyle w:val="8"/>
              <w:tabs>
                <w:tab w:val="left" w:pos="9000"/>
              </w:tabs>
              <w:ind w:firstLine="709"/>
              <w:rPr>
                <w:bCs/>
                <w:sz w:val="28"/>
                <w:szCs w:val="28"/>
              </w:rPr>
            </w:pPr>
            <w:r w:rsidRPr="00320ECD">
              <w:rPr>
                <w:bCs/>
                <w:sz w:val="28"/>
                <w:szCs w:val="28"/>
              </w:rPr>
              <w:t>АДМИНИСТРАЦИЯЗЫ</w:t>
            </w:r>
          </w:p>
        </w:tc>
      </w:tr>
    </w:tbl>
    <w:p w14:paraId="52E91B7C" w14:textId="65F201C6" w:rsidR="004E0309" w:rsidRPr="00320ECD" w:rsidRDefault="00000000" w:rsidP="00320EC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 w14:anchorId="4CB61CF4">
          <v:line id="Прямая соединительная линия 4" o:spid="_x0000_s1026" style="position:absolute;z-index:251657216;visibility:visible;mso-wrap-style:square;mso-wrap-distance-left:0;mso-wrap-distance-top:1.05pt;mso-wrap-distance-right:0;mso-wrap-distance-bottom:1.05pt;mso-position-horizontal:absolute;mso-position-horizontal-relative:page;mso-position-vertical:absolute;mso-position-vertical-relative:text" from="86.95pt,9.05pt" to="538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" o:allowincell="f" strokeweight=".51mm">
            <v:stroke joinstyle="miter"/>
            <w10:wrap anchorx="page"/>
          </v:line>
        </w:pict>
      </w:r>
    </w:p>
    <w:p w14:paraId="53D048F9" w14:textId="77777777" w:rsidR="004E0309" w:rsidRPr="00320ECD" w:rsidRDefault="00000000" w:rsidP="00320EC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0ECD">
        <w:rPr>
          <w:rFonts w:ascii="Times New Roman" w:hAnsi="Times New Roman" w:cs="Times New Roman"/>
          <w:b/>
          <w:bCs/>
          <w:sz w:val="32"/>
          <w:szCs w:val="32"/>
        </w:rPr>
        <w:t xml:space="preserve">       ПОСТАНОВЛЕНИЕ                                                    JÖП</w:t>
      </w:r>
    </w:p>
    <w:p w14:paraId="788C6BFE" w14:textId="77777777" w:rsidR="004E0309" w:rsidRPr="00320ECD" w:rsidRDefault="004E0309" w:rsidP="00320E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17F2EC" w14:textId="77777777" w:rsidR="004E0309" w:rsidRPr="00320ECD" w:rsidRDefault="004E0309" w:rsidP="00320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F271E" w14:textId="56817039" w:rsidR="004E0309" w:rsidRPr="00320ECD" w:rsidRDefault="00000000" w:rsidP="00320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от «</w:t>
      </w:r>
      <w:r w:rsidR="002C2F62">
        <w:rPr>
          <w:rFonts w:ascii="Times New Roman" w:hAnsi="Times New Roman" w:cs="Times New Roman"/>
          <w:sz w:val="28"/>
          <w:szCs w:val="28"/>
        </w:rPr>
        <w:t>14</w:t>
      </w:r>
      <w:r w:rsidRPr="00320ECD">
        <w:rPr>
          <w:rFonts w:ascii="Times New Roman" w:hAnsi="Times New Roman" w:cs="Times New Roman"/>
          <w:sz w:val="28"/>
          <w:szCs w:val="28"/>
        </w:rPr>
        <w:t xml:space="preserve">» </w:t>
      </w:r>
      <w:r w:rsidR="002C2F62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320ECD">
        <w:rPr>
          <w:rFonts w:ascii="Times New Roman" w:hAnsi="Times New Roman" w:cs="Times New Roman"/>
          <w:sz w:val="28"/>
          <w:szCs w:val="28"/>
        </w:rPr>
        <w:t>20</w:t>
      </w:r>
      <w:r w:rsidR="00320ECD">
        <w:rPr>
          <w:rFonts w:ascii="Times New Roman" w:hAnsi="Times New Roman" w:cs="Times New Roman"/>
          <w:sz w:val="28"/>
          <w:szCs w:val="28"/>
        </w:rPr>
        <w:t>24</w:t>
      </w:r>
      <w:r w:rsidRPr="00320EC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2F62">
        <w:rPr>
          <w:rFonts w:ascii="Times New Roman" w:hAnsi="Times New Roman" w:cs="Times New Roman"/>
          <w:sz w:val="28"/>
          <w:szCs w:val="28"/>
        </w:rPr>
        <w:t>16</w:t>
      </w:r>
    </w:p>
    <w:p w14:paraId="211C8C82" w14:textId="77777777" w:rsidR="004E0309" w:rsidRPr="00320ECD" w:rsidRDefault="004E0309" w:rsidP="00320ECD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14:paraId="5F470C33" w14:textId="77777777" w:rsidR="004E0309" w:rsidRPr="00320ECD" w:rsidRDefault="00000000" w:rsidP="00320ECD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с. Чемал</w:t>
      </w:r>
    </w:p>
    <w:p w14:paraId="43ABEA7A" w14:textId="77777777" w:rsidR="004E0309" w:rsidRPr="00320ECD" w:rsidRDefault="004E0309" w:rsidP="00320ECD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14:paraId="354F1E04" w14:textId="77777777" w:rsidR="004E0309" w:rsidRPr="00320ECD" w:rsidRDefault="004E0309" w:rsidP="00320ECD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14:paraId="2DD4A92B" w14:textId="77777777" w:rsidR="00320ECD" w:rsidRPr="00320ECD" w:rsidRDefault="00320ECD" w:rsidP="00320E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r:id="rId6" w:history="1">
        <w:r w:rsidRPr="00320EC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20EC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Чемальского района от 20 февраля 2023 г. № 29</w:t>
      </w:r>
    </w:p>
    <w:p w14:paraId="526A915D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78635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C48EE7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в соответствие с Законом Республики Алтай от 22.12.2023 N 122-РЗ "О внесении изменений в Закон Республики Алтай "О бесплатном предоставлении в собственность отдельным категориям граждан земельных участков на территории Республики Алтай и признании утратившими силу некоторых законодательных актов Республики Алтай", администрация Чемальского района </w:t>
      </w:r>
      <w:r w:rsidRPr="00320EC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CAAD9C1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0B6E6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Административный </w:t>
      </w:r>
      <w:hyperlink r:id="rId7" w:history="1">
        <w:r w:rsidRPr="00320EC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20EC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320EC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320ECD">
        <w:rPr>
          <w:rFonts w:ascii="Times New Roman" w:hAnsi="Times New Roman" w:cs="Times New Roman"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Чемальского района от 20 февраля 2023 г. № 29:</w:t>
      </w:r>
    </w:p>
    <w:p w14:paraId="0C259B28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9BDFBEA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1.1. подпункт 1 пункта 2.1. изложить в следующей редакции:</w:t>
      </w:r>
    </w:p>
    <w:p w14:paraId="28760432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«1) граждане, имеющие трех и более детей в возрасте до 18 лет, совместно проживающие с родителями (усыновителями, приемными родителями, опекунами или попечителями) или с одним из них, а также в случаях:</w:t>
      </w:r>
    </w:p>
    <w:p w14:paraId="528BB0E1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обучения ребенка из такой семьи по очной форме обучения в профессиональной образовательной организации или образовательной </w:t>
      </w:r>
      <w:r w:rsidRPr="00320ECD">
        <w:rPr>
          <w:rFonts w:ascii="Times New Roman" w:hAnsi="Times New Roman" w:cs="Times New Roman"/>
          <w:sz w:val="28"/>
          <w:szCs w:val="28"/>
        </w:rPr>
        <w:lastRenderedPageBreak/>
        <w:t>организации высшего образования - до окончания такого обучения, но не более чем до достижения им возраста 23 лет;</w:t>
      </w:r>
    </w:p>
    <w:p w14:paraId="540D82DA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призыва ребенка из такой семьи на военную службу в соответствии с </w:t>
      </w:r>
      <w:hyperlink r:id="rId8" w:history="1">
        <w:r w:rsidRPr="00320EC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320EC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 - до окончания такой службы, но не более чем до достижения им возраста 23 лет (далее - многодетные семьи)»;</w:t>
      </w:r>
    </w:p>
    <w:p w14:paraId="2561BA3E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1.2. пункт 2.1. дополнить подпунктом 6 следующего содержания:</w:t>
      </w:r>
    </w:p>
    <w:p w14:paraId="31329638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«6) военнослужащие, лица, заключившие контракт о пребывании в добровольческом формировании, содействующие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- участник специальной военной операции), а также члены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(далее - члены семьи погибшего (умершего) участника специальной военной операции).»;</w:t>
      </w:r>
    </w:p>
    <w:p w14:paraId="7CB9B6EF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1.3. пункт 9.2. дополнить подпунктами 6, 7 следующего содержания:</w:t>
      </w:r>
    </w:p>
    <w:p w14:paraId="7BABF1CC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«6) участники специальной военной операции:</w:t>
      </w:r>
    </w:p>
    <w:p w14:paraId="0E680C6F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копию военного билета (либо в случае его отсутствия временное удостоверение, выданное взамен военного билета);</w:t>
      </w:r>
    </w:p>
    <w:p w14:paraId="48B1B266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копию удостоверения ветерана боевых действий;</w:t>
      </w:r>
    </w:p>
    <w:p w14:paraId="6415D61C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7) члены семьи погибшего (умершего) участника специальной военной операции:</w:t>
      </w:r>
    </w:p>
    <w:p w14:paraId="34C3CEF5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с участником специальной военной операции.»;</w:t>
      </w:r>
    </w:p>
    <w:p w14:paraId="56E75E3A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1.4. пункт 10.1 дополнить подпунктами в, г, д, е следующего содержания:</w:t>
      </w:r>
    </w:p>
    <w:p w14:paraId="0516AD04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«в) документы, содержащие сведения о нахождении заявителей на учете в другом (других) муниципальном(ых) образовании(ях) в Республике Алтай (муниципальном районе, городском округе в Республике Алтай);</w:t>
      </w:r>
    </w:p>
    <w:p w14:paraId="51F8330A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г) документы, содержащие сведения о прохождении военной службы, заключении контракта о пребывании в добровольческом формировании, содействующем выполнению задач, возложенных на Вооруженные Силы Российской Федерации, прохождении службы в войсках национальной гвардии Российской Федерации, присвоении специальных званий полиции, звания Героя Российской Федерации или награждении орденами Российской Федерации за заслуги, проявленные в ходе участия в специальной военной операции (в </w:t>
      </w:r>
      <w:r w:rsidRPr="00320ECD">
        <w:rPr>
          <w:rFonts w:ascii="Times New Roman" w:hAnsi="Times New Roman" w:cs="Times New Roman"/>
          <w:sz w:val="28"/>
          <w:szCs w:val="28"/>
        </w:rPr>
        <w:lastRenderedPageBreak/>
        <w:t>отношении заявителя - участника специальной военной операции, члена семьи погибшего (умершего) участника специальной военной операции);</w:t>
      </w:r>
    </w:p>
    <w:p w14:paraId="39CAF680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д) документы, содержащие сведения о гибели (смерти)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(в отношении заявителя - члена семьи погибшего (умершего) участника специальной военной операции);</w:t>
      </w:r>
    </w:p>
    <w:p w14:paraId="3A5F6D9C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е) документы, содержащие сведения о наличии зарегистрированного брака с участником специальной военной операции на дату его гибели (смерти) (в отношении заявителя - супруга(и) участника специальной военной операции);</w:t>
      </w:r>
    </w:p>
    <w:p w14:paraId="79FCBCBB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1.5. Раздел 10 дополнить пунктом 10.3 следующего содержания:</w:t>
      </w:r>
    </w:p>
    <w:p w14:paraId="6FE14193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«10.3. В отношении категорий граждан, указанных в </w:t>
      </w:r>
      <w:hyperlink r:id="rId9" w:history="1">
        <w:r w:rsidRPr="00320ECD">
          <w:rPr>
            <w:rFonts w:ascii="Times New Roman" w:hAnsi="Times New Roman" w:cs="Times New Roman"/>
            <w:sz w:val="28"/>
            <w:szCs w:val="28"/>
          </w:rPr>
          <w:t>подпунктах  3</w:t>
        </w:r>
      </w:hyperlink>
      <w:r w:rsidRPr="00320EC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20ECD">
          <w:rPr>
            <w:rFonts w:ascii="Times New Roman" w:hAnsi="Times New Roman" w:cs="Times New Roman"/>
            <w:sz w:val="28"/>
            <w:szCs w:val="28"/>
          </w:rPr>
          <w:t>6 пункта 2.1</w:t>
        </w:r>
      </w:hyperlink>
      <w:r w:rsidRPr="00320EC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20ECD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Pr="00320ECD">
        <w:rPr>
          <w:rFonts w:ascii="Times New Roman" w:hAnsi="Times New Roman" w:cs="Times New Roman"/>
          <w:sz w:val="28"/>
          <w:szCs w:val="28"/>
        </w:rPr>
        <w:t>, требование о постановке на учет в качестве нуждающихся в жилых помещениях не применяется.»;</w:t>
      </w:r>
    </w:p>
    <w:p w14:paraId="2F9D971E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1.6. В подпункт 5 пункта 13.3 слова "случая, установленного" заменить словами "случаев, установленных";</w:t>
      </w:r>
    </w:p>
    <w:p w14:paraId="4BBB3755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1.7. пункт 13.3. дополнить подпунктом 7 следующего содержания:</w:t>
      </w:r>
    </w:p>
    <w:p w14:paraId="6846A51F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«7) получение Администрацией сведений о постановке заявителя на учет в другом (других) муниципальном(ых) образовании(ях) в Республике Алтай (муниципальном районе, городском округе в Республике Алтай).»:</w:t>
      </w:r>
    </w:p>
    <w:p w14:paraId="79399004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1.8. Раздел 13 дополнить пунктом 13.4 следующего содержания;</w:t>
      </w:r>
    </w:p>
    <w:p w14:paraId="3056F007" w14:textId="77777777" w:rsidR="00320ECD" w:rsidRPr="00320ECD" w:rsidRDefault="00320ECD" w:rsidP="00320ECD">
      <w:pPr>
        <w:suppressAutoHyphens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«13. В случае получения администрацией сведений, указанных в подпункте 7 пункта 13.3. настоящего Административного регламента, решение о снятии заявителя с учета принимается если постановка на учет данного заявителя была осуществлена позднее чем в </w:t>
      </w:r>
      <w:r w:rsidRPr="00320E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другом (других) муниципальном(ых) образовании(ях) в Республике Алтай (муниципальном районе, городском округе в Республике Алтай)</w:t>
      </w:r>
      <w:r w:rsidRPr="00320ECD">
        <w:rPr>
          <w:rFonts w:ascii="Times New Roman" w:hAnsi="Times New Roman" w:cs="Times New Roman"/>
          <w:sz w:val="28"/>
          <w:szCs w:val="28"/>
        </w:rPr>
        <w:t>»;</w:t>
      </w:r>
    </w:p>
    <w:p w14:paraId="1242F8B7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1.9. пункт 25.2. изложить в следующей редакции:</w:t>
      </w:r>
    </w:p>
    <w:p w14:paraId="2E4C327D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«Специалист Отдела, ответственный за предоставление муниципальной услуги, запрашивает в порядке межведомственного информационного взаимодействия следующие сведения, если они не были представлены Заявителем по собственной инициативе:</w:t>
      </w:r>
    </w:p>
    <w:p w14:paraId="3C39AD1E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1) о наличии у заявителей в собственности или на ином праве земельных участков с разрешенным использованием: индивидуальное жилищное строительство, дачное строительство или ведение дачного хозяйства, ведение личного подсобного хозяйства, ведение садоводства;</w:t>
      </w:r>
    </w:p>
    <w:p w14:paraId="0BB32B39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2) о нахождении заявителей на учете в другом (других) муниципальном(ых) образовании(ях) в Республике Алтай (муниципальном районе, городском округе в Республике Алтай);</w:t>
      </w:r>
    </w:p>
    <w:p w14:paraId="738DDC95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 xml:space="preserve">3) о прохождении военной службы, заключении контракта о пребывании в добровольческом формировании, содействующем выполнению задач, возложенных на Вооруженные Силы Российской Федерации, прохождении </w:t>
      </w:r>
      <w:r w:rsidRPr="00320ECD">
        <w:rPr>
          <w:rFonts w:ascii="Times New Roman" w:hAnsi="Times New Roman" w:cs="Times New Roman"/>
          <w:sz w:val="28"/>
          <w:szCs w:val="28"/>
        </w:rPr>
        <w:lastRenderedPageBreak/>
        <w:t>службы в войсках национальной гвардии Российской Федерации, присвоении специальных званий полиции, звания Героя Российской Федерации или награждении орденами Российской Федерации за заслуги, проявленные в ходе участия в специальной военной операции (в отношении заявителя - участника специальной военной операции, члена семьи погибшего (умершего) участника специальной военной операции);</w:t>
      </w:r>
    </w:p>
    <w:p w14:paraId="245426C8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4) о гибели (смерти)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(в отношении заявителя - члена семьи погибшего (умершего) участника специальной военной операции);</w:t>
      </w:r>
    </w:p>
    <w:p w14:paraId="4B609ACD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5) о наличии зарегистрированного брака с участником специальной военной операции на дату его гибели (смерти) (в отношении заявителя - супруга(и) участника специальной военной операции);</w:t>
      </w:r>
    </w:p>
    <w:p w14:paraId="541F83A3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6) о документах, указанных в подпункте б пункта 10.1 настоящего Административного регламента (в отношении заявителя - инвалида и семьи, имеющей детей-инвалидов).</w:t>
      </w:r>
    </w:p>
    <w:p w14:paraId="5809E3E6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В соответствии с частью 3 статьи 7.2 Федерального закона максимальный срок выполнения административной процедуры по запросу и получению документов, необходимых для принятия решения о предоставлении муниципальной услуги, в рамках межведомственного взаимодействия составляет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Алтай».</w:t>
      </w:r>
    </w:p>
    <w:p w14:paraId="0E78C6AC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A6A7F56" w14:textId="77777777" w:rsidR="00320ECD" w:rsidRPr="00320ECD" w:rsidRDefault="00320ECD" w:rsidP="00320EC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2A3F1B0" w14:textId="77777777" w:rsidR="00320ECD" w:rsidRPr="00320ECD" w:rsidRDefault="00320ECD" w:rsidP="00320ECD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167BD8E9" w14:textId="77777777" w:rsidR="00320ECD" w:rsidRPr="00320ECD" w:rsidRDefault="00320ECD" w:rsidP="00320ECD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283D32BF" w14:textId="77777777" w:rsidR="00320ECD" w:rsidRPr="00320ECD" w:rsidRDefault="00320ECD" w:rsidP="00320ECD">
      <w:pPr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14:paraId="3052D073" w14:textId="701305C8" w:rsidR="00320ECD" w:rsidRPr="00320ECD" w:rsidRDefault="00320ECD" w:rsidP="00320ECD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20EC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EC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320ECD">
        <w:rPr>
          <w:rFonts w:ascii="Times New Roman" w:hAnsi="Times New Roman" w:cs="Times New Roman"/>
          <w:sz w:val="28"/>
          <w:szCs w:val="28"/>
        </w:rPr>
        <w:tab/>
      </w:r>
      <w:r w:rsidRPr="00320ECD">
        <w:rPr>
          <w:rFonts w:ascii="Times New Roman" w:hAnsi="Times New Roman" w:cs="Times New Roman"/>
          <w:sz w:val="28"/>
          <w:szCs w:val="28"/>
        </w:rPr>
        <w:tab/>
      </w:r>
      <w:r w:rsidRPr="00320ECD">
        <w:rPr>
          <w:rFonts w:ascii="Times New Roman" w:hAnsi="Times New Roman" w:cs="Times New Roman"/>
          <w:sz w:val="28"/>
          <w:szCs w:val="28"/>
        </w:rPr>
        <w:tab/>
      </w:r>
      <w:r w:rsidRPr="00320ECD">
        <w:rPr>
          <w:rFonts w:ascii="Times New Roman" w:hAnsi="Times New Roman" w:cs="Times New Roman"/>
          <w:sz w:val="28"/>
          <w:szCs w:val="28"/>
        </w:rPr>
        <w:tab/>
      </w:r>
      <w:r w:rsidRPr="00320ECD">
        <w:rPr>
          <w:rFonts w:ascii="Times New Roman" w:hAnsi="Times New Roman" w:cs="Times New Roman"/>
          <w:sz w:val="28"/>
          <w:szCs w:val="28"/>
        </w:rPr>
        <w:tab/>
      </w:r>
      <w:r w:rsidRPr="00320ECD">
        <w:rPr>
          <w:rFonts w:ascii="Times New Roman" w:hAnsi="Times New Roman" w:cs="Times New Roman"/>
          <w:sz w:val="28"/>
          <w:szCs w:val="28"/>
        </w:rPr>
        <w:tab/>
      </w:r>
      <w:r w:rsidRPr="00320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20ECD">
        <w:rPr>
          <w:rFonts w:ascii="Times New Roman" w:hAnsi="Times New Roman" w:cs="Times New Roman"/>
          <w:sz w:val="28"/>
          <w:szCs w:val="28"/>
        </w:rPr>
        <w:t>А.И. Елеков</w:t>
      </w:r>
    </w:p>
    <w:p w14:paraId="74138FA9" w14:textId="77777777" w:rsidR="00320ECD" w:rsidRPr="00320ECD" w:rsidRDefault="00320ECD" w:rsidP="00320ECD">
      <w:pPr>
        <w:spacing w:after="0"/>
        <w:rPr>
          <w:rFonts w:ascii="Times New Roman" w:hAnsi="Times New Roman" w:cs="Times New Roman"/>
        </w:rPr>
      </w:pPr>
    </w:p>
    <w:p w14:paraId="373F552C" w14:textId="77777777" w:rsidR="004E0309" w:rsidRPr="00320ECD" w:rsidRDefault="004E0309" w:rsidP="00320ECD">
      <w:pPr>
        <w:spacing w:after="0" w:line="240" w:lineRule="auto"/>
        <w:ind w:left="252"/>
        <w:rPr>
          <w:rFonts w:ascii="Times New Roman" w:hAnsi="Times New Roman" w:cs="Times New Roman"/>
          <w:sz w:val="28"/>
          <w:szCs w:val="28"/>
        </w:rPr>
      </w:pPr>
    </w:p>
    <w:sectPr w:rsidR="004E0309" w:rsidRPr="00320ECD">
      <w:pgSz w:w="11906" w:h="16838"/>
      <w:pgMar w:top="1134" w:right="568" w:bottom="1134" w:left="170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309"/>
    <w:rsid w:val="002C2F62"/>
    <w:rsid w:val="00320ECD"/>
    <w:rsid w:val="004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0E9A0"/>
  <w15:docId w15:val="{22BD8CEC-4872-488A-9254-86839560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customStyle="1" w:styleId="ConsPlusTitle">
    <w:name w:val="ConsPlusTitle"/>
    <w:rsid w:val="00320ECD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5DC0B8847AD0D7E089946673A4010B56448A4EACDA792A40DCEA0306C2C2DFFF1D9C9060EDE76CB2E8C2DF8HCd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6B8628BAC573EE687CB2620DAD006BE7192CDE0211D33FC9BE77C6D75D683127E2A90DD6F430362A69D3D4DAA360D273372594563066547C8988Ea4H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B8628BAC573EE687CB2620DAD006BE7192CDE0211D33FC9BE77C6D75D683127E2A90DD6F430362A69F3B4AAA360D273372594563066547C8988Ea4H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10</cp:revision>
  <cp:lastPrinted>2024-02-08T03:36:00Z</cp:lastPrinted>
  <dcterms:created xsi:type="dcterms:W3CDTF">2024-01-31T03:59:00Z</dcterms:created>
  <dcterms:modified xsi:type="dcterms:W3CDTF">2024-02-16T01:15:00Z</dcterms:modified>
  <dc:language>ru-RU</dc:language>
</cp:coreProperties>
</file>