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2C6" w:rsidRDefault="10C0F96F" w:rsidP="009D2EA5">
      <w:pPr>
        <w:suppressAutoHyphens/>
        <w:spacing w:after="0" w:line="240" w:lineRule="auto"/>
        <w:ind w:firstLine="567"/>
        <w:jc w:val="center"/>
        <w:rPr>
          <w:rFonts w:ascii="Times New Roman" w:eastAsia="Times New Roman" w:hAnsi="Times New Roman"/>
          <w:b/>
          <w:bCs/>
          <w:sz w:val="28"/>
          <w:szCs w:val="28"/>
          <w:lang w:eastAsia="ar-SA"/>
        </w:rPr>
      </w:pPr>
      <w:r w:rsidRPr="10C0F96F">
        <w:rPr>
          <w:rFonts w:ascii="Times New Roman" w:eastAsia="Times New Roman" w:hAnsi="Times New Roman"/>
          <w:b/>
          <w:bCs/>
          <w:sz w:val="28"/>
          <w:szCs w:val="28"/>
          <w:lang w:eastAsia="ar-SA"/>
        </w:rPr>
        <w:t xml:space="preserve">Отчет о социально-экономическом развитии </w:t>
      </w:r>
    </w:p>
    <w:p w:rsidR="000412C6" w:rsidRDefault="78CF00E6" w:rsidP="009D2EA5">
      <w:pPr>
        <w:suppressAutoHyphens/>
        <w:spacing w:after="0" w:line="240" w:lineRule="auto"/>
        <w:ind w:firstLine="567"/>
        <w:jc w:val="center"/>
        <w:rPr>
          <w:rFonts w:ascii="Times New Roman" w:eastAsia="Times New Roman" w:hAnsi="Times New Roman"/>
          <w:b/>
          <w:bCs/>
          <w:sz w:val="28"/>
          <w:szCs w:val="28"/>
          <w:lang w:eastAsia="ar-SA"/>
        </w:rPr>
      </w:pPr>
      <w:r w:rsidRPr="78CF00E6">
        <w:rPr>
          <w:rFonts w:ascii="Times New Roman" w:eastAsia="Times New Roman" w:hAnsi="Times New Roman"/>
          <w:b/>
          <w:bCs/>
          <w:sz w:val="28"/>
          <w:szCs w:val="28"/>
          <w:lang w:eastAsia="ar-SA"/>
        </w:rPr>
        <w:t>муниципального образования «</w:t>
      </w:r>
      <w:proofErr w:type="spellStart"/>
      <w:r w:rsidRPr="78CF00E6">
        <w:rPr>
          <w:rFonts w:ascii="Times New Roman" w:eastAsia="Times New Roman" w:hAnsi="Times New Roman"/>
          <w:b/>
          <w:bCs/>
          <w:sz w:val="28"/>
          <w:szCs w:val="28"/>
          <w:lang w:eastAsia="ar-SA"/>
        </w:rPr>
        <w:t>Чемальский</w:t>
      </w:r>
      <w:proofErr w:type="spellEnd"/>
      <w:r w:rsidRPr="78CF00E6">
        <w:rPr>
          <w:rFonts w:ascii="Times New Roman" w:eastAsia="Times New Roman" w:hAnsi="Times New Roman"/>
          <w:b/>
          <w:bCs/>
          <w:sz w:val="28"/>
          <w:szCs w:val="28"/>
          <w:lang w:eastAsia="ar-SA"/>
        </w:rPr>
        <w:t xml:space="preserve"> район» </w:t>
      </w:r>
    </w:p>
    <w:p w:rsidR="000412C6" w:rsidRPr="000412C6" w:rsidRDefault="10C0F96F" w:rsidP="009D2EA5">
      <w:pPr>
        <w:suppressAutoHyphens/>
        <w:spacing w:after="0" w:line="240" w:lineRule="auto"/>
        <w:ind w:firstLine="567"/>
        <w:jc w:val="center"/>
        <w:rPr>
          <w:rFonts w:ascii="Times New Roman" w:eastAsia="Times New Roman" w:hAnsi="Times New Roman"/>
          <w:b/>
          <w:bCs/>
          <w:sz w:val="28"/>
          <w:szCs w:val="28"/>
          <w:lang w:eastAsia="ar-SA"/>
        </w:rPr>
      </w:pPr>
      <w:r w:rsidRPr="10C0F96F">
        <w:rPr>
          <w:rFonts w:ascii="Times New Roman" w:eastAsia="Times New Roman" w:hAnsi="Times New Roman"/>
          <w:b/>
          <w:bCs/>
          <w:sz w:val="28"/>
          <w:szCs w:val="28"/>
          <w:lang w:eastAsia="ar-SA"/>
        </w:rPr>
        <w:t>по состоянию на 01.10.2018 года</w:t>
      </w:r>
    </w:p>
    <w:p w:rsidR="000412C6" w:rsidRPr="000412C6" w:rsidRDefault="000412C6" w:rsidP="009D2EA5">
      <w:pPr>
        <w:spacing w:after="0" w:line="240" w:lineRule="auto"/>
        <w:ind w:firstLine="567"/>
        <w:rPr>
          <w:rFonts w:ascii="Times New Roman" w:hAnsi="Times New Roman"/>
          <w:sz w:val="28"/>
          <w:szCs w:val="28"/>
        </w:rPr>
      </w:pPr>
    </w:p>
    <w:p w:rsidR="000412C6" w:rsidRDefault="78CF00E6" w:rsidP="009D2EA5">
      <w:pPr>
        <w:spacing w:after="0" w:line="240" w:lineRule="auto"/>
        <w:ind w:firstLine="567"/>
        <w:jc w:val="center"/>
        <w:rPr>
          <w:rFonts w:ascii="Times New Roman" w:hAnsi="Times New Roman"/>
          <w:sz w:val="28"/>
          <w:szCs w:val="28"/>
        </w:rPr>
      </w:pPr>
      <w:r w:rsidRPr="78CF00E6">
        <w:rPr>
          <w:rFonts w:ascii="Times New Roman" w:hAnsi="Times New Roman"/>
          <w:b/>
          <w:bCs/>
          <w:sz w:val="28"/>
          <w:szCs w:val="28"/>
        </w:rPr>
        <w:t xml:space="preserve">1. Отчет об исполнении решения Комиссии по оперативным вопросам регионального развития, утвержденной распоряжением Главы Республики Алтай, Председателя Правительства Республики Алтай </w:t>
      </w:r>
      <w:r w:rsidR="000412C6">
        <w:br/>
      </w:r>
      <w:r w:rsidRPr="78CF00E6">
        <w:rPr>
          <w:rFonts w:ascii="Times New Roman" w:hAnsi="Times New Roman"/>
          <w:b/>
          <w:bCs/>
          <w:sz w:val="28"/>
          <w:szCs w:val="28"/>
        </w:rPr>
        <w:t>от 27 апреля 2011 года № 112-рГ</w:t>
      </w:r>
    </w:p>
    <w:p w:rsidR="00B90235" w:rsidRPr="000412C6" w:rsidRDefault="00B90235" w:rsidP="009D2EA5">
      <w:pPr>
        <w:spacing w:after="0" w:line="240" w:lineRule="auto"/>
        <w:ind w:firstLine="567"/>
        <w:rPr>
          <w:rFonts w:ascii="Times New Roman" w:hAnsi="Times New Roman"/>
          <w:sz w:val="28"/>
          <w:szCs w:val="28"/>
        </w:rPr>
      </w:pPr>
    </w:p>
    <w:tbl>
      <w:tblPr>
        <w:tblStyle w:val="a3"/>
        <w:tblW w:w="0" w:type="auto"/>
        <w:tblLayout w:type="fixed"/>
        <w:tblLook w:val="06A0"/>
      </w:tblPr>
      <w:tblGrid>
        <w:gridCol w:w="585"/>
        <w:gridCol w:w="3735"/>
        <w:gridCol w:w="2850"/>
        <w:gridCol w:w="2184"/>
      </w:tblGrid>
      <w:tr w:rsidR="0DAF7822" w:rsidTr="78CF00E6">
        <w:tc>
          <w:tcPr>
            <w:tcW w:w="585" w:type="dxa"/>
          </w:tcPr>
          <w:p w:rsidR="0DAF7822" w:rsidRDefault="78CF00E6" w:rsidP="009D2EA5">
            <w:pPr>
              <w:ind w:firstLine="567"/>
              <w:rPr>
                <w:rFonts w:ascii="Times New Roman" w:hAnsi="Times New Roman"/>
                <w:sz w:val="28"/>
                <w:szCs w:val="28"/>
              </w:rPr>
            </w:pPr>
            <w:r w:rsidRPr="78CF00E6">
              <w:rPr>
                <w:rFonts w:ascii="Times New Roman" w:hAnsi="Times New Roman"/>
                <w:sz w:val="28"/>
                <w:szCs w:val="28"/>
              </w:rPr>
              <w:t xml:space="preserve">№ </w:t>
            </w:r>
            <w:proofErr w:type="spellStart"/>
            <w:proofErr w:type="gramStart"/>
            <w:r w:rsidRPr="78CF00E6">
              <w:rPr>
                <w:rFonts w:ascii="Times New Roman" w:hAnsi="Times New Roman"/>
                <w:sz w:val="28"/>
                <w:szCs w:val="28"/>
              </w:rPr>
              <w:t>п</w:t>
            </w:r>
            <w:proofErr w:type="spellEnd"/>
            <w:proofErr w:type="gramEnd"/>
            <w:r w:rsidRPr="78CF00E6">
              <w:rPr>
                <w:rFonts w:ascii="Times New Roman" w:hAnsi="Times New Roman"/>
                <w:sz w:val="28"/>
                <w:szCs w:val="28"/>
              </w:rPr>
              <w:t>/</w:t>
            </w:r>
            <w:proofErr w:type="spellStart"/>
            <w:r w:rsidRPr="78CF00E6">
              <w:rPr>
                <w:rFonts w:ascii="Times New Roman" w:hAnsi="Times New Roman"/>
                <w:sz w:val="28"/>
                <w:szCs w:val="28"/>
              </w:rPr>
              <w:t>п</w:t>
            </w:r>
            <w:proofErr w:type="spellEnd"/>
          </w:p>
        </w:tc>
        <w:tc>
          <w:tcPr>
            <w:tcW w:w="3735" w:type="dxa"/>
          </w:tcPr>
          <w:p w:rsidR="0DAF7822" w:rsidRDefault="78CF00E6" w:rsidP="009D2EA5">
            <w:pPr>
              <w:ind w:firstLine="567"/>
              <w:rPr>
                <w:rFonts w:ascii="Times New Roman" w:hAnsi="Times New Roman"/>
                <w:sz w:val="28"/>
                <w:szCs w:val="28"/>
              </w:rPr>
            </w:pPr>
            <w:r w:rsidRPr="78CF00E6">
              <w:rPr>
                <w:rFonts w:ascii="Times New Roman" w:hAnsi="Times New Roman"/>
                <w:sz w:val="28"/>
                <w:szCs w:val="28"/>
              </w:rPr>
              <w:t>Формулировка рекомендации Комиссии</w:t>
            </w:r>
          </w:p>
        </w:tc>
        <w:tc>
          <w:tcPr>
            <w:tcW w:w="2850" w:type="dxa"/>
          </w:tcPr>
          <w:p w:rsidR="0DAF7822" w:rsidRDefault="78CF00E6" w:rsidP="009D2EA5">
            <w:pPr>
              <w:ind w:firstLine="567"/>
              <w:rPr>
                <w:rFonts w:ascii="Times New Roman" w:hAnsi="Times New Roman"/>
                <w:sz w:val="28"/>
                <w:szCs w:val="28"/>
              </w:rPr>
            </w:pPr>
            <w:r w:rsidRPr="78CF00E6">
              <w:rPr>
                <w:rFonts w:ascii="Times New Roman" w:hAnsi="Times New Roman"/>
                <w:sz w:val="28"/>
                <w:szCs w:val="28"/>
              </w:rPr>
              <w:t>Отчет о выполнении рекомендации Комиссии</w:t>
            </w:r>
          </w:p>
        </w:tc>
        <w:tc>
          <w:tcPr>
            <w:tcW w:w="2184" w:type="dxa"/>
          </w:tcPr>
          <w:p w:rsidR="0DAF7822" w:rsidRDefault="78CF00E6" w:rsidP="009D2EA5">
            <w:pPr>
              <w:ind w:firstLine="567"/>
              <w:rPr>
                <w:rFonts w:ascii="Times New Roman" w:hAnsi="Times New Roman"/>
                <w:sz w:val="28"/>
                <w:szCs w:val="28"/>
              </w:rPr>
            </w:pPr>
            <w:r w:rsidRPr="78CF00E6">
              <w:rPr>
                <w:rFonts w:ascii="Times New Roman" w:hAnsi="Times New Roman"/>
                <w:sz w:val="28"/>
                <w:szCs w:val="28"/>
              </w:rPr>
              <w:t>Статус выполнения (</w:t>
            </w:r>
            <w:proofErr w:type="gramStart"/>
            <w:r w:rsidRPr="78CF00E6">
              <w:rPr>
                <w:rFonts w:ascii="Times New Roman" w:hAnsi="Times New Roman"/>
                <w:sz w:val="28"/>
                <w:szCs w:val="28"/>
              </w:rPr>
              <w:t>выполнено</w:t>
            </w:r>
            <w:proofErr w:type="gramEnd"/>
            <w:r w:rsidRPr="78CF00E6">
              <w:rPr>
                <w:rFonts w:ascii="Times New Roman" w:hAnsi="Times New Roman"/>
                <w:sz w:val="28"/>
                <w:szCs w:val="28"/>
              </w:rPr>
              <w:t>/не выполнено)</w:t>
            </w:r>
          </w:p>
        </w:tc>
      </w:tr>
      <w:tr w:rsidR="0DAF7822" w:rsidTr="78CF00E6">
        <w:tc>
          <w:tcPr>
            <w:tcW w:w="585" w:type="dxa"/>
          </w:tcPr>
          <w:p w:rsidR="0DAF7822" w:rsidRDefault="78CF00E6" w:rsidP="009D2EA5">
            <w:pPr>
              <w:ind w:firstLine="567"/>
              <w:rPr>
                <w:rFonts w:ascii="Times New Roman" w:hAnsi="Times New Roman"/>
                <w:sz w:val="28"/>
                <w:szCs w:val="28"/>
              </w:rPr>
            </w:pPr>
            <w:r w:rsidRPr="78CF00E6">
              <w:rPr>
                <w:rFonts w:ascii="Times New Roman" w:hAnsi="Times New Roman"/>
                <w:sz w:val="28"/>
                <w:szCs w:val="28"/>
              </w:rPr>
              <w:t>1</w:t>
            </w:r>
          </w:p>
        </w:tc>
        <w:tc>
          <w:tcPr>
            <w:tcW w:w="3735" w:type="dxa"/>
          </w:tcPr>
          <w:p w:rsidR="0DAF7822" w:rsidRDefault="78CF00E6" w:rsidP="009D2EA5">
            <w:pPr>
              <w:ind w:firstLine="567"/>
              <w:rPr>
                <w:rFonts w:ascii="Times New Roman" w:hAnsi="Times New Roman"/>
                <w:sz w:val="28"/>
                <w:szCs w:val="28"/>
              </w:rPr>
            </w:pPr>
            <w:r w:rsidRPr="78CF00E6">
              <w:rPr>
                <w:rFonts w:ascii="Times New Roman" w:hAnsi="Times New Roman"/>
                <w:sz w:val="28"/>
                <w:szCs w:val="28"/>
              </w:rPr>
              <w:t>2</w:t>
            </w:r>
          </w:p>
        </w:tc>
        <w:tc>
          <w:tcPr>
            <w:tcW w:w="2850" w:type="dxa"/>
          </w:tcPr>
          <w:p w:rsidR="0DAF7822" w:rsidRDefault="78CF00E6" w:rsidP="009D2EA5">
            <w:pPr>
              <w:ind w:firstLine="567"/>
              <w:rPr>
                <w:rFonts w:ascii="Times New Roman" w:hAnsi="Times New Roman"/>
                <w:sz w:val="28"/>
                <w:szCs w:val="28"/>
              </w:rPr>
            </w:pPr>
            <w:r w:rsidRPr="78CF00E6">
              <w:rPr>
                <w:rFonts w:ascii="Times New Roman" w:hAnsi="Times New Roman"/>
                <w:sz w:val="28"/>
                <w:szCs w:val="28"/>
              </w:rPr>
              <w:t>3</w:t>
            </w:r>
          </w:p>
        </w:tc>
        <w:tc>
          <w:tcPr>
            <w:tcW w:w="2184" w:type="dxa"/>
          </w:tcPr>
          <w:p w:rsidR="0DAF7822" w:rsidRDefault="78CF00E6" w:rsidP="009D2EA5">
            <w:pPr>
              <w:ind w:firstLine="567"/>
              <w:rPr>
                <w:rFonts w:ascii="Times New Roman" w:hAnsi="Times New Roman"/>
                <w:sz w:val="28"/>
                <w:szCs w:val="28"/>
              </w:rPr>
            </w:pPr>
            <w:r w:rsidRPr="78CF00E6">
              <w:rPr>
                <w:rFonts w:ascii="Times New Roman" w:hAnsi="Times New Roman"/>
                <w:sz w:val="28"/>
                <w:szCs w:val="28"/>
              </w:rPr>
              <w:t>4</w:t>
            </w:r>
          </w:p>
        </w:tc>
      </w:tr>
      <w:tr w:rsidR="0DAF7822" w:rsidTr="78CF00E6">
        <w:tc>
          <w:tcPr>
            <w:tcW w:w="585" w:type="dxa"/>
          </w:tcPr>
          <w:p w:rsidR="0DAF7822" w:rsidRDefault="78CF00E6" w:rsidP="009D2EA5">
            <w:pPr>
              <w:ind w:firstLine="567"/>
              <w:rPr>
                <w:rFonts w:ascii="Times New Roman" w:hAnsi="Times New Roman"/>
                <w:sz w:val="28"/>
                <w:szCs w:val="28"/>
              </w:rPr>
            </w:pPr>
            <w:r w:rsidRPr="78CF00E6">
              <w:rPr>
                <w:rFonts w:ascii="Times New Roman" w:hAnsi="Times New Roman"/>
                <w:sz w:val="28"/>
                <w:szCs w:val="28"/>
              </w:rPr>
              <w:t>1</w:t>
            </w:r>
          </w:p>
        </w:tc>
        <w:tc>
          <w:tcPr>
            <w:tcW w:w="3735" w:type="dxa"/>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Провести анализ полученных результатов социально-экономического развития муниципальных образований в Республике Алтай по итогам 1 полугодия 2018 года.</w:t>
            </w:r>
          </w:p>
        </w:tc>
        <w:tc>
          <w:tcPr>
            <w:tcW w:w="2850" w:type="dxa"/>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 xml:space="preserve">Анализ полученных результатов социально-экономического развития МО </w:t>
            </w:r>
            <w:proofErr w:type="spellStart"/>
            <w:r w:rsidRPr="78CF00E6">
              <w:rPr>
                <w:rFonts w:ascii="Times New Roman" w:eastAsia="Times New Roman" w:hAnsi="Times New Roman"/>
                <w:sz w:val="28"/>
                <w:szCs w:val="28"/>
              </w:rPr>
              <w:t>Чемальский</w:t>
            </w:r>
            <w:proofErr w:type="spellEnd"/>
            <w:r w:rsidRPr="78CF00E6">
              <w:rPr>
                <w:rFonts w:ascii="Times New Roman" w:eastAsia="Times New Roman" w:hAnsi="Times New Roman"/>
                <w:sz w:val="28"/>
                <w:szCs w:val="28"/>
              </w:rPr>
              <w:t xml:space="preserve"> район по итогам 1 полугодия 2018 г. проведен.</w:t>
            </w:r>
          </w:p>
        </w:tc>
        <w:tc>
          <w:tcPr>
            <w:tcW w:w="2184" w:type="dxa"/>
          </w:tcPr>
          <w:p w:rsidR="0DAF7822" w:rsidRDefault="78CF00E6" w:rsidP="009D2EA5">
            <w:pPr>
              <w:ind w:firstLine="567"/>
              <w:rPr>
                <w:rFonts w:ascii="Times New Roman" w:hAnsi="Times New Roman"/>
                <w:sz w:val="28"/>
                <w:szCs w:val="28"/>
              </w:rPr>
            </w:pPr>
            <w:r w:rsidRPr="78CF00E6">
              <w:rPr>
                <w:rFonts w:ascii="Times New Roman" w:hAnsi="Times New Roman"/>
                <w:sz w:val="28"/>
                <w:szCs w:val="28"/>
              </w:rPr>
              <w:t>Выполнено</w:t>
            </w:r>
          </w:p>
        </w:tc>
      </w:tr>
      <w:tr w:rsidR="0DAF7822" w:rsidTr="78CF00E6">
        <w:tc>
          <w:tcPr>
            <w:tcW w:w="585" w:type="dxa"/>
          </w:tcPr>
          <w:p w:rsidR="0DAF7822" w:rsidRDefault="78CF00E6" w:rsidP="009D2EA5">
            <w:pPr>
              <w:ind w:firstLine="567"/>
              <w:rPr>
                <w:rFonts w:ascii="Times New Roman" w:hAnsi="Times New Roman"/>
                <w:sz w:val="28"/>
                <w:szCs w:val="28"/>
              </w:rPr>
            </w:pPr>
            <w:r w:rsidRPr="78CF00E6">
              <w:rPr>
                <w:rFonts w:ascii="Times New Roman" w:hAnsi="Times New Roman"/>
                <w:sz w:val="28"/>
                <w:szCs w:val="28"/>
              </w:rPr>
              <w:t>2</w:t>
            </w:r>
          </w:p>
        </w:tc>
        <w:tc>
          <w:tcPr>
            <w:tcW w:w="3735" w:type="dxa"/>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 xml:space="preserve">По результатам анализа подготовить проект Плана мероприятий («дорожную карту») по улучшению показателей. Муниципальным образованиям, получившим по итогам мониторинга за 1 полугодие 2018 года места ниже 5 ранга, обозначить мероприятия, позволяющие поднять рейтинг муниципального образования – до 20 октября т.г. </w:t>
            </w:r>
          </w:p>
        </w:tc>
        <w:tc>
          <w:tcPr>
            <w:tcW w:w="2850" w:type="dxa"/>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Проект плана мероприятий (Дорожная карта) по улучшению показателей подготовлен.</w:t>
            </w:r>
          </w:p>
        </w:tc>
        <w:tc>
          <w:tcPr>
            <w:tcW w:w="2184" w:type="dxa"/>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Выполнено</w:t>
            </w:r>
          </w:p>
        </w:tc>
      </w:tr>
      <w:tr w:rsidR="0DAF7822" w:rsidTr="78CF00E6">
        <w:tc>
          <w:tcPr>
            <w:tcW w:w="585" w:type="dxa"/>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3</w:t>
            </w:r>
          </w:p>
        </w:tc>
        <w:tc>
          <w:tcPr>
            <w:tcW w:w="3735" w:type="dxa"/>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 xml:space="preserve">Проект Плана мероприятий («дорожной карты») представить в заинтересованные исполнительные органы государственной власти Республики Алтай для </w:t>
            </w:r>
            <w:r w:rsidRPr="78CF00E6">
              <w:rPr>
                <w:rFonts w:ascii="Times New Roman" w:eastAsia="Times New Roman" w:hAnsi="Times New Roman"/>
                <w:sz w:val="28"/>
                <w:szCs w:val="28"/>
              </w:rPr>
              <w:lastRenderedPageBreak/>
              <w:t>согласования – до 22 октября т.г.</w:t>
            </w:r>
          </w:p>
        </w:tc>
        <w:tc>
          <w:tcPr>
            <w:tcW w:w="2850" w:type="dxa"/>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lastRenderedPageBreak/>
              <w:t xml:space="preserve">Для исполнения данных мероприятий не требовалось согласование с заинтересованными органами исполнительной </w:t>
            </w:r>
            <w:r w:rsidRPr="78CF00E6">
              <w:rPr>
                <w:rFonts w:ascii="Times New Roman" w:eastAsia="Times New Roman" w:hAnsi="Times New Roman"/>
                <w:sz w:val="28"/>
                <w:szCs w:val="28"/>
              </w:rPr>
              <w:lastRenderedPageBreak/>
              <w:t>власти</w:t>
            </w:r>
          </w:p>
        </w:tc>
        <w:tc>
          <w:tcPr>
            <w:tcW w:w="2184" w:type="dxa"/>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lastRenderedPageBreak/>
              <w:t xml:space="preserve"> Выполнено</w:t>
            </w:r>
          </w:p>
        </w:tc>
      </w:tr>
      <w:tr w:rsidR="0DAF7822" w:rsidTr="78CF00E6">
        <w:tc>
          <w:tcPr>
            <w:tcW w:w="585" w:type="dxa"/>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lastRenderedPageBreak/>
              <w:t>4</w:t>
            </w:r>
          </w:p>
        </w:tc>
        <w:tc>
          <w:tcPr>
            <w:tcW w:w="3735" w:type="dxa"/>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С учетом предложений и замечаний заинтересованных исполнительных органов государственной власти Республики Алтай сформировать План мероприятий («дорожную карту») - до 1 ноября т.г.</w:t>
            </w:r>
          </w:p>
        </w:tc>
        <w:tc>
          <w:tcPr>
            <w:tcW w:w="2850" w:type="dxa"/>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План мероприятий (Дорожная карта) сформирована и утверждена.</w:t>
            </w:r>
          </w:p>
        </w:tc>
        <w:tc>
          <w:tcPr>
            <w:tcW w:w="2184" w:type="dxa"/>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Выполнено</w:t>
            </w:r>
          </w:p>
        </w:tc>
      </w:tr>
      <w:tr w:rsidR="0DAF7822" w:rsidTr="78CF00E6">
        <w:tc>
          <w:tcPr>
            <w:tcW w:w="585" w:type="dxa"/>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5</w:t>
            </w:r>
          </w:p>
        </w:tc>
        <w:tc>
          <w:tcPr>
            <w:tcW w:w="3735" w:type="dxa"/>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Обеспечить внесение изменений в утвержденный План мероприятий по перспективному развитию экономики и росту собственных доходов консолидированного бюджета муниципального образования в Республике Алтай, копии муниципальных нормативных правовых актов представить в Министерство экономического развития и туризма Республики Алтай – до 12 ноября т.г.</w:t>
            </w:r>
          </w:p>
        </w:tc>
        <w:tc>
          <w:tcPr>
            <w:tcW w:w="2850" w:type="dxa"/>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 xml:space="preserve">Внесены изменения в утвержденный План мероприятий по перспективному развитию экономики и росту собственных доходов консолидированного бюджета МО </w:t>
            </w:r>
            <w:proofErr w:type="spellStart"/>
            <w:r w:rsidRPr="78CF00E6">
              <w:rPr>
                <w:rFonts w:ascii="Times New Roman" w:eastAsia="Times New Roman" w:hAnsi="Times New Roman"/>
                <w:sz w:val="28"/>
                <w:szCs w:val="28"/>
              </w:rPr>
              <w:t>Чемальский</w:t>
            </w:r>
            <w:proofErr w:type="spellEnd"/>
            <w:r w:rsidRPr="78CF00E6">
              <w:rPr>
                <w:rFonts w:ascii="Times New Roman" w:eastAsia="Times New Roman" w:hAnsi="Times New Roman"/>
                <w:sz w:val="28"/>
                <w:szCs w:val="28"/>
              </w:rPr>
              <w:t xml:space="preserve"> район утвержденные распоряжением 393-р. Распоряжение размещено в подтверждающих документах и направлено в Министерство экономического развития РА.</w:t>
            </w:r>
          </w:p>
        </w:tc>
        <w:tc>
          <w:tcPr>
            <w:tcW w:w="2184" w:type="dxa"/>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Выполнено</w:t>
            </w:r>
          </w:p>
        </w:tc>
      </w:tr>
    </w:tbl>
    <w:p w:rsidR="00340208" w:rsidRDefault="00340208" w:rsidP="009D2EA5">
      <w:pPr>
        <w:spacing w:after="0" w:line="240" w:lineRule="auto"/>
        <w:ind w:firstLine="567"/>
        <w:jc w:val="center"/>
        <w:rPr>
          <w:rFonts w:ascii="Times New Roman" w:hAnsi="Times New Roman"/>
          <w:b/>
          <w:bCs/>
          <w:sz w:val="28"/>
          <w:szCs w:val="28"/>
        </w:rPr>
      </w:pPr>
    </w:p>
    <w:p w:rsidR="00B90235" w:rsidRPr="001E2510" w:rsidRDefault="78CF00E6" w:rsidP="009D2EA5">
      <w:pPr>
        <w:spacing w:after="0" w:line="240" w:lineRule="auto"/>
        <w:ind w:firstLine="567"/>
        <w:jc w:val="center"/>
        <w:rPr>
          <w:rFonts w:ascii="Times New Roman" w:hAnsi="Times New Roman"/>
          <w:b/>
          <w:bCs/>
          <w:sz w:val="28"/>
          <w:szCs w:val="28"/>
        </w:rPr>
      </w:pPr>
      <w:r w:rsidRPr="78CF00E6">
        <w:rPr>
          <w:rFonts w:ascii="Times New Roman" w:hAnsi="Times New Roman"/>
          <w:b/>
          <w:bCs/>
          <w:sz w:val="28"/>
          <w:szCs w:val="28"/>
        </w:rPr>
        <w:t>2. Отчет о реализации Плана мероприятий («дорожной карты») по перспективному развитию и росту собственных доходов консолидированного бюджета муниципального образования «</w:t>
      </w:r>
      <w:proofErr w:type="spellStart"/>
      <w:r w:rsidRPr="78CF00E6">
        <w:rPr>
          <w:rFonts w:ascii="Times New Roman" w:hAnsi="Times New Roman"/>
          <w:b/>
          <w:bCs/>
          <w:sz w:val="28"/>
          <w:szCs w:val="28"/>
        </w:rPr>
        <w:t>Чемальский</w:t>
      </w:r>
      <w:proofErr w:type="spellEnd"/>
      <w:r w:rsidRPr="78CF00E6">
        <w:rPr>
          <w:rFonts w:ascii="Times New Roman" w:hAnsi="Times New Roman"/>
          <w:b/>
          <w:bCs/>
          <w:sz w:val="28"/>
          <w:szCs w:val="28"/>
        </w:rPr>
        <w:t xml:space="preserve"> район»</w:t>
      </w:r>
    </w:p>
    <w:p w:rsidR="0DAF7822" w:rsidRDefault="0DAF7822" w:rsidP="009D2EA5">
      <w:pPr>
        <w:spacing w:after="0" w:line="240" w:lineRule="auto"/>
        <w:ind w:firstLine="567"/>
        <w:jc w:val="center"/>
        <w:rPr>
          <w:rFonts w:ascii="Times New Roman" w:hAnsi="Times New Roman"/>
          <w:b/>
          <w:bCs/>
          <w:sz w:val="28"/>
          <w:szCs w:val="28"/>
        </w:rPr>
      </w:pPr>
    </w:p>
    <w:tbl>
      <w:tblPr>
        <w:tblStyle w:val="a3"/>
        <w:tblW w:w="0" w:type="auto"/>
        <w:tblLayout w:type="fixed"/>
        <w:tblLook w:val="06A0"/>
      </w:tblPr>
      <w:tblGrid>
        <w:gridCol w:w="525"/>
        <w:gridCol w:w="30"/>
        <w:gridCol w:w="1470"/>
        <w:gridCol w:w="15"/>
        <w:gridCol w:w="855"/>
        <w:gridCol w:w="1380"/>
        <w:gridCol w:w="15"/>
        <w:gridCol w:w="1200"/>
        <w:gridCol w:w="15"/>
        <w:gridCol w:w="3849"/>
      </w:tblGrid>
      <w:tr w:rsidR="0DAF7822" w:rsidTr="78CF00E6">
        <w:tc>
          <w:tcPr>
            <w:tcW w:w="525" w:type="dxa"/>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 xml:space="preserve">№ </w:t>
            </w:r>
            <w:proofErr w:type="spellStart"/>
            <w:proofErr w:type="gramStart"/>
            <w:r w:rsidRPr="78CF00E6">
              <w:rPr>
                <w:rFonts w:ascii="Times New Roman" w:eastAsia="Times New Roman" w:hAnsi="Times New Roman"/>
                <w:sz w:val="28"/>
                <w:szCs w:val="28"/>
              </w:rPr>
              <w:t>п</w:t>
            </w:r>
            <w:proofErr w:type="spellEnd"/>
            <w:proofErr w:type="gramEnd"/>
            <w:r w:rsidRPr="78CF00E6">
              <w:rPr>
                <w:rFonts w:ascii="Times New Roman" w:eastAsia="Times New Roman" w:hAnsi="Times New Roman"/>
                <w:sz w:val="28"/>
                <w:szCs w:val="28"/>
              </w:rPr>
              <w:t>/</w:t>
            </w:r>
            <w:proofErr w:type="spellStart"/>
            <w:r w:rsidRPr="78CF00E6">
              <w:rPr>
                <w:rFonts w:ascii="Times New Roman" w:eastAsia="Times New Roman" w:hAnsi="Times New Roman"/>
                <w:sz w:val="28"/>
                <w:szCs w:val="28"/>
              </w:rPr>
              <w:t>п</w:t>
            </w:r>
            <w:proofErr w:type="spellEnd"/>
          </w:p>
        </w:tc>
        <w:tc>
          <w:tcPr>
            <w:tcW w:w="1515" w:type="dxa"/>
            <w:gridSpan w:val="3"/>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Мероприятия</w:t>
            </w:r>
          </w:p>
        </w:tc>
        <w:tc>
          <w:tcPr>
            <w:tcW w:w="855" w:type="dxa"/>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Номер пункта в Плане меро</w:t>
            </w:r>
            <w:r w:rsidRPr="78CF00E6">
              <w:rPr>
                <w:rFonts w:ascii="Times New Roman" w:eastAsia="Times New Roman" w:hAnsi="Times New Roman"/>
                <w:sz w:val="28"/>
                <w:szCs w:val="28"/>
              </w:rPr>
              <w:lastRenderedPageBreak/>
              <w:t>приятий</w:t>
            </w:r>
          </w:p>
        </w:tc>
        <w:tc>
          <w:tcPr>
            <w:tcW w:w="1395" w:type="dxa"/>
            <w:gridSpan w:val="2"/>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lastRenderedPageBreak/>
              <w:t xml:space="preserve">Ответственный исполнитель / контактная </w:t>
            </w:r>
            <w:r w:rsidRPr="78CF00E6">
              <w:rPr>
                <w:rFonts w:ascii="Times New Roman" w:eastAsia="Times New Roman" w:hAnsi="Times New Roman"/>
                <w:sz w:val="28"/>
                <w:szCs w:val="28"/>
              </w:rPr>
              <w:lastRenderedPageBreak/>
              <w:t>информация</w:t>
            </w:r>
          </w:p>
        </w:tc>
        <w:tc>
          <w:tcPr>
            <w:tcW w:w="1215" w:type="dxa"/>
            <w:gridSpan w:val="2"/>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lastRenderedPageBreak/>
              <w:t xml:space="preserve">Срок исполнения (согласно Плану </w:t>
            </w:r>
            <w:r w:rsidRPr="78CF00E6">
              <w:rPr>
                <w:rFonts w:ascii="Times New Roman" w:eastAsia="Times New Roman" w:hAnsi="Times New Roman"/>
                <w:sz w:val="28"/>
                <w:szCs w:val="28"/>
              </w:rPr>
              <w:lastRenderedPageBreak/>
              <w:t>мероприятий)</w:t>
            </w:r>
          </w:p>
        </w:tc>
        <w:tc>
          <w:tcPr>
            <w:tcW w:w="3849" w:type="dxa"/>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lastRenderedPageBreak/>
              <w:t>Отчет об исполнении мероприятия</w:t>
            </w:r>
          </w:p>
        </w:tc>
      </w:tr>
      <w:tr w:rsidR="0DAF7822" w:rsidTr="78CF00E6">
        <w:tc>
          <w:tcPr>
            <w:tcW w:w="525" w:type="dxa"/>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lastRenderedPageBreak/>
              <w:t>1</w:t>
            </w:r>
          </w:p>
        </w:tc>
        <w:tc>
          <w:tcPr>
            <w:tcW w:w="1515" w:type="dxa"/>
            <w:gridSpan w:val="3"/>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2</w:t>
            </w:r>
          </w:p>
        </w:tc>
        <w:tc>
          <w:tcPr>
            <w:tcW w:w="855" w:type="dxa"/>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3</w:t>
            </w:r>
          </w:p>
        </w:tc>
        <w:tc>
          <w:tcPr>
            <w:tcW w:w="1395" w:type="dxa"/>
            <w:gridSpan w:val="2"/>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4</w:t>
            </w:r>
          </w:p>
        </w:tc>
        <w:tc>
          <w:tcPr>
            <w:tcW w:w="1215" w:type="dxa"/>
            <w:gridSpan w:val="2"/>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5</w:t>
            </w:r>
          </w:p>
        </w:tc>
        <w:tc>
          <w:tcPr>
            <w:tcW w:w="3849" w:type="dxa"/>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6</w:t>
            </w:r>
          </w:p>
        </w:tc>
      </w:tr>
      <w:tr w:rsidR="0DAF7822" w:rsidTr="78CF00E6">
        <w:tc>
          <w:tcPr>
            <w:tcW w:w="525" w:type="dxa"/>
          </w:tcPr>
          <w:p w:rsidR="0DAF7822" w:rsidRDefault="78CF00E6" w:rsidP="009D2EA5">
            <w:pPr>
              <w:ind w:firstLine="567"/>
              <w:rPr>
                <w:rFonts w:ascii="Times New Roman" w:hAnsi="Times New Roman"/>
                <w:sz w:val="28"/>
                <w:szCs w:val="28"/>
              </w:rPr>
            </w:pPr>
            <w:r w:rsidRPr="78CF00E6">
              <w:rPr>
                <w:rFonts w:ascii="Times New Roman" w:hAnsi="Times New Roman"/>
                <w:sz w:val="28"/>
                <w:szCs w:val="28"/>
              </w:rPr>
              <w:t>1</w:t>
            </w:r>
          </w:p>
        </w:tc>
        <w:tc>
          <w:tcPr>
            <w:tcW w:w="1515" w:type="dxa"/>
            <w:gridSpan w:val="3"/>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Актуализация муниципальных программ и размещение в Едином реестре документов стратегического планирования и в сети “Интернет”</w:t>
            </w:r>
          </w:p>
        </w:tc>
        <w:tc>
          <w:tcPr>
            <w:tcW w:w="855" w:type="dxa"/>
          </w:tcPr>
          <w:p w:rsidR="0DAF7822" w:rsidRDefault="78CF00E6" w:rsidP="009D2EA5">
            <w:pPr>
              <w:ind w:firstLine="567"/>
              <w:rPr>
                <w:rFonts w:ascii="Times New Roman" w:hAnsi="Times New Roman"/>
                <w:sz w:val="28"/>
                <w:szCs w:val="28"/>
              </w:rPr>
            </w:pPr>
            <w:r w:rsidRPr="78CF00E6">
              <w:rPr>
                <w:rFonts w:ascii="Times New Roman" w:hAnsi="Times New Roman"/>
                <w:sz w:val="28"/>
                <w:szCs w:val="28"/>
              </w:rPr>
              <w:t>1</w:t>
            </w:r>
          </w:p>
        </w:tc>
        <w:tc>
          <w:tcPr>
            <w:tcW w:w="1395" w:type="dxa"/>
            <w:gridSpan w:val="2"/>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Администраторы муниципальных программ</w:t>
            </w:r>
          </w:p>
        </w:tc>
        <w:tc>
          <w:tcPr>
            <w:tcW w:w="1215" w:type="dxa"/>
            <w:gridSpan w:val="2"/>
          </w:tcPr>
          <w:p w:rsidR="0DAF7822" w:rsidRDefault="78CF00E6" w:rsidP="009D2EA5">
            <w:pPr>
              <w:ind w:firstLine="567"/>
              <w:jc w:val="center"/>
              <w:rPr>
                <w:rFonts w:ascii="Times New Roman" w:eastAsia="Times New Roman" w:hAnsi="Times New Roman"/>
                <w:sz w:val="28"/>
                <w:szCs w:val="28"/>
              </w:rPr>
            </w:pPr>
            <w:r w:rsidRPr="78CF00E6">
              <w:rPr>
                <w:rFonts w:ascii="Times New Roman" w:eastAsia="Times New Roman" w:hAnsi="Times New Roman"/>
                <w:sz w:val="28"/>
                <w:szCs w:val="28"/>
              </w:rPr>
              <w:t>Ежегодно до 1 апреля</w:t>
            </w:r>
          </w:p>
          <w:p w:rsidR="0DAF7822" w:rsidRDefault="0DAF7822" w:rsidP="009D2EA5">
            <w:pPr>
              <w:ind w:firstLine="567"/>
              <w:rPr>
                <w:rFonts w:ascii="Times New Roman" w:hAnsi="Times New Roman"/>
                <w:sz w:val="28"/>
                <w:szCs w:val="28"/>
              </w:rPr>
            </w:pPr>
          </w:p>
        </w:tc>
        <w:tc>
          <w:tcPr>
            <w:tcW w:w="3849" w:type="dxa"/>
          </w:tcPr>
          <w:p w:rsidR="0DAF7822" w:rsidRDefault="10C0F96F" w:rsidP="009D2EA5">
            <w:pPr>
              <w:ind w:firstLine="567"/>
              <w:rPr>
                <w:rFonts w:ascii="Times New Roman" w:hAnsi="Times New Roman"/>
                <w:sz w:val="28"/>
                <w:szCs w:val="28"/>
              </w:rPr>
            </w:pPr>
            <w:r w:rsidRPr="10C0F96F">
              <w:rPr>
                <w:rFonts w:ascii="Times New Roman" w:hAnsi="Times New Roman"/>
                <w:sz w:val="28"/>
                <w:szCs w:val="28"/>
              </w:rPr>
              <w:t>Выполнено</w:t>
            </w:r>
          </w:p>
        </w:tc>
      </w:tr>
      <w:tr w:rsidR="0DAF7822" w:rsidTr="78CF00E6">
        <w:tc>
          <w:tcPr>
            <w:tcW w:w="525" w:type="dxa"/>
          </w:tcPr>
          <w:p w:rsidR="0DAF7822" w:rsidRDefault="78CF00E6" w:rsidP="009D2EA5">
            <w:pPr>
              <w:ind w:firstLine="567"/>
              <w:rPr>
                <w:rFonts w:ascii="Times New Roman" w:hAnsi="Times New Roman"/>
                <w:sz w:val="28"/>
                <w:szCs w:val="28"/>
              </w:rPr>
            </w:pPr>
            <w:r w:rsidRPr="78CF00E6">
              <w:rPr>
                <w:rFonts w:ascii="Times New Roman" w:hAnsi="Times New Roman"/>
                <w:sz w:val="28"/>
                <w:szCs w:val="28"/>
              </w:rPr>
              <w:t>2</w:t>
            </w:r>
          </w:p>
        </w:tc>
        <w:tc>
          <w:tcPr>
            <w:tcW w:w="1515" w:type="dxa"/>
            <w:gridSpan w:val="3"/>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Анализ участия в государственных программах РФ и РА</w:t>
            </w:r>
          </w:p>
        </w:tc>
        <w:tc>
          <w:tcPr>
            <w:tcW w:w="855" w:type="dxa"/>
          </w:tcPr>
          <w:p w:rsidR="0DAF7822" w:rsidRDefault="0DAF7822" w:rsidP="009D2EA5">
            <w:pPr>
              <w:ind w:firstLine="567"/>
              <w:rPr>
                <w:rFonts w:ascii="Times New Roman" w:hAnsi="Times New Roman"/>
                <w:sz w:val="28"/>
                <w:szCs w:val="28"/>
              </w:rPr>
            </w:pPr>
          </w:p>
        </w:tc>
        <w:tc>
          <w:tcPr>
            <w:tcW w:w="1395" w:type="dxa"/>
            <w:gridSpan w:val="2"/>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Отдел прогнозирования и экономического развития</w:t>
            </w:r>
          </w:p>
        </w:tc>
        <w:tc>
          <w:tcPr>
            <w:tcW w:w="1215" w:type="dxa"/>
            <w:gridSpan w:val="2"/>
          </w:tcPr>
          <w:p w:rsidR="0DAF7822" w:rsidRDefault="78CF00E6" w:rsidP="009D2EA5">
            <w:pPr>
              <w:ind w:firstLine="567"/>
              <w:jc w:val="center"/>
              <w:rPr>
                <w:rFonts w:ascii="Times New Roman" w:eastAsia="Times New Roman" w:hAnsi="Times New Roman"/>
                <w:sz w:val="28"/>
                <w:szCs w:val="28"/>
              </w:rPr>
            </w:pPr>
            <w:r w:rsidRPr="78CF00E6">
              <w:rPr>
                <w:rFonts w:ascii="Times New Roman" w:eastAsia="Times New Roman" w:hAnsi="Times New Roman"/>
                <w:sz w:val="28"/>
                <w:szCs w:val="28"/>
              </w:rPr>
              <w:t>Ежеквартально, до 30 числа следующего за кварталом</w:t>
            </w:r>
          </w:p>
          <w:p w:rsidR="0DAF7822" w:rsidRDefault="0DAF7822" w:rsidP="009D2EA5">
            <w:pPr>
              <w:ind w:firstLine="567"/>
              <w:rPr>
                <w:rFonts w:ascii="Times New Roman" w:hAnsi="Times New Roman"/>
                <w:sz w:val="28"/>
                <w:szCs w:val="28"/>
              </w:rPr>
            </w:pPr>
          </w:p>
        </w:tc>
        <w:tc>
          <w:tcPr>
            <w:tcW w:w="3849" w:type="dxa"/>
          </w:tcPr>
          <w:p w:rsidR="408ECE98" w:rsidRDefault="78CF00E6" w:rsidP="009D2EA5">
            <w:pPr>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На реализацию муниципальных программ за 9 месяцев 2018 года привлечено - тыс. руб. МО «</w:t>
            </w:r>
            <w:proofErr w:type="spellStart"/>
            <w:r w:rsidRPr="78CF00E6">
              <w:rPr>
                <w:rFonts w:ascii="Times New Roman" w:eastAsia="Times New Roman" w:hAnsi="Times New Roman"/>
                <w:sz w:val="28"/>
                <w:szCs w:val="28"/>
              </w:rPr>
              <w:t>Чемальский</w:t>
            </w:r>
            <w:proofErr w:type="spellEnd"/>
            <w:r w:rsidRPr="78CF00E6">
              <w:rPr>
                <w:rFonts w:ascii="Times New Roman" w:eastAsia="Times New Roman" w:hAnsi="Times New Roman"/>
                <w:sz w:val="28"/>
                <w:szCs w:val="28"/>
              </w:rPr>
              <w:t xml:space="preserve"> район» участвует в следующих государственных программах РФ и государственных программах РА: в рамках реализации ГП РФ "Развитие сельского хозяйства и регулирования рынков сельскохозяйственной продукции, сырья и продовольствия», осуществлено расходов на сумму 4897,4тыс</w:t>
            </w:r>
            <w:proofErr w:type="gramStart"/>
            <w:r w:rsidRPr="78CF00E6">
              <w:rPr>
                <w:rFonts w:ascii="Times New Roman" w:eastAsia="Times New Roman" w:hAnsi="Times New Roman"/>
                <w:sz w:val="28"/>
                <w:szCs w:val="28"/>
              </w:rPr>
              <w:t>.р</w:t>
            </w:r>
            <w:proofErr w:type="gramEnd"/>
            <w:r w:rsidRPr="78CF00E6">
              <w:rPr>
                <w:rFonts w:ascii="Times New Roman" w:eastAsia="Times New Roman" w:hAnsi="Times New Roman"/>
                <w:sz w:val="28"/>
                <w:szCs w:val="28"/>
              </w:rPr>
              <w:t xml:space="preserve">уб.; ГП РА «Развитие культуры» всего на сумму 3,108 тыс.руб., из них 92,43 тыс. руб. </w:t>
            </w:r>
            <w:proofErr w:type="gramStart"/>
            <w:r w:rsidRPr="78CF00E6">
              <w:rPr>
                <w:rFonts w:ascii="Times New Roman" w:eastAsia="Times New Roman" w:hAnsi="Times New Roman"/>
                <w:sz w:val="28"/>
                <w:szCs w:val="28"/>
              </w:rPr>
              <w:t>–Р</w:t>
            </w:r>
            <w:proofErr w:type="gramEnd"/>
            <w:r w:rsidRPr="78CF00E6">
              <w:rPr>
                <w:rFonts w:ascii="Times New Roman" w:eastAsia="Times New Roman" w:hAnsi="Times New Roman"/>
                <w:sz w:val="28"/>
                <w:szCs w:val="28"/>
              </w:rPr>
              <w:t>Б, 3015,13 тыс. руб. - ФБ, 337,45 тыс.руб. - МБ; ГП РА «Развитие жилищно-</w:t>
            </w:r>
            <w:r w:rsidRPr="78CF00E6">
              <w:rPr>
                <w:rFonts w:ascii="Times New Roman" w:eastAsia="Times New Roman" w:hAnsi="Times New Roman"/>
                <w:sz w:val="28"/>
                <w:szCs w:val="28"/>
              </w:rPr>
              <w:lastRenderedPageBreak/>
              <w:t>коммунального и транспортного комплекса», осуществлено расходов на сумму всего 1895,3 тыс.руб. - РБ.</w:t>
            </w:r>
          </w:p>
          <w:p w:rsidR="0DAF7822" w:rsidRDefault="0DAF7822" w:rsidP="009D2EA5">
            <w:pPr>
              <w:ind w:firstLine="567"/>
              <w:rPr>
                <w:rFonts w:ascii="Times New Roman" w:eastAsia="Times New Roman" w:hAnsi="Times New Roman"/>
                <w:sz w:val="28"/>
                <w:szCs w:val="28"/>
                <w:highlight w:val="yellow"/>
              </w:rPr>
            </w:pPr>
          </w:p>
        </w:tc>
      </w:tr>
      <w:tr w:rsidR="0DAF7822" w:rsidTr="78CF00E6">
        <w:tc>
          <w:tcPr>
            <w:tcW w:w="525" w:type="dxa"/>
          </w:tcPr>
          <w:p w:rsidR="0DAF7822" w:rsidRDefault="78CF00E6" w:rsidP="009D2EA5">
            <w:pPr>
              <w:ind w:firstLine="567"/>
              <w:rPr>
                <w:rFonts w:ascii="Times New Roman" w:hAnsi="Times New Roman"/>
                <w:sz w:val="28"/>
                <w:szCs w:val="28"/>
              </w:rPr>
            </w:pPr>
            <w:r w:rsidRPr="78CF00E6">
              <w:rPr>
                <w:rFonts w:ascii="Times New Roman" w:hAnsi="Times New Roman"/>
                <w:sz w:val="28"/>
                <w:szCs w:val="28"/>
              </w:rPr>
              <w:lastRenderedPageBreak/>
              <w:t>3</w:t>
            </w:r>
          </w:p>
        </w:tc>
        <w:tc>
          <w:tcPr>
            <w:tcW w:w="1515" w:type="dxa"/>
            <w:gridSpan w:val="3"/>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 xml:space="preserve">Мониторинг </w:t>
            </w:r>
            <w:proofErr w:type="gramStart"/>
            <w:r w:rsidRPr="78CF00E6">
              <w:rPr>
                <w:rFonts w:ascii="Times New Roman" w:eastAsia="Times New Roman" w:hAnsi="Times New Roman"/>
                <w:sz w:val="28"/>
                <w:szCs w:val="28"/>
              </w:rPr>
              <w:t>внедрения элементов Стандарта деятельности органов местного самоуправления</w:t>
            </w:r>
            <w:proofErr w:type="gramEnd"/>
            <w:r w:rsidRPr="78CF00E6">
              <w:rPr>
                <w:rFonts w:ascii="Times New Roman" w:eastAsia="Times New Roman" w:hAnsi="Times New Roman"/>
                <w:sz w:val="28"/>
                <w:szCs w:val="28"/>
              </w:rPr>
              <w:t xml:space="preserve"> по обеспечению благоприятного инвестиционного климата</w:t>
            </w:r>
          </w:p>
        </w:tc>
        <w:tc>
          <w:tcPr>
            <w:tcW w:w="855" w:type="dxa"/>
          </w:tcPr>
          <w:p w:rsidR="0DAF7822" w:rsidRDefault="78CF00E6" w:rsidP="009D2EA5">
            <w:pPr>
              <w:ind w:firstLine="567"/>
              <w:rPr>
                <w:rFonts w:ascii="Times New Roman" w:hAnsi="Times New Roman"/>
                <w:sz w:val="28"/>
                <w:szCs w:val="28"/>
              </w:rPr>
            </w:pPr>
            <w:r w:rsidRPr="78CF00E6">
              <w:rPr>
                <w:rFonts w:ascii="Times New Roman" w:hAnsi="Times New Roman"/>
                <w:sz w:val="28"/>
                <w:szCs w:val="28"/>
              </w:rPr>
              <w:t>4</w:t>
            </w:r>
          </w:p>
        </w:tc>
        <w:tc>
          <w:tcPr>
            <w:tcW w:w="1395" w:type="dxa"/>
            <w:gridSpan w:val="2"/>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Отдел прогнозирования и экономического развития</w:t>
            </w:r>
          </w:p>
        </w:tc>
        <w:tc>
          <w:tcPr>
            <w:tcW w:w="1215" w:type="dxa"/>
            <w:gridSpan w:val="2"/>
          </w:tcPr>
          <w:p w:rsidR="0DAF7822" w:rsidRDefault="10C0F96F" w:rsidP="009D2EA5">
            <w:pPr>
              <w:ind w:firstLine="567"/>
              <w:rPr>
                <w:rFonts w:ascii="Times New Roman" w:hAnsi="Times New Roman"/>
                <w:sz w:val="28"/>
                <w:szCs w:val="28"/>
              </w:rPr>
            </w:pPr>
            <w:r w:rsidRPr="10C0F96F">
              <w:rPr>
                <w:rFonts w:ascii="Times New Roman" w:hAnsi="Times New Roman"/>
                <w:sz w:val="28"/>
                <w:szCs w:val="28"/>
              </w:rPr>
              <w:t>Ежеквартально</w:t>
            </w:r>
          </w:p>
        </w:tc>
        <w:tc>
          <w:tcPr>
            <w:tcW w:w="3849" w:type="dxa"/>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Внедрены все элементы дорожной карты по внедрению Стандарта деятельности органов местного самоуправления по обеспечению благоприятного инвестиционного климата.</w:t>
            </w:r>
          </w:p>
        </w:tc>
      </w:tr>
      <w:tr w:rsidR="0DAF7822" w:rsidTr="78CF00E6">
        <w:tc>
          <w:tcPr>
            <w:tcW w:w="525" w:type="dxa"/>
          </w:tcPr>
          <w:p w:rsidR="0DAF7822" w:rsidRDefault="78CF00E6" w:rsidP="009D2EA5">
            <w:pPr>
              <w:ind w:firstLine="567"/>
              <w:rPr>
                <w:rFonts w:ascii="Times New Roman" w:hAnsi="Times New Roman"/>
                <w:sz w:val="28"/>
                <w:szCs w:val="28"/>
              </w:rPr>
            </w:pPr>
            <w:r w:rsidRPr="78CF00E6">
              <w:rPr>
                <w:rFonts w:ascii="Times New Roman" w:hAnsi="Times New Roman"/>
                <w:sz w:val="28"/>
                <w:szCs w:val="28"/>
              </w:rPr>
              <w:t>4</w:t>
            </w:r>
          </w:p>
        </w:tc>
        <w:tc>
          <w:tcPr>
            <w:tcW w:w="1515" w:type="dxa"/>
            <w:gridSpan w:val="3"/>
          </w:tcPr>
          <w:p w:rsidR="0DAF7822" w:rsidRDefault="78CF00E6" w:rsidP="009D2EA5">
            <w:pPr>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Мониторинг инвестиционной деятельности на территории муниципального образования</w:t>
            </w:r>
          </w:p>
        </w:tc>
        <w:tc>
          <w:tcPr>
            <w:tcW w:w="855" w:type="dxa"/>
          </w:tcPr>
          <w:p w:rsidR="0DAF7822" w:rsidRDefault="78CF00E6" w:rsidP="009D2EA5">
            <w:pPr>
              <w:ind w:firstLine="567"/>
              <w:rPr>
                <w:rFonts w:ascii="Times New Roman" w:hAnsi="Times New Roman"/>
                <w:sz w:val="28"/>
                <w:szCs w:val="28"/>
              </w:rPr>
            </w:pPr>
            <w:r w:rsidRPr="78CF00E6">
              <w:rPr>
                <w:rFonts w:ascii="Times New Roman" w:hAnsi="Times New Roman"/>
                <w:sz w:val="28"/>
                <w:szCs w:val="28"/>
              </w:rPr>
              <w:t>5</w:t>
            </w:r>
          </w:p>
        </w:tc>
        <w:tc>
          <w:tcPr>
            <w:tcW w:w="1395" w:type="dxa"/>
            <w:gridSpan w:val="2"/>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Отдел прогнозирования и экономического развития</w:t>
            </w:r>
          </w:p>
        </w:tc>
        <w:tc>
          <w:tcPr>
            <w:tcW w:w="1215" w:type="dxa"/>
            <w:gridSpan w:val="2"/>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Ежеквартально, до 20 числа месяца после отчетного квартала</w:t>
            </w:r>
          </w:p>
        </w:tc>
        <w:tc>
          <w:tcPr>
            <w:tcW w:w="3849" w:type="dxa"/>
          </w:tcPr>
          <w:p w:rsidR="0DAF7822" w:rsidRDefault="78CF00E6" w:rsidP="009D2EA5">
            <w:pPr>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По итогам 9 месяцев 2018 года инвестиции в основной капитал по полному кругу организаций составили 81317 тыс</w:t>
            </w:r>
            <w:proofErr w:type="gramStart"/>
            <w:r w:rsidRPr="78CF00E6">
              <w:rPr>
                <w:rFonts w:ascii="Times New Roman" w:eastAsia="Times New Roman" w:hAnsi="Times New Roman"/>
                <w:sz w:val="28"/>
                <w:szCs w:val="28"/>
              </w:rPr>
              <w:t>.р</w:t>
            </w:r>
            <w:proofErr w:type="gramEnd"/>
            <w:r w:rsidRPr="78CF00E6">
              <w:rPr>
                <w:rFonts w:ascii="Times New Roman" w:eastAsia="Times New Roman" w:hAnsi="Times New Roman"/>
                <w:sz w:val="28"/>
                <w:szCs w:val="28"/>
              </w:rPr>
              <w:t>уб.</w:t>
            </w:r>
          </w:p>
          <w:p w:rsidR="0DAF7822" w:rsidRDefault="78CF00E6" w:rsidP="009D2EA5">
            <w:pPr>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По крупным и средним организациям - 46203 тыс. руб. Из них инвестиции в основной капитал:</w:t>
            </w:r>
          </w:p>
          <w:p w:rsidR="0DAF7822" w:rsidRDefault="78CF00E6" w:rsidP="009D2EA5">
            <w:pPr>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-за счет бюджетных средств-18680 тыс</w:t>
            </w:r>
            <w:proofErr w:type="gramStart"/>
            <w:r w:rsidRPr="78CF00E6">
              <w:rPr>
                <w:rFonts w:ascii="Times New Roman" w:eastAsia="Times New Roman" w:hAnsi="Times New Roman"/>
                <w:sz w:val="28"/>
                <w:szCs w:val="28"/>
              </w:rPr>
              <w:t>.р</w:t>
            </w:r>
            <w:proofErr w:type="gramEnd"/>
            <w:r w:rsidRPr="78CF00E6">
              <w:rPr>
                <w:rFonts w:ascii="Times New Roman" w:eastAsia="Times New Roman" w:hAnsi="Times New Roman"/>
                <w:sz w:val="28"/>
                <w:szCs w:val="28"/>
              </w:rPr>
              <w:t>уб.</w:t>
            </w:r>
          </w:p>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-за счет внебюджетных источников - 27523 тыс. руб.</w:t>
            </w:r>
          </w:p>
        </w:tc>
      </w:tr>
      <w:tr w:rsidR="0DAF7822" w:rsidTr="78CF00E6">
        <w:tc>
          <w:tcPr>
            <w:tcW w:w="525" w:type="dxa"/>
          </w:tcPr>
          <w:p w:rsidR="0DAF7822" w:rsidRDefault="78CF00E6" w:rsidP="009D2EA5">
            <w:pPr>
              <w:ind w:firstLine="567"/>
              <w:rPr>
                <w:rFonts w:ascii="Times New Roman" w:hAnsi="Times New Roman"/>
                <w:sz w:val="28"/>
                <w:szCs w:val="28"/>
              </w:rPr>
            </w:pPr>
            <w:r w:rsidRPr="78CF00E6">
              <w:rPr>
                <w:rFonts w:ascii="Times New Roman" w:hAnsi="Times New Roman"/>
                <w:sz w:val="28"/>
                <w:szCs w:val="28"/>
              </w:rPr>
              <w:t>5</w:t>
            </w:r>
          </w:p>
        </w:tc>
        <w:tc>
          <w:tcPr>
            <w:tcW w:w="1515" w:type="dxa"/>
            <w:gridSpan w:val="3"/>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 xml:space="preserve">Анализ использования земельных участков </w:t>
            </w:r>
          </w:p>
        </w:tc>
        <w:tc>
          <w:tcPr>
            <w:tcW w:w="855" w:type="dxa"/>
          </w:tcPr>
          <w:p w:rsidR="0DAF7822" w:rsidRDefault="78CF00E6" w:rsidP="009D2EA5">
            <w:pPr>
              <w:ind w:firstLine="567"/>
              <w:rPr>
                <w:rFonts w:ascii="Times New Roman" w:hAnsi="Times New Roman"/>
                <w:sz w:val="28"/>
                <w:szCs w:val="28"/>
              </w:rPr>
            </w:pPr>
            <w:r w:rsidRPr="78CF00E6">
              <w:rPr>
                <w:rFonts w:ascii="Times New Roman" w:hAnsi="Times New Roman"/>
                <w:sz w:val="28"/>
                <w:szCs w:val="28"/>
              </w:rPr>
              <w:t>6</w:t>
            </w:r>
          </w:p>
        </w:tc>
        <w:tc>
          <w:tcPr>
            <w:tcW w:w="1395" w:type="dxa"/>
            <w:gridSpan w:val="2"/>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Отдел земельных и имущественных отношений</w:t>
            </w:r>
          </w:p>
        </w:tc>
        <w:tc>
          <w:tcPr>
            <w:tcW w:w="1215" w:type="dxa"/>
            <w:gridSpan w:val="2"/>
          </w:tcPr>
          <w:p w:rsidR="0DAF7822" w:rsidRDefault="10C0F96F" w:rsidP="009D2EA5">
            <w:pPr>
              <w:ind w:firstLine="567"/>
              <w:rPr>
                <w:rFonts w:ascii="Times New Roman" w:hAnsi="Times New Roman"/>
                <w:sz w:val="28"/>
                <w:szCs w:val="28"/>
              </w:rPr>
            </w:pPr>
            <w:r w:rsidRPr="10C0F96F">
              <w:rPr>
                <w:rFonts w:ascii="Times New Roman" w:hAnsi="Times New Roman"/>
                <w:sz w:val="28"/>
                <w:szCs w:val="28"/>
              </w:rPr>
              <w:t>Постоянно</w:t>
            </w:r>
          </w:p>
        </w:tc>
        <w:tc>
          <w:tcPr>
            <w:tcW w:w="3849" w:type="dxa"/>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 xml:space="preserve">Полномочия по земельному контролю действующим законодательством закреплены за сельскими поселениями, земельный контроль велся по </w:t>
            </w:r>
            <w:proofErr w:type="spellStart"/>
            <w:r w:rsidRPr="78CF00E6">
              <w:rPr>
                <w:rFonts w:ascii="Times New Roman" w:eastAsia="Times New Roman" w:hAnsi="Times New Roman"/>
                <w:sz w:val="28"/>
                <w:szCs w:val="28"/>
              </w:rPr>
              <w:t>поступившимзаявлениям</w:t>
            </w:r>
            <w:proofErr w:type="spellEnd"/>
            <w:r w:rsidRPr="78CF00E6">
              <w:rPr>
                <w:rFonts w:ascii="Times New Roman" w:eastAsia="Times New Roman" w:hAnsi="Times New Roman"/>
                <w:sz w:val="28"/>
                <w:szCs w:val="28"/>
              </w:rPr>
              <w:t xml:space="preserve">. </w:t>
            </w:r>
            <w:r w:rsidRPr="78CF00E6">
              <w:rPr>
                <w:rFonts w:ascii="Times New Roman" w:eastAsia="Times New Roman" w:hAnsi="Times New Roman"/>
                <w:sz w:val="28"/>
                <w:szCs w:val="28"/>
              </w:rPr>
              <w:lastRenderedPageBreak/>
              <w:t>План по земельному контролю был сформирован в первом полугодии 2017 года.</w:t>
            </w:r>
          </w:p>
        </w:tc>
      </w:tr>
      <w:tr w:rsidR="0DAF7822" w:rsidTr="78CF00E6">
        <w:tc>
          <w:tcPr>
            <w:tcW w:w="525" w:type="dxa"/>
          </w:tcPr>
          <w:p w:rsidR="0DAF7822" w:rsidRDefault="78CF00E6" w:rsidP="009D2EA5">
            <w:pPr>
              <w:ind w:firstLine="567"/>
              <w:rPr>
                <w:rFonts w:ascii="Times New Roman" w:hAnsi="Times New Roman"/>
                <w:sz w:val="28"/>
                <w:szCs w:val="28"/>
              </w:rPr>
            </w:pPr>
            <w:r w:rsidRPr="78CF00E6">
              <w:rPr>
                <w:rFonts w:ascii="Times New Roman" w:hAnsi="Times New Roman"/>
                <w:sz w:val="28"/>
                <w:szCs w:val="28"/>
              </w:rPr>
              <w:lastRenderedPageBreak/>
              <w:t>6</w:t>
            </w:r>
          </w:p>
        </w:tc>
        <w:tc>
          <w:tcPr>
            <w:tcW w:w="1515" w:type="dxa"/>
            <w:gridSpan w:val="3"/>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Ведение реестра разрешений на строительство, реестра разрешений на ввод в эксплуатацию</w:t>
            </w:r>
          </w:p>
        </w:tc>
        <w:tc>
          <w:tcPr>
            <w:tcW w:w="855" w:type="dxa"/>
          </w:tcPr>
          <w:p w:rsidR="0DAF7822" w:rsidRDefault="78CF00E6" w:rsidP="009D2EA5">
            <w:pPr>
              <w:ind w:firstLine="567"/>
              <w:rPr>
                <w:rFonts w:ascii="Times New Roman" w:hAnsi="Times New Roman"/>
                <w:sz w:val="28"/>
                <w:szCs w:val="28"/>
              </w:rPr>
            </w:pPr>
            <w:r w:rsidRPr="78CF00E6">
              <w:rPr>
                <w:rFonts w:ascii="Times New Roman" w:hAnsi="Times New Roman"/>
                <w:sz w:val="28"/>
                <w:szCs w:val="28"/>
              </w:rPr>
              <w:t>7</w:t>
            </w:r>
          </w:p>
        </w:tc>
        <w:tc>
          <w:tcPr>
            <w:tcW w:w="1395" w:type="dxa"/>
            <w:gridSpan w:val="2"/>
          </w:tcPr>
          <w:p w:rsidR="0DAF7822" w:rsidRDefault="10C0F96F" w:rsidP="009D2EA5">
            <w:pPr>
              <w:ind w:firstLine="567"/>
              <w:rPr>
                <w:rFonts w:ascii="Times New Roman" w:hAnsi="Times New Roman"/>
                <w:sz w:val="28"/>
                <w:szCs w:val="28"/>
              </w:rPr>
            </w:pPr>
            <w:r w:rsidRPr="10C0F96F">
              <w:rPr>
                <w:rFonts w:ascii="Times New Roman" w:hAnsi="Times New Roman"/>
                <w:sz w:val="28"/>
                <w:szCs w:val="28"/>
              </w:rPr>
              <w:t>Департамент строительства, дорожного хозяйства, транспорта и жилищно-коммунальной политики</w:t>
            </w:r>
          </w:p>
        </w:tc>
        <w:tc>
          <w:tcPr>
            <w:tcW w:w="1215" w:type="dxa"/>
            <w:gridSpan w:val="2"/>
          </w:tcPr>
          <w:p w:rsidR="0DAF7822" w:rsidRDefault="10C0F96F" w:rsidP="009D2EA5">
            <w:pPr>
              <w:ind w:firstLine="567"/>
              <w:rPr>
                <w:rFonts w:ascii="Times New Roman" w:hAnsi="Times New Roman"/>
                <w:sz w:val="28"/>
                <w:szCs w:val="28"/>
              </w:rPr>
            </w:pPr>
            <w:r w:rsidRPr="10C0F96F">
              <w:rPr>
                <w:rFonts w:ascii="Times New Roman" w:hAnsi="Times New Roman"/>
                <w:sz w:val="28"/>
                <w:szCs w:val="28"/>
              </w:rPr>
              <w:t>Постоянно</w:t>
            </w:r>
          </w:p>
        </w:tc>
        <w:tc>
          <w:tcPr>
            <w:tcW w:w="3849" w:type="dxa"/>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Реестр выданных разрешений на строительство в разрезе земельных участков ведется согласно мониторингу социально-экономического развития МО «</w:t>
            </w:r>
            <w:proofErr w:type="spellStart"/>
            <w:r w:rsidRPr="78CF00E6">
              <w:rPr>
                <w:rFonts w:ascii="Times New Roman" w:eastAsia="Times New Roman" w:hAnsi="Times New Roman"/>
                <w:sz w:val="28"/>
                <w:szCs w:val="28"/>
              </w:rPr>
              <w:t>Чемальский</w:t>
            </w:r>
            <w:proofErr w:type="spellEnd"/>
            <w:r w:rsidRPr="78CF00E6">
              <w:rPr>
                <w:rFonts w:ascii="Times New Roman" w:eastAsia="Times New Roman" w:hAnsi="Times New Roman"/>
                <w:sz w:val="28"/>
                <w:szCs w:val="28"/>
              </w:rPr>
              <w:t xml:space="preserve"> район» утвержденного Распоряжением главы Администрации Чемальского района от 14.07.2016 г. № 304. За 9 месяцев 2018 г. случаев </w:t>
            </w:r>
            <w:proofErr w:type="spellStart"/>
            <w:r w:rsidRPr="78CF00E6">
              <w:rPr>
                <w:rFonts w:ascii="Times New Roman" w:eastAsia="Times New Roman" w:hAnsi="Times New Roman"/>
                <w:sz w:val="28"/>
                <w:szCs w:val="28"/>
              </w:rPr>
              <w:t>нецелевогоиспользования</w:t>
            </w:r>
            <w:proofErr w:type="spellEnd"/>
            <w:r w:rsidRPr="78CF00E6">
              <w:rPr>
                <w:rFonts w:ascii="Times New Roman" w:eastAsia="Times New Roman" w:hAnsi="Times New Roman"/>
                <w:sz w:val="28"/>
                <w:szCs w:val="28"/>
              </w:rPr>
              <w:t xml:space="preserve"> земельных участков в ходе мониторинга и муниципального контроля не выявлено.</w:t>
            </w:r>
          </w:p>
        </w:tc>
      </w:tr>
      <w:tr w:rsidR="0DAF7822" w:rsidTr="78CF00E6">
        <w:tc>
          <w:tcPr>
            <w:tcW w:w="525" w:type="dxa"/>
          </w:tcPr>
          <w:p w:rsidR="0DAF7822" w:rsidRDefault="78CF00E6" w:rsidP="009D2EA5">
            <w:pPr>
              <w:ind w:firstLine="567"/>
              <w:rPr>
                <w:rFonts w:ascii="Times New Roman" w:hAnsi="Times New Roman"/>
                <w:sz w:val="28"/>
                <w:szCs w:val="28"/>
              </w:rPr>
            </w:pPr>
            <w:r w:rsidRPr="78CF00E6">
              <w:rPr>
                <w:rFonts w:ascii="Times New Roman" w:hAnsi="Times New Roman"/>
                <w:sz w:val="28"/>
                <w:szCs w:val="28"/>
              </w:rPr>
              <w:t>7</w:t>
            </w:r>
          </w:p>
        </w:tc>
        <w:tc>
          <w:tcPr>
            <w:tcW w:w="1515" w:type="dxa"/>
            <w:gridSpan w:val="3"/>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 xml:space="preserve">Формирование информационной базы о наличии потенциальных инвестиционных проектов (земельных участков), предлагаемых и реализуемых инвестиционных проектов </w:t>
            </w:r>
          </w:p>
        </w:tc>
        <w:tc>
          <w:tcPr>
            <w:tcW w:w="855" w:type="dxa"/>
          </w:tcPr>
          <w:p w:rsidR="0DAF7822" w:rsidRDefault="78CF00E6" w:rsidP="009D2EA5">
            <w:pPr>
              <w:ind w:firstLine="567"/>
              <w:rPr>
                <w:rFonts w:ascii="Times New Roman" w:hAnsi="Times New Roman"/>
                <w:sz w:val="28"/>
                <w:szCs w:val="28"/>
              </w:rPr>
            </w:pPr>
            <w:r w:rsidRPr="78CF00E6">
              <w:rPr>
                <w:rFonts w:ascii="Times New Roman" w:hAnsi="Times New Roman"/>
                <w:sz w:val="28"/>
                <w:szCs w:val="28"/>
              </w:rPr>
              <w:t>8</w:t>
            </w:r>
          </w:p>
        </w:tc>
        <w:tc>
          <w:tcPr>
            <w:tcW w:w="1395" w:type="dxa"/>
            <w:gridSpan w:val="2"/>
          </w:tcPr>
          <w:p w:rsidR="0DAF7822" w:rsidRDefault="78CF00E6" w:rsidP="009D2EA5">
            <w:pPr>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Отдел прогнозирования и экономического развития</w:t>
            </w:r>
          </w:p>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Отдел земельных и имущественных отношений</w:t>
            </w:r>
          </w:p>
        </w:tc>
        <w:tc>
          <w:tcPr>
            <w:tcW w:w="1215" w:type="dxa"/>
            <w:gridSpan w:val="2"/>
          </w:tcPr>
          <w:p w:rsidR="0DAF7822" w:rsidRDefault="10C0F96F" w:rsidP="009D2EA5">
            <w:pPr>
              <w:ind w:firstLine="567"/>
              <w:rPr>
                <w:rFonts w:ascii="Times New Roman" w:hAnsi="Times New Roman"/>
                <w:sz w:val="28"/>
                <w:szCs w:val="28"/>
              </w:rPr>
            </w:pPr>
            <w:r w:rsidRPr="10C0F96F">
              <w:rPr>
                <w:rFonts w:ascii="Times New Roman" w:hAnsi="Times New Roman"/>
                <w:sz w:val="28"/>
                <w:szCs w:val="28"/>
              </w:rPr>
              <w:t>Постоянно</w:t>
            </w:r>
          </w:p>
        </w:tc>
        <w:tc>
          <w:tcPr>
            <w:tcW w:w="3849" w:type="dxa"/>
          </w:tcPr>
          <w:p w:rsidR="0DAF7822" w:rsidRDefault="78CF00E6" w:rsidP="009D2EA5">
            <w:pPr>
              <w:ind w:firstLine="567"/>
              <w:rPr>
                <w:rFonts w:ascii="Times New Roman" w:eastAsia="Times New Roman" w:hAnsi="Times New Roman"/>
                <w:sz w:val="28"/>
                <w:szCs w:val="28"/>
              </w:rPr>
            </w:pPr>
            <w:proofErr w:type="gramStart"/>
            <w:r w:rsidRPr="78CF00E6">
              <w:rPr>
                <w:rFonts w:ascii="Times New Roman" w:eastAsia="Times New Roman" w:hAnsi="Times New Roman"/>
                <w:sz w:val="28"/>
                <w:szCs w:val="28"/>
              </w:rPr>
              <w:t xml:space="preserve">Реестр инвестиционных площадок утвержден Распоряжением № 251 от 14.07.2016 г. и размещен на сайте администрации Чемальского </w:t>
            </w:r>
            <w:proofErr w:type="spellStart"/>
            <w:r w:rsidRPr="78CF00E6">
              <w:rPr>
                <w:rFonts w:ascii="Times New Roman" w:eastAsia="Times New Roman" w:hAnsi="Times New Roman"/>
                <w:sz w:val="28"/>
                <w:szCs w:val="28"/>
              </w:rPr>
              <w:t>района-http</w:t>
            </w:r>
            <w:proofErr w:type="spellEnd"/>
            <w:r w:rsidRPr="78CF00E6">
              <w:rPr>
                <w:rFonts w:ascii="Times New Roman" w:eastAsia="Times New Roman" w:hAnsi="Times New Roman"/>
                <w:sz w:val="28"/>
                <w:szCs w:val="28"/>
              </w:rPr>
              <w:t>://</w:t>
            </w:r>
            <w:proofErr w:type="spellStart"/>
            <w:r w:rsidRPr="78CF00E6">
              <w:rPr>
                <w:rFonts w:ascii="Times New Roman" w:eastAsia="Times New Roman" w:hAnsi="Times New Roman"/>
                <w:sz w:val="28"/>
                <w:szCs w:val="28"/>
              </w:rPr>
              <w:t>chemal-altai.ru</w:t>
            </w:r>
            <w:proofErr w:type="spellEnd"/>
            <w:r w:rsidRPr="78CF00E6">
              <w:rPr>
                <w:rFonts w:ascii="Times New Roman" w:eastAsia="Times New Roman" w:hAnsi="Times New Roman"/>
                <w:sz w:val="28"/>
                <w:szCs w:val="28"/>
              </w:rPr>
              <w:t>/</w:t>
            </w:r>
            <w:proofErr w:type="spellStart"/>
            <w:r w:rsidRPr="78CF00E6">
              <w:rPr>
                <w:rFonts w:ascii="Times New Roman" w:eastAsia="Times New Roman" w:hAnsi="Times New Roman"/>
                <w:sz w:val="28"/>
                <w:szCs w:val="28"/>
              </w:rPr>
              <w:t>index.ph</w:t>
            </w:r>
            <w:proofErr w:type="spellEnd"/>
            <w:r w:rsidRPr="78CF00E6">
              <w:rPr>
                <w:rFonts w:ascii="Times New Roman" w:eastAsia="Times New Roman" w:hAnsi="Times New Roman"/>
                <w:sz w:val="28"/>
                <w:szCs w:val="28"/>
              </w:rPr>
              <w:t>, ссылка на инвестиционные площадки-</w:t>
            </w:r>
            <w:hyperlink r:id="rId5">
              <w:r w:rsidRPr="78CF00E6">
                <w:rPr>
                  <w:rStyle w:val="a4"/>
                  <w:rFonts w:ascii="Times New Roman" w:eastAsia="Times New Roman" w:hAnsi="Times New Roman"/>
                  <w:sz w:val="28"/>
                  <w:szCs w:val="28"/>
                </w:rPr>
                <w:t>http://chemal-altai.ru/index.php/95-uncategorised/2401-reestr-investitsionnykh-ploshchadok</w:t>
              </w:r>
            </w:hyperlink>
            <w:r w:rsidRPr="78CF00E6">
              <w:rPr>
                <w:rFonts w:ascii="Times New Roman" w:eastAsia="Times New Roman" w:hAnsi="Times New Roman"/>
                <w:sz w:val="28"/>
                <w:szCs w:val="28"/>
              </w:rPr>
              <w:t>. Основной целью создания реестра инвестиционных площадок является создание информационной основы привлечения инвестиционных ресурсов на территорию Чемальского района посредством организации системы учета инвестиционных площадок.</w:t>
            </w:r>
            <w:proofErr w:type="gramEnd"/>
            <w:r w:rsidRPr="78CF00E6">
              <w:rPr>
                <w:rFonts w:ascii="Times New Roman" w:eastAsia="Times New Roman" w:hAnsi="Times New Roman"/>
                <w:sz w:val="28"/>
                <w:szCs w:val="28"/>
              </w:rPr>
              <w:t xml:space="preserve"> Реестр формируется и ведется отделом земельных и </w:t>
            </w:r>
            <w:r w:rsidRPr="78CF00E6">
              <w:rPr>
                <w:rFonts w:ascii="Times New Roman" w:eastAsia="Times New Roman" w:hAnsi="Times New Roman"/>
                <w:sz w:val="28"/>
                <w:szCs w:val="28"/>
              </w:rPr>
              <w:lastRenderedPageBreak/>
              <w:t>имущественных отношений. На сегодняшний день в реестре представлены 6 инвестиционных площадок: из них 3 для развития рекреации и туризма, 1 площадки для развития сферы ЖКХ и 2 площадки для развития социальной сферы.</w:t>
            </w:r>
          </w:p>
        </w:tc>
      </w:tr>
      <w:tr w:rsidR="0DAF7822" w:rsidTr="78CF00E6">
        <w:tc>
          <w:tcPr>
            <w:tcW w:w="525" w:type="dxa"/>
          </w:tcPr>
          <w:p w:rsidR="0DAF7822" w:rsidRDefault="78CF00E6" w:rsidP="009D2EA5">
            <w:pPr>
              <w:ind w:firstLine="567"/>
              <w:rPr>
                <w:rFonts w:ascii="Times New Roman" w:hAnsi="Times New Roman"/>
                <w:sz w:val="28"/>
                <w:szCs w:val="28"/>
              </w:rPr>
            </w:pPr>
            <w:r w:rsidRPr="78CF00E6">
              <w:rPr>
                <w:rFonts w:ascii="Times New Roman" w:hAnsi="Times New Roman"/>
                <w:sz w:val="28"/>
                <w:szCs w:val="28"/>
              </w:rPr>
              <w:lastRenderedPageBreak/>
              <w:t>8</w:t>
            </w:r>
          </w:p>
        </w:tc>
        <w:tc>
          <w:tcPr>
            <w:tcW w:w="1515" w:type="dxa"/>
            <w:gridSpan w:val="3"/>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Организация работы по вопросу привлечения к постановке на налоговый учет физических лиц, осуществляющих предпринимательскую деятельность без государственной регистрации и уплаты налоговых платежей</w:t>
            </w:r>
          </w:p>
        </w:tc>
        <w:tc>
          <w:tcPr>
            <w:tcW w:w="855" w:type="dxa"/>
          </w:tcPr>
          <w:p w:rsidR="0DAF7822" w:rsidRDefault="78CF00E6" w:rsidP="009D2EA5">
            <w:pPr>
              <w:ind w:firstLine="567"/>
              <w:rPr>
                <w:rFonts w:ascii="Times New Roman" w:hAnsi="Times New Roman"/>
                <w:sz w:val="28"/>
                <w:szCs w:val="28"/>
              </w:rPr>
            </w:pPr>
            <w:r w:rsidRPr="78CF00E6">
              <w:rPr>
                <w:rFonts w:ascii="Times New Roman" w:hAnsi="Times New Roman"/>
                <w:sz w:val="28"/>
                <w:szCs w:val="28"/>
              </w:rPr>
              <w:t>9</w:t>
            </w:r>
          </w:p>
        </w:tc>
        <w:tc>
          <w:tcPr>
            <w:tcW w:w="1395" w:type="dxa"/>
            <w:gridSpan w:val="2"/>
          </w:tcPr>
          <w:p w:rsidR="0DAF7822" w:rsidRDefault="78CF00E6" w:rsidP="009D2EA5">
            <w:pPr>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Отдел прогнозирования и экономического развития</w:t>
            </w:r>
          </w:p>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Сельские поселения</w:t>
            </w:r>
          </w:p>
        </w:tc>
        <w:tc>
          <w:tcPr>
            <w:tcW w:w="1215" w:type="dxa"/>
            <w:gridSpan w:val="2"/>
          </w:tcPr>
          <w:p w:rsidR="0DAF7822" w:rsidRDefault="10C0F96F" w:rsidP="009D2EA5">
            <w:pPr>
              <w:ind w:firstLine="567"/>
              <w:rPr>
                <w:rFonts w:ascii="Times New Roman" w:hAnsi="Times New Roman"/>
                <w:sz w:val="28"/>
                <w:szCs w:val="28"/>
              </w:rPr>
            </w:pPr>
            <w:r w:rsidRPr="10C0F96F">
              <w:rPr>
                <w:rFonts w:ascii="Times New Roman" w:hAnsi="Times New Roman"/>
                <w:sz w:val="28"/>
                <w:szCs w:val="28"/>
              </w:rPr>
              <w:t>В течение года</w:t>
            </w:r>
          </w:p>
        </w:tc>
        <w:tc>
          <w:tcPr>
            <w:tcW w:w="3849" w:type="dxa"/>
          </w:tcPr>
          <w:p w:rsidR="0DAF7822" w:rsidRDefault="78CF00E6" w:rsidP="009D2EA5">
            <w:pPr>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В течение 9 месяцев 2018 года проводились следующие рабочие совещания: «Зеленые дома», «</w:t>
            </w:r>
            <w:proofErr w:type="spellStart"/>
            <w:r w:rsidRPr="78CF00E6">
              <w:rPr>
                <w:rFonts w:ascii="Times New Roman" w:eastAsia="Times New Roman" w:hAnsi="Times New Roman"/>
                <w:sz w:val="28"/>
                <w:szCs w:val="28"/>
              </w:rPr>
              <w:t>Чемальская</w:t>
            </w:r>
            <w:proofErr w:type="spellEnd"/>
            <w:r w:rsidRPr="78CF00E6">
              <w:rPr>
                <w:rFonts w:ascii="Times New Roman" w:eastAsia="Times New Roman" w:hAnsi="Times New Roman"/>
                <w:sz w:val="28"/>
                <w:szCs w:val="28"/>
              </w:rPr>
              <w:t xml:space="preserve"> ГЭС» по регистрации в качестве ИП.</w:t>
            </w:r>
          </w:p>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В целях выявления неформальной занятости провели порядка 10 рейдовых мероприятий, 114 человека зарегистрировались в качестве ИП.</w:t>
            </w:r>
          </w:p>
        </w:tc>
      </w:tr>
      <w:tr w:rsidR="0DAF7822" w:rsidTr="78CF00E6">
        <w:tc>
          <w:tcPr>
            <w:tcW w:w="525" w:type="dxa"/>
          </w:tcPr>
          <w:p w:rsidR="0DAF7822" w:rsidRDefault="78CF00E6" w:rsidP="009D2EA5">
            <w:pPr>
              <w:ind w:firstLine="567"/>
              <w:rPr>
                <w:rFonts w:ascii="Times New Roman" w:hAnsi="Times New Roman"/>
                <w:sz w:val="28"/>
                <w:szCs w:val="28"/>
              </w:rPr>
            </w:pPr>
            <w:r w:rsidRPr="78CF00E6">
              <w:rPr>
                <w:rFonts w:ascii="Times New Roman" w:hAnsi="Times New Roman"/>
                <w:sz w:val="28"/>
                <w:szCs w:val="28"/>
              </w:rPr>
              <w:t>9</w:t>
            </w:r>
          </w:p>
        </w:tc>
        <w:tc>
          <w:tcPr>
            <w:tcW w:w="1515" w:type="dxa"/>
            <w:gridSpan w:val="3"/>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 xml:space="preserve">Предоставление земельных участков предпринимателям для ведения </w:t>
            </w:r>
            <w:r w:rsidRPr="78CF00E6">
              <w:rPr>
                <w:rFonts w:ascii="Times New Roman" w:eastAsia="Times New Roman" w:hAnsi="Times New Roman"/>
                <w:sz w:val="28"/>
                <w:szCs w:val="28"/>
              </w:rPr>
              <w:lastRenderedPageBreak/>
              <w:t>бизнеса и реализации инвестиционных проектов только при заключении инвестиционных соглашений</w:t>
            </w:r>
          </w:p>
        </w:tc>
        <w:tc>
          <w:tcPr>
            <w:tcW w:w="855" w:type="dxa"/>
          </w:tcPr>
          <w:p w:rsidR="0DAF7822" w:rsidRDefault="78CF00E6" w:rsidP="009D2EA5">
            <w:pPr>
              <w:ind w:firstLine="567"/>
              <w:rPr>
                <w:rFonts w:ascii="Times New Roman" w:hAnsi="Times New Roman"/>
                <w:sz w:val="28"/>
                <w:szCs w:val="28"/>
              </w:rPr>
            </w:pPr>
            <w:r w:rsidRPr="78CF00E6">
              <w:rPr>
                <w:rFonts w:ascii="Times New Roman" w:hAnsi="Times New Roman"/>
                <w:sz w:val="28"/>
                <w:szCs w:val="28"/>
              </w:rPr>
              <w:lastRenderedPageBreak/>
              <w:t>10</w:t>
            </w:r>
          </w:p>
        </w:tc>
        <w:tc>
          <w:tcPr>
            <w:tcW w:w="1395" w:type="dxa"/>
            <w:gridSpan w:val="2"/>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Отдел земельных и имущественных отношений</w:t>
            </w:r>
          </w:p>
        </w:tc>
        <w:tc>
          <w:tcPr>
            <w:tcW w:w="1215" w:type="dxa"/>
            <w:gridSpan w:val="2"/>
          </w:tcPr>
          <w:p w:rsidR="0DAF7822" w:rsidRDefault="10C0F96F" w:rsidP="009D2EA5">
            <w:pPr>
              <w:ind w:firstLine="567"/>
              <w:rPr>
                <w:rFonts w:ascii="Times New Roman" w:hAnsi="Times New Roman"/>
                <w:sz w:val="28"/>
                <w:szCs w:val="28"/>
              </w:rPr>
            </w:pPr>
            <w:r w:rsidRPr="10C0F96F">
              <w:rPr>
                <w:rFonts w:ascii="Times New Roman" w:hAnsi="Times New Roman"/>
                <w:sz w:val="28"/>
                <w:szCs w:val="28"/>
              </w:rPr>
              <w:t>В течени</w:t>
            </w:r>
            <w:proofErr w:type="gramStart"/>
            <w:r w:rsidRPr="10C0F96F">
              <w:rPr>
                <w:rFonts w:ascii="Times New Roman" w:hAnsi="Times New Roman"/>
                <w:sz w:val="28"/>
                <w:szCs w:val="28"/>
              </w:rPr>
              <w:t>и</w:t>
            </w:r>
            <w:proofErr w:type="gramEnd"/>
            <w:r w:rsidRPr="10C0F96F">
              <w:rPr>
                <w:rFonts w:ascii="Times New Roman" w:hAnsi="Times New Roman"/>
                <w:sz w:val="28"/>
                <w:szCs w:val="28"/>
              </w:rPr>
              <w:t xml:space="preserve"> года</w:t>
            </w:r>
          </w:p>
        </w:tc>
        <w:tc>
          <w:tcPr>
            <w:tcW w:w="3849" w:type="dxa"/>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 xml:space="preserve">В течение 9 месяцев 2018 года не заключено инвестиционных соглашений, так как не было представлено земельных участков предпринимателям для ведения бизнеса и реализации инвестиционных проектов в связи с отсутствием </w:t>
            </w:r>
            <w:r w:rsidRPr="78CF00E6">
              <w:rPr>
                <w:rFonts w:ascii="Times New Roman" w:eastAsia="Times New Roman" w:hAnsi="Times New Roman"/>
                <w:sz w:val="28"/>
                <w:szCs w:val="28"/>
              </w:rPr>
              <w:lastRenderedPageBreak/>
              <w:t>инвесторов.</w:t>
            </w:r>
          </w:p>
        </w:tc>
      </w:tr>
      <w:tr w:rsidR="0DAF7822" w:rsidTr="78CF00E6">
        <w:tc>
          <w:tcPr>
            <w:tcW w:w="525" w:type="dxa"/>
          </w:tcPr>
          <w:p w:rsidR="0DAF7822" w:rsidRDefault="78CF00E6" w:rsidP="009D2EA5">
            <w:pPr>
              <w:ind w:firstLine="567"/>
              <w:rPr>
                <w:rFonts w:ascii="Times New Roman" w:hAnsi="Times New Roman"/>
                <w:sz w:val="28"/>
                <w:szCs w:val="28"/>
              </w:rPr>
            </w:pPr>
            <w:r w:rsidRPr="78CF00E6">
              <w:rPr>
                <w:rFonts w:ascii="Times New Roman" w:hAnsi="Times New Roman"/>
                <w:sz w:val="28"/>
                <w:szCs w:val="28"/>
              </w:rPr>
              <w:lastRenderedPageBreak/>
              <w:t>10</w:t>
            </w:r>
          </w:p>
        </w:tc>
        <w:tc>
          <w:tcPr>
            <w:tcW w:w="1515" w:type="dxa"/>
            <w:gridSpan w:val="3"/>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Мониторинг хода реализации План по улучшению демографической ситуации в Чемальском районе</w:t>
            </w:r>
          </w:p>
        </w:tc>
        <w:tc>
          <w:tcPr>
            <w:tcW w:w="855" w:type="dxa"/>
          </w:tcPr>
          <w:p w:rsidR="0DAF7822" w:rsidRDefault="78CF00E6" w:rsidP="009D2EA5">
            <w:pPr>
              <w:ind w:firstLine="567"/>
              <w:rPr>
                <w:rFonts w:ascii="Times New Roman" w:hAnsi="Times New Roman"/>
                <w:sz w:val="28"/>
                <w:szCs w:val="28"/>
              </w:rPr>
            </w:pPr>
            <w:r w:rsidRPr="78CF00E6">
              <w:rPr>
                <w:rFonts w:ascii="Times New Roman" w:hAnsi="Times New Roman"/>
                <w:sz w:val="28"/>
                <w:szCs w:val="28"/>
              </w:rPr>
              <w:t>13</w:t>
            </w:r>
          </w:p>
        </w:tc>
        <w:tc>
          <w:tcPr>
            <w:tcW w:w="1395" w:type="dxa"/>
            <w:gridSpan w:val="2"/>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Отдел прогнозирования и экономического развития</w:t>
            </w:r>
          </w:p>
        </w:tc>
        <w:tc>
          <w:tcPr>
            <w:tcW w:w="1215" w:type="dxa"/>
            <w:gridSpan w:val="2"/>
          </w:tcPr>
          <w:p w:rsidR="0DAF7822" w:rsidRDefault="10C0F96F" w:rsidP="009D2EA5">
            <w:pPr>
              <w:ind w:firstLine="567"/>
              <w:rPr>
                <w:rFonts w:ascii="Times New Roman" w:hAnsi="Times New Roman"/>
                <w:sz w:val="28"/>
                <w:szCs w:val="28"/>
              </w:rPr>
            </w:pPr>
            <w:r w:rsidRPr="10C0F96F">
              <w:rPr>
                <w:rFonts w:ascii="Times New Roman" w:hAnsi="Times New Roman"/>
                <w:sz w:val="28"/>
                <w:szCs w:val="28"/>
              </w:rPr>
              <w:t>Ежеквартально</w:t>
            </w:r>
          </w:p>
        </w:tc>
        <w:tc>
          <w:tcPr>
            <w:tcW w:w="3849" w:type="dxa"/>
          </w:tcPr>
          <w:p w:rsidR="0DAF7822" w:rsidRDefault="78CF00E6" w:rsidP="009D2EA5">
            <w:pPr>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 xml:space="preserve">Ежемесячно формируется свод по </w:t>
            </w:r>
            <w:proofErr w:type="spellStart"/>
            <w:r w:rsidRPr="78CF00E6">
              <w:rPr>
                <w:rFonts w:ascii="Times New Roman" w:eastAsia="Times New Roman" w:hAnsi="Times New Roman"/>
                <w:sz w:val="28"/>
                <w:szCs w:val="28"/>
              </w:rPr>
              <w:t>Чемальскому</w:t>
            </w:r>
            <w:proofErr w:type="spellEnd"/>
            <w:r w:rsidRPr="78CF00E6">
              <w:rPr>
                <w:rFonts w:ascii="Times New Roman" w:eastAsia="Times New Roman" w:hAnsi="Times New Roman"/>
                <w:sz w:val="28"/>
                <w:szCs w:val="28"/>
              </w:rPr>
              <w:t xml:space="preserve"> району в разбивке по поселениям о количестве родившихся и умерших</w:t>
            </w:r>
            <w:proofErr w:type="gramStart"/>
            <w:r w:rsidRPr="78CF00E6">
              <w:rPr>
                <w:rFonts w:ascii="Times New Roman" w:eastAsia="Times New Roman" w:hAnsi="Times New Roman"/>
                <w:sz w:val="28"/>
                <w:szCs w:val="28"/>
              </w:rPr>
              <w:t>.Ч</w:t>
            </w:r>
            <w:proofErr w:type="gramEnd"/>
            <w:r w:rsidRPr="78CF00E6">
              <w:rPr>
                <w:rFonts w:ascii="Times New Roman" w:eastAsia="Times New Roman" w:hAnsi="Times New Roman"/>
                <w:sz w:val="28"/>
                <w:szCs w:val="28"/>
              </w:rPr>
              <w:t>исленность населения составляет 10395 человек.</w:t>
            </w:r>
          </w:p>
          <w:p w:rsidR="0DAF7822" w:rsidRDefault="78CF00E6" w:rsidP="009D2EA5">
            <w:pPr>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Реализованы: профилактические осмотры несовершеннолетних, мероприятия на снижение мертворождаемости, материнской смерти, на снижение смертности от различных болезней, от дорожно-транспортных происшествий, от суицидов. Проводятся профилактические работы с населением и т.д.</w:t>
            </w:r>
          </w:p>
          <w:p w:rsidR="0DAF7822" w:rsidRDefault="78CF00E6" w:rsidP="009D2EA5">
            <w:pPr>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Публикуется результат мониторинга на сайте МО «</w:t>
            </w:r>
            <w:proofErr w:type="spellStart"/>
            <w:r w:rsidRPr="78CF00E6">
              <w:rPr>
                <w:rFonts w:ascii="Times New Roman" w:eastAsia="Times New Roman" w:hAnsi="Times New Roman"/>
                <w:sz w:val="28"/>
                <w:szCs w:val="28"/>
              </w:rPr>
              <w:t>Чемальский</w:t>
            </w:r>
            <w:proofErr w:type="spellEnd"/>
            <w:r w:rsidRPr="78CF00E6">
              <w:rPr>
                <w:rFonts w:ascii="Times New Roman" w:eastAsia="Times New Roman" w:hAnsi="Times New Roman"/>
                <w:sz w:val="28"/>
                <w:szCs w:val="28"/>
              </w:rPr>
              <w:t xml:space="preserve"> район» и в газете «</w:t>
            </w:r>
            <w:proofErr w:type="spellStart"/>
            <w:r w:rsidRPr="78CF00E6">
              <w:rPr>
                <w:rFonts w:ascii="Times New Roman" w:eastAsia="Times New Roman" w:hAnsi="Times New Roman"/>
                <w:sz w:val="28"/>
                <w:szCs w:val="28"/>
              </w:rPr>
              <w:t>Чемальский</w:t>
            </w:r>
            <w:proofErr w:type="spellEnd"/>
            <w:r w:rsidRPr="78CF00E6">
              <w:rPr>
                <w:rFonts w:ascii="Times New Roman" w:eastAsia="Times New Roman" w:hAnsi="Times New Roman"/>
                <w:sz w:val="28"/>
                <w:szCs w:val="28"/>
              </w:rPr>
              <w:t xml:space="preserve"> вестник».</w:t>
            </w:r>
          </w:p>
        </w:tc>
      </w:tr>
      <w:tr w:rsidR="0DAF7822" w:rsidTr="78CF00E6">
        <w:tc>
          <w:tcPr>
            <w:tcW w:w="525" w:type="dxa"/>
          </w:tcPr>
          <w:p w:rsidR="0DAF7822" w:rsidRDefault="78CF00E6" w:rsidP="009D2EA5">
            <w:pPr>
              <w:ind w:firstLine="567"/>
              <w:rPr>
                <w:rFonts w:ascii="Times New Roman" w:hAnsi="Times New Roman"/>
                <w:sz w:val="28"/>
                <w:szCs w:val="28"/>
              </w:rPr>
            </w:pPr>
            <w:r w:rsidRPr="78CF00E6">
              <w:rPr>
                <w:rFonts w:ascii="Times New Roman" w:hAnsi="Times New Roman"/>
                <w:sz w:val="28"/>
                <w:szCs w:val="28"/>
              </w:rPr>
              <w:t>11</w:t>
            </w:r>
          </w:p>
        </w:tc>
        <w:tc>
          <w:tcPr>
            <w:tcW w:w="1515" w:type="dxa"/>
            <w:gridSpan w:val="3"/>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 xml:space="preserve">Выявление лиц, работающих без трудовых договоров </w:t>
            </w:r>
          </w:p>
        </w:tc>
        <w:tc>
          <w:tcPr>
            <w:tcW w:w="855" w:type="dxa"/>
          </w:tcPr>
          <w:p w:rsidR="0DAF7822" w:rsidRDefault="78CF00E6" w:rsidP="009D2EA5">
            <w:pPr>
              <w:ind w:firstLine="567"/>
              <w:rPr>
                <w:rFonts w:ascii="Times New Roman" w:hAnsi="Times New Roman"/>
                <w:sz w:val="28"/>
                <w:szCs w:val="28"/>
              </w:rPr>
            </w:pPr>
            <w:r w:rsidRPr="78CF00E6">
              <w:rPr>
                <w:rFonts w:ascii="Times New Roman" w:hAnsi="Times New Roman"/>
                <w:sz w:val="28"/>
                <w:szCs w:val="28"/>
              </w:rPr>
              <w:t>14</w:t>
            </w:r>
          </w:p>
        </w:tc>
        <w:tc>
          <w:tcPr>
            <w:tcW w:w="1395" w:type="dxa"/>
            <w:gridSpan w:val="2"/>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Отдел прогнозирования и экономич</w:t>
            </w:r>
            <w:r w:rsidRPr="78CF00E6">
              <w:rPr>
                <w:rFonts w:ascii="Times New Roman" w:eastAsia="Times New Roman" w:hAnsi="Times New Roman"/>
                <w:sz w:val="28"/>
                <w:szCs w:val="28"/>
              </w:rPr>
              <w:lastRenderedPageBreak/>
              <w:t>еского развития</w:t>
            </w:r>
          </w:p>
        </w:tc>
        <w:tc>
          <w:tcPr>
            <w:tcW w:w="1215" w:type="dxa"/>
            <w:gridSpan w:val="2"/>
          </w:tcPr>
          <w:p w:rsidR="0DAF7822" w:rsidRDefault="10C0F96F" w:rsidP="009D2EA5">
            <w:pPr>
              <w:ind w:firstLine="567"/>
              <w:rPr>
                <w:rFonts w:ascii="Times New Roman" w:hAnsi="Times New Roman"/>
                <w:sz w:val="28"/>
                <w:szCs w:val="28"/>
              </w:rPr>
            </w:pPr>
            <w:r w:rsidRPr="10C0F96F">
              <w:rPr>
                <w:rFonts w:ascii="Times New Roman" w:hAnsi="Times New Roman"/>
                <w:sz w:val="28"/>
                <w:szCs w:val="28"/>
              </w:rPr>
              <w:lastRenderedPageBreak/>
              <w:t>Постоянно</w:t>
            </w:r>
          </w:p>
        </w:tc>
        <w:tc>
          <w:tcPr>
            <w:tcW w:w="3849" w:type="dxa"/>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В течение 9 месяцев 2018 года проводились следующие рабочие совещания: «Зеленые дома», «</w:t>
            </w:r>
            <w:proofErr w:type="spellStart"/>
            <w:r w:rsidRPr="78CF00E6">
              <w:rPr>
                <w:rFonts w:ascii="Times New Roman" w:eastAsia="Times New Roman" w:hAnsi="Times New Roman"/>
                <w:sz w:val="28"/>
                <w:szCs w:val="28"/>
              </w:rPr>
              <w:t>Чемальская</w:t>
            </w:r>
            <w:proofErr w:type="spellEnd"/>
            <w:r w:rsidRPr="78CF00E6">
              <w:rPr>
                <w:rFonts w:ascii="Times New Roman" w:eastAsia="Times New Roman" w:hAnsi="Times New Roman"/>
                <w:sz w:val="28"/>
                <w:szCs w:val="28"/>
              </w:rPr>
              <w:t xml:space="preserve"> ГЭС» по регистрации в качестве ИП. В целях выявления </w:t>
            </w:r>
            <w:r w:rsidRPr="78CF00E6">
              <w:rPr>
                <w:rFonts w:ascii="Times New Roman" w:eastAsia="Times New Roman" w:hAnsi="Times New Roman"/>
                <w:sz w:val="28"/>
                <w:szCs w:val="28"/>
              </w:rPr>
              <w:lastRenderedPageBreak/>
              <w:t>неформальной занятости провели порядка 10 рейдовых мероприятий, в результате 152 человека официально трудоустроено.</w:t>
            </w:r>
          </w:p>
        </w:tc>
      </w:tr>
      <w:tr w:rsidR="0DAF7822" w:rsidTr="78CF00E6">
        <w:tc>
          <w:tcPr>
            <w:tcW w:w="525" w:type="dxa"/>
          </w:tcPr>
          <w:p w:rsidR="0DAF7822" w:rsidRDefault="78CF00E6" w:rsidP="009D2EA5">
            <w:pPr>
              <w:ind w:firstLine="567"/>
              <w:rPr>
                <w:rFonts w:ascii="Times New Roman" w:hAnsi="Times New Roman"/>
                <w:sz w:val="28"/>
                <w:szCs w:val="28"/>
              </w:rPr>
            </w:pPr>
            <w:r w:rsidRPr="78CF00E6">
              <w:rPr>
                <w:rFonts w:ascii="Times New Roman" w:hAnsi="Times New Roman"/>
                <w:sz w:val="28"/>
                <w:szCs w:val="28"/>
              </w:rPr>
              <w:lastRenderedPageBreak/>
              <w:t>12</w:t>
            </w:r>
          </w:p>
        </w:tc>
        <w:tc>
          <w:tcPr>
            <w:tcW w:w="1515" w:type="dxa"/>
            <w:gridSpan w:val="3"/>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Повышение эффективности работы комиссии по мобилизации доходов консолидированного бюджета МО «</w:t>
            </w:r>
            <w:proofErr w:type="spellStart"/>
            <w:r w:rsidRPr="78CF00E6">
              <w:rPr>
                <w:rFonts w:ascii="Times New Roman" w:eastAsia="Times New Roman" w:hAnsi="Times New Roman"/>
                <w:sz w:val="28"/>
                <w:szCs w:val="28"/>
              </w:rPr>
              <w:t>Чемальский</w:t>
            </w:r>
            <w:proofErr w:type="spellEnd"/>
            <w:r w:rsidRPr="78CF00E6">
              <w:rPr>
                <w:rFonts w:ascii="Times New Roman" w:eastAsia="Times New Roman" w:hAnsi="Times New Roman"/>
                <w:sz w:val="28"/>
                <w:szCs w:val="28"/>
              </w:rPr>
              <w:t xml:space="preserve"> район» и сокращению объемов недоимки по платежам в бюджетную систему РФ</w:t>
            </w:r>
          </w:p>
        </w:tc>
        <w:tc>
          <w:tcPr>
            <w:tcW w:w="855" w:type="dxa"/>
          </w:tcPr>
          <w:p w:rsidR="0DAF7822" w:rsidRDefault="78CF00E6" w:rsidP="009D2EA5">
            <w:pPr>
              <w:ind w:firstLine="567"/>
              <w:rPr>
                <w:rFonts w:ascii="Times New Roman" w:hAnsi="Times New Roman"/>
                <w:sz w:val="28"/>
                <w:szCs w:val="28"/>
              </w:rPr>
            </w:pPr>
            <w:r w:rsidRPr="78CF00E6">
              <w:rPr>
                <w:rFonts w:ascii="Times New Roman" w:hAnsi="Times New Roman"/>
                <w:sz w:val="28"/>
                <w:szCs w:val="28"/>
              </w:rPr>
              <w:t>16</w:t>
            </w:r>
          </w:p>
        </w:tc>
        <w:tc>
          <w:tcPr>
            <w:tcW w:w="1395" w:type="dxa"/>
            <w:gridSpan w:val="2"/>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Финансовый отдел</w:t>
            </w:r>
          </w:p>
          <w:p w:rsidR="0DAF7822" w:rsidRDefault="0DAF7822" w:rsidP="009D2EA5">
            <w:pPr>
              <w:ind w:firstLine="567"/>
              <w:rPr>
                <w:rFonts w:ascii="Times New Roman" w:hAnsi="Times New Roman"/>
                <w:sz w:val="28"/>
                <w:szCs w:val="28"/>
              </w:rPr>
            </w:pPr>
          </w:p>
        </w:tc>
        <w:tc>
          <w:tcPr>
            <w:tcW w:w="1215" w:type="dxa"/>
            <w:gridSpan w:val="2"/>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В соответствии с Планом и графиком</w:t>
            </w:r>
          </w:p>
          <w:p w:rsidR="0DAF7822" w:rsidRDefault="0DAF7822" w:rsidP="009D2EA5">
            <w:pPr>
              <w:ind w:firstLine="567"/>
              <w:rPr>
                <w:rFonts w:ascii="Times New Roman" w:hAnsi="Times New Roman"/>
                <w:sz w:val="28"/>
                <w:szCs w:val="28"/>
              </w:rPr>
            </w:pPr>
          </w:p>
        </w:tc>
        <w:tc>
          <w:tcPr>
            <w:tcW w:w="3849" w:type="dxa"/>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За 9 месяцев 2018 года проведено 2 заседания комиссии по мобилизации доходов в консолидированный бюджет МО «</w:t>
            </w:r>
            <w:proofErr w:type="spellStart"/>
            <w:r w:rsidRPr="78CF00E6">
              <w:rPr>
                <w:rFonts w:ascii="Times New Roman" w:eastAsia="Times New Roman" w:hAnsi="Times New Roman"/>
                <w:sz w:val="28"/>
                <w:szCs w:val="28"/>
              </w:rPr>
              <w:t>Чемальский</w:t>
            </w:r>
            <w:proofErr w:type="spellEnd"/>
            <w:r w:rsidRPr="78CF00E6">
              <w:rPr>
                <w:rFonts w:ascii="Times New Roman" w:eastAsia="Times New Roman" w:hAnsi="Times New Roman"/>
                <w:sz w:val="28"/>
                <w:szCs w:val="28"/>
              </w:rPr>
              <w:t xml:space="preserve"> район» совместно с УФНС России по Республике Алтай. Управлением ФНС России по РА было приглашено 20 налогоплательщиков на общую сумму задолженности 5213,2 тыс. рублей. Была погашена задолженность в сумме 1136,4 тыс. Рублей. В рамках проведенной дополнительной   работы по снижению задолженности специалистами Финансового отдела Администрации Чемальского района за 9 месяцев 2018 года было направлено 70 писем на общую сумму 1366,2 тыс. руб. Из них оплачено 471,3 тыс. руб.</w:t>
            </w:r>
          </w:p>
        </w:tc>
      </w:tr>
      <w:tr w:rsidR="0DAF7822" w:rsidTr="78CF00E6">
        <w:tc>
          <w:tcPr>
            <w:tcW w:w="525" w:type="dxa"/>
          </w:tcPr>
          <w:p w:rsidR="0DAF7822" w:rsidRDefault="78CF00E6" w:rsidP="009D2EA5">
            <w:pPr>
              <w:ind w:firstLine="567"/>
              <w:rPr>
                <w:rFonts w:ascii="Times New Roman" w:hAnsi="Times New Roman"/>
                <w:sz w:val="28"/>
                <w:szCs w:val="28"/>
              </w:rPr>
            </w:pPr>
            <w:r w:rsidRPr="78CF00E6">
              <w:rPr>
                <w:rFonts w:ascii="Times New Roman" w:hAnsi="Times New Roman"/>
                <w:sz w:val="28"/>
                <w:szCs w:val="28"/>
              </w:rPr>
              <w:t>13</w:t>
            </w:r>
          </w:p>
        </w:tc>
        <w:tc>
          <w:tcPr>
            <w:tcW w:w="1515" w:type="dxa"/>
            <w:gridSpan w:val="3"/>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Оказание методологической помощи органам местного самоуправления сельских поселений, подведомс</w:t>
            </w:r>
            <w:r w:rsidRPr="78CF00E6">
              <w:rPr>
                <w:rFonts w:ascii="Times New Roman" w:eastAsia="Times New Roman" w:hAnsi="Times New Roman"/>
                <w:sz w:val="28"/>
                <w:szCs w:val="28"/>
              </w:rPr>
              <w:lastRenderedPageBreak/>
              <w:t xml:space="preserve">твенным учреждениям в части принятия мер по увеличению налоговых и неналоговых доходов местных бюджетов  </w:t>
            </w:r>
          </w:p>
        </w:tc>
        <w:tc>
          <w:tcPr>
            <w:tcW w:w="855" w:type="dxa"/>
          </w:tcPr>
          <w:p w:rsidR="0DAF7822" w:rsidRDefault="78CF00E6" w:rsidP="009D2EA5">
            <w:pPr>
              <w:ind w:firstLine="567"/>
              <w:rPr>
                <w:rFonts w:ascii="Times New Roman" w:hAnsi="Times New Roman"/>
                <w:sz w:val="28"/>
                <w:szCs w:val="28"/>
              </w:rPr>
            </w:pPr>
            <w:r w:rsidRPr="78CF00E6">
              <w:rPr>
                <w:rFonts w:ascii="Times New Roman" w:hAnsi="Times New Roman"/>
                <w:sz w:val="28"/>
                <w:szCs w:val="28"/>
              </w:rPr>
              <w:lastRenderedPageBreak/>
              <w:t>17</w:t>
            </w:r>
          </w:p>
        </w:tc>
        <w:tc>
          <w:tcPr>
            <w:tcW w:w="1395" w:type="dxa"/>
            <w:gridSpan w:val="2"/>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Финансовый отдел</w:t>
            </w:r>
          </w:p>
          <w:p w:rsidR="0DAF7822" w:rsidRDefault="0DAF7822" w:rsidP="009D2EA5">
            <w:pPr>
              <w:ind w:firstLine="567"/>
              <w:rPr>
                <w:rFonts w:ascii="Times New Roman" w:hAnsi="Times New Roman"/>
                <w:sz w:val="28"/>
                <w:szCs w:val="28"/>
              </w:rPr>
            </w:pPr>
          </w:p>
        </w:tc>
        <w:tc>
          <w:tcPr>
            <w:tcW w:w="1215" w:type="dxa"/>
            <w:gridSpan w:val="2"/>
          </w:tcPr>
          <w:p w:rsidR="0DAF7822" w:rsidRDefault="10C0F96F" w:rsidP="009D2EA5">
            <w:pPr>
              <w:ind w:firstLine="567"/>
              <w:rPr>
                <w:rFonts w:ascii="Times New Roman" w:hAnsi="Times New Roman"/>
                <w:sz w:val="28"/>
                <w:szCs w:val="28"/>
              </w:rPr>
            </w:pPr>
            <w:r w:rsidRPr="10C0F96F">
              <w:rPr>
                <w:rFonts w:ascii="Times New Roman" w:hAnsi="Times New Roman"/>
                <w:sz w:val="28"/>
                <w:szCs w:val="28"/>
              </w:rPr>
              <w:t>Постоянно</w:t>
            </w:r>
          </w:p>
        </w:tc>
        <w:tc>
          <w:tcPr>
            <w:tcW w:w="3849" w:type="dxa"/>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 xml:space="preserve">В течении 9 месяцев 2018 года органам местного самоуправления сельских поселений направлялись информационные письма об изменениях в законодательстве Российской федерации о налогах и сборах, бюджетного законодательства РФ, методические рекомендации по их применению, информация о «Личном </w:t>
            </w:r>
            <w:r w:rsidRPr="78CF00E6">
              <w:rPr>
                <w:rFonts w:ascii="Times New Roman" w:eastAsia="Times New Roman" w:hAnsi="Times New Roman"/>
                <w:sz w:val="28"/>
                <w:szCs w:val="28"/>
              </w:rPr>
              <w:lastRenderedPageBreak/>
              <w:t>кабинете налогоплательщика» на сайте УФНС и пр.</w:t>
            </w:r>
          </w:p>
        </w:tc>
      </w:tr>
      <w:tr w:rsidR="0DAF7822" w:rsidTr="78CF00E6">
        <w:tc>
          <w:tcPr>
            <w:tcW w:w="525" w:type="dxa"/>
          </w:tcPr>
          <w:p w:rsidR="0DAF7822" w:rsidRDefault="78CF00E6" w:rsidP="009D2EA5">
            <w:pPr>
              <w:ind w:firstLine="567"/>
              <w:rPr>
                <w:rFonts w:ascii="Times New Roman" w:hAnsi="Times New Roman"/>
                <w:sz w:val="28"/>
                <w:szCs w:val="28"/>
              </w:rPr>
            </w:pPr>
            <w:r w:rsidRPr="78CF00E6">
              <w:rPr>
                <w:rFonts w:ascii="Times New Roman" w:hAnsi="Times New Roman"/>
                <w:sz w:val="28"/>
                <w:szCs w:val="28"/>
              </w:rPr>
              <w:lastRenderedPageBreak/>
              <w:t>14</w:t>
            </w:r>
          </w:p>
        </w:tc>
        <w:tc>
          <w:tcPr>
            <w:tcW w:w="1515" w:type="dxa"/>
            <w:gridSpan w:val="3"/>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 xml:space="preserve">Осуществление ежегодной оценки эффективности использования налоговых льгот и налоговых ставок, установленных решениями представительных органов муниципальных образований в Чемальском районе. В случае выявления по результатам </w:t>
            </w:r>
            <w:r w:rsidRPr="78CF00E6">
              <w:rPr>
                <w:rFonts w:ascii="Times New Roman" w:eastAsia="Times New Roman" w:hAnsi="Times New Roman"/>
                <w:sz w:val="28"/>
                <w:szCs w:val="28"/>
              </w:rPr>
              <w:lastRenderedPageBreak/>
              <w:t>указанной оценки неэффективных налоговых льгот, подготовка предложений по их оптимизации (сокращению)</w:t>
            </w:r>
          </w:p>
        </w:tc>
        <w:tc>
          <w:tcPr>
            <w:tcW w:w="855" w:type="dxa"/>
          </w:tcPr>
          <w:p w:rsidR="0DAF7822" w:rsidRDefault="78CF00E6" w:rsidP="009D2EA5">
            <w:pPr>
              <w:ind w:firstLine="567"/>
              <w:rPr>
                <w:rFonts w:ascii="Times New Roman" w:hAnsi="Times New Roman"/>
                <w:sz w:val="28"/>
                <w:szCs w:val="28"/>
              </w:rPr>
            </w:pPr>
            <w:r w:rsidRPr="78CF00E6">
              <w:rPr>
                <w:rFonts w:ascii="Times New Roman" w:hAnsi="Times New Roman"/>
                <w:sz w:val="28"/>
                <w:szCs w:val="28"/>
              </w:rPr>
              <w:lastRenderedPageBreak/>
              <w:t>18</w:t>
            </w:r>
          </w:p>
        </w:tc>
        <w:tc>
          <w:tcPr>
            <w:tcW w:w="1395" w:type="dxa"/>
            <w:gridSpan w:val="2"/>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Финансовый отдел, сельские поселения</w:t>
            </w:r>
          </w:p>
          <w:p w:rsidR="0DAF7822" w:rsidRDefault="0DAF7822" w:rsidP="009D2EA5">
            <w:pPr>
              <w:ind w:firstLine="567"/>
              <w:rPr>
                <w:rFonts w:ascii="Times New Roman" w:hAnsi="Times New Roman"/>
                <w:sz w:val="28"/>
                <w:szCs w:val="28"/>
              </w:rPr>
            </w:pPr>
          </w:p>
        </w:tc>
        <w:tc>
          <w:tcPr>
            <w:tcW w:w="1215" w:type="dxa"/>
            <w:gridSpan w:val="2"/>
          </w:tcPr>
          <w:p w:rsidR="0DAF7822" w:rsidRDefault="10C0F96F" w:rsidP="009D2EA5">
            <w:pPr>
              <w:ind w:firstLine="567"/>
              <w:rPr>
                <w:rFonts w:ascii="Times New Roman" w:hAnsi="Times New Roman"/>
                <w:sz w:val="28"/>
                <w:szCs w:val="28"/>
              </w:rPr>
            </w:pPr>
            <w:r w:rsidRPr="10C0F96F">
              <w:rPr>
                <w:rFonts w:ascii="Times New Roman" w:hAnsi="Times New Roman"/>
                <w:sz w:val="28"/>
                <w:szCs w:val="28"/>
              </w:rPr>
              <w:t>До 1 августа</w:t>
            </w:r>
          </w:p>
        </w:tc>
        <w:tc>
          <w:tcPr>
            <w:tcW w:w="3849" w:type="dxa"/>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 xml:space="preserve">В июле 2018 года проведена оценка эффективности налоговых льгот установленных решениями представительных органов муниципальных образований в Чемальском районе. Неэффективных налоговых льгот не выявлено.  </w:t>
            </w:r>
          </w:p>
        </w:tc>
      </w:tr>
      <w:tr w:rsidR="0DAF7822" w:rsidTr="78CF00E6">
        <w:tc>
          <w:tcPr>
            <w:tcW w:w="555" w:type="dxa"/>
            <w:gridSpan w:val="2"/>
          </w:tcPr>
          <w:p w:rsidR="0DAF7822" w:rsidRDefault="78CF00E6" w:rsidP="009D2EA5">
            <w:pPr>
              <w:ind w:firstLine="567"/>
              <w:rPr>
                <w:rFonts w:ascii="Times New Roman" w:hAnsi="Times New Roman"/>
                <w:sz w:val="28"/>
                <w:szCs w:val="28"/>
              </w:rPr>
            </w:pPr>
            <w:r w:rsidRPr="78CF00E6">
              <w:rPr>
                <w:rFonts w:ascii="Times New Roman" w:hAnsi="Times New Roman"/>
                <w:sz w:val="28"/>
                <w:szCs w:val="28"/>
              </w:rPr>
              <w:lastRenderedPageBreak/>
              <w:t>15</w:t>
            </w:r>
          </w:p>
        </w:tc>
        <w:tc>
          <w:tcPr>
            <w:tcW w:w="1470" w:type="dxa"/>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Проведение проверки принятых представительными органами муниципальных образований в Чемальском районе решений по местным налогам на предмет их соответствия законодательству Российской Федерации о налогах и сборах</w:t>
            </w:r>
          </w:p>
        </w:tc>
        <w:tc>
          <w:tcPr>
            <w:tcW w:w="870" w:type="dxa"/>
            <w:gridSpan w:val="2"/>
          </w:tcPr>
          <w:p w:rsidR="0DAF7822" w:rsidRDefault="78CF00E6" w:rsidP="009D2EA5">
            <w:pPr>
              <w:ind w:firstLine="567"/>
              <w:rPr>
                <w:rFonts w:ascii="Times New Roman" w:hAnsi="Times New Roman"/>
                <w:sz w:val="28"/>
                <w:szCs w:val="28"/>
              </w:rPr>
            </w:pPr>
            <w:r w:rsidRPr="78CF00E6">
              <w:rPr>
                <w:rFonts w:ascii="Times New Roman" w:hAnsi="Times New Roman"/>
                <w:sz w:val="28"/>
                <w:szCs w:val="28"/>
              </w:rPr>
              <w:t>19</w:t>
            </w:r>
          </w:p>
        </w:tc>
        <w:tc>
          <w:tcPr>
            <w:tcW w:w="1380" w:type="dxa"/>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Финансовый отдел</w:t>
            </w:r>
          </w:p>
          <w:p w:rsidR="0DAF7822" w:rsidRDefault="0DAF7822" w:rsidP="009D2EA5">
            <w:pPr>
              <w:ind w:firstLine="567"/>
              <w:rPr>
                <w:rFonts w:ascii="Times New Roman" w:hAnsi="Times New Roman"/>
                <w:sz w:val="28"/>
                <w:szCs w:val="28"/>
              </w:rPr>
            </w:pPr>
          </w:p>
        </w:tc>
        <w:tc>
          <w:tcPr>
            <w:tcW w:w="1215" w:type="dxa"/>
            <w:gridSpan w:val="2"/>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До принятия решений</w:t>
            </w:r>
          </w:p>
        </w:tc>
        <w:tc>
          <w:tcPr>
            <w:tcW w:w="3864" w:type="dxa"/>
            <w:gridSpan w:val="2"/>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За 9 месяцев 2018 года проводились проверки принятых представительными органами муниципальных образований в Чемальском районе решений по местным налогам на предмет их соответствия законодательству РФ о налогах и сборах. Проводилась работа с сельскими поселениями по устранению выявленных нарушений, путем внесения изменений в действующие решения. Все нарушения устранены. Фактов судебного оспаривания решений по местным налогам, принятых представительными органами муниципальных образований в Чемальском районе за 9 месяцев 2018 года не было.</w:t>
            </w:r>
          </w:p>
        </w:tc>
      </w:tr>
      <w:tr w:rsidR="0DAF7822" w:rsidTr="78CF00E6">
        <w:tc>
          <w:tcPr>
            <w:tcW w:w="555" w:type="dxa"/>
            <w:gridSpan w:val="2"/>
          </w:tcPr>
          <w:p w:rsidR="0DAF7822" w:rsidRDefault="78CF00E6" w:rsidP="009D2EA5">
            <w:pPr>
              <w:ind w:firstLine="567"/>
              <w:rPr>
                <w:rFonts w:ascii="Times New Roman" w:hAnsi="Times New Roman"/>
                <w:sz w:val="28"/>
                <w:szCs w:val="28"/>
              </w:rPr>
            </w:pPr>
            <w:r w:rsidRPr="78CF00E6">
              <w:rPr>
                <w:rFonts w:ascii="Times New Roman" w:hAnsi="Times New Roman"/>
                <w:sz w:val="28"/>
                <w:szCs w:val="28"/>
              </w:rPr>
              <w:t>1</w:t>
            </w:r>
            <w:r w:rsidRPr="78CF00E6">
              <w:rPr>
                <w:rFonts w:ascii="Times New Roman" w:hAnsi="Times New Roman"/>
                <w:sz w:val="28"/>
                <w:szCs w:val="28"/>
              </w:rPr>
              <w:lastRenderedPageBreak/>
              <w:t>6</w:t>
            </w:r>
          </w:p>
        </w:tc>
        <w:tc>
          <w:tcPr>
            <w:tcW w:w="1470" w:type="dxa"/>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lastRenderedPageBreak/>
              <w:t>Оказ</w:t>
            </w:r>
            <w:r w:rsidRPr="78CF00E6">
              <w:rPr>
                <w:rFonts w:ascii="Times New Roman" w:eastAsia="Times New Roman" w:hAnsi="Times New Roman"/>
                <w:sz w:val="28"/>
                <w:szCs w:val="28"/>
              </w:rPr>
              <w:lastRenderedPageBreak/>
              <w:t>ание дополнительных платных услуг</w:t>
            </w:r>
          </w:p>
        </w:tc>
        <w:tc>
          <w:tcPr>
            <w:tcW w:w="870" w:type="dxa"/>
            <w:gridSpan w:val="2"/>
          </w:tcPr>
          <w:p w:rsidR="0DAF7822" w:rsidRDefault="78CF00E6" w:rsidP="009D2EA5">
            <w:pPr>
              <w:ind w:firstLine="567"/>
              <w:rPr>
                <w:rFonts w:ascii="Times New Roman" w:hAnsi="Times New Roman"/>
                <w:sz w:val="28"/>
                <w:szCs w:val="28"/>
              </w:rPr>
            </w:pPr>
            <w:r w:rsidRPr="78CF00E6">
              <w:rPr>
                <w:rFonts w:ascii="Times New Roman" w:hAnsi="Times New Roman"/>
                <w:sz w:val="28"/>
                <w:szCs w:val="28"/>
              </w:rPr>
              <w:lastRenderedPageBreak/>
              <w:t>2</w:t>
            </w:r>
            <w:r w:rsidRPr="78CF00E6">
              <w:rPr>
                <w:rFonts w:ascii="Times New Roman" w:hAnsi="Times New Roman"/>
                <w:sz w:val="28"/>
                <w:szCs w:val="28"/>
              </w:rPr>
              <w:lastRenderedPageBreak/>
              <w:t>0</w:t>
            </w:r>
          </w:p>
        </w:tc>
        <w:tc>
          <w:tcPr>
            <w:tcW w:w="1380" w:type="dxa"/>
          </w:tcPr>
          <w:p w:rsidR="0DAF7822" w:rsidRDefault="78CF00E6" w:rsidP="009D2EA5">
            <w:pPr>
              <w:ind w:firstLine="567"/>
              <w:rPr>
                <w:rFonts w:ascii="Times New Roman" w:hAnsi="Times New Roman"/>
                <w:sz w:val="28"/>
                <w:szCs w:val="28"/>
              </w:rPr>
            </w:pPr>
            <w:r w:rsidRPr="78CF00E6">
              <w:rPr>
                <w:rFonts w:ascii="Times New Roman" w:hAnsi="Times New Roman"/>
                <w:sz w:val="28"/>
                <w:szCs w:val="28"/>
              </w:rPr>
              <w:lastRenderedPageBreak/>
              <w:t>Мун</w:t>
            </w:r>
            <w:r w:rsidRPr="78CF00E6">
              <w:rPr>
                <w:rFonts w:ascii="Times New Roman" w:hAnsi="Times New Roman"/>
                <w:sz w:val="28"/>
                <w:szCs w:val="28"/>
              </w:rPr>
              <w:lastRenderedPageBreak/>
              <w:t>иципальные учреждения</w:t>
            </w:r>
          </w:p>
        </w:tc>
        <w:tc>
          <w:tcPr>
            <w:tcW w:w="1215" w:type="dxa"/>
            <w:gridSpan w:val="2"/>
          </w:tcPr>
          <w:p w:rsidR="0DAF7822" w:rsidRDefault="78CF00E6" w:rsidP="009D2EA5">
            <w:pPr>
              <w:ind w:firstLine="567"/>
              <w:rPr>
                <w:rFonts w:ascii="Times New Roman" w:hAnsi="Times New Roman"/>
                <w:sz w:val="28"/>
                <w:szCs w:val="28"/>
              </w:rPr>
            </w:pPr>
            <w:r w:rsidRPr="78CF00E6">
              <w:rPr>
                <w:rFonts w:ascii="Times New Roman" w:hAnsi="Times New Roman"/>
                <w:sz w:val="28"/>
                <w:szCs w:val="28"/>
              </w:rPr>
              <w:lastRenderedPageBreak/>
              <w:t>По</w:t>
            </w:r>
            <w:r w:rsidRPr="78CF00E6">
              <w:rPr>
                <w:rFonts w:ascii="Times New Roman" w:hAnsi="Times New Roman"/>
                <w:sz w:val="28"/>
                <w:szCs w:val="28"/>
              </w:rPr>
              <w:lastRenderedPageBreak/>
              <w:t>стоянно</w:t>
            </w:r>
          </w:p>
        </w:tc>
        <w:tc>
          <w:tcPr>
            <w:tcW w:w="3864" w:type="dxa"/>
            <w:gridSpan w:val="2"/>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lastRenderedPageBreak/>
              <w:t xml:space="preserve">Доходы от оказания </w:t>
            </w:r>
            <w:r w:rsidRPr="78CF00E6">
              <w:rPr>
                <w:rFonts w:ascii="Times New Roman" w:eastAsia="Times New Roman" w:hAnsi="Times New Roman"/>
                <w:sz w:val="28"/>
                <w:szCs w:val="28"/>
              </w:rPr>
              <w:lastRenderedPageBreak/>
              <w:t>платных услуг (работ) в 2017 году составили, в т.ч.:</w:t>
            </w:r>
          </w:p>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 xml:space="preserve">- ритуальные услуги, предоставление транспорта и т.д. 37,367 тыс. руб.; </w:t>
            </w:r>
          </w:p>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 компенсация за электроэнергию-0 тыс</w:t>
            </w:r>
            <w:proofErr w:type="gramStart"/>
            <w:r w:rsidRPr="78CF00E6">
              <w:rPr>
                <w:rFonts w:ascii="Times New Roman" w:eastAsia="Times New Roman" w:hAnsi="Times New Roman"/>
                <w:sz w:val="28"/>
                <w:szCs w:val="28"/>
              </w:rPr>
              <w:t>.р</w:t>
            </w:r>
            <w:proofErr w:type="gramEnd"/>
            <w:r w:rsidRPr="78CF00E6">
              <w:rPr>
                <w:rFonts w:ascii="Times New Roman" w:eastAsia="Times New Roman" w:hAnsi="Times New Roman"/>
                <w:sz w:val="28"/>
                <w:szCs w:val="28"/>
              </w:rPr>
              <w:t>уб.;</w:t>
            </w:r>
          </w:p>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-компенсация затрат государства- 0 тыс. руб</w:t>
            </w:r>
            <w:proofErr w:type="gramStart"/>
            <w:r w:rsidRPr="78CF00E6">
              <w:rPr>
                <w:rFonts w:ascii="Times New Roman" w:eastAsia="Times New Roman" w:hAnsi="Times New Roman"/>
                <w:sz w:val="28"/>
                <w:szCs w:val="28"/>
              </w:rPr>
              <w:t>..</w:t>
            </w:r>
            <w:proofErr w:type="gramEnd"/>
          </w:p>
        </w:tc>
      </w:tr>
      <w:tr w:rsidR="0DAF7822" w:rsidTr="78CF00E6">
        <w:tc>
          <w:tcPr>
            <w:tcW w:w="555" w:type="dxa"/>
            <w:gridSpan w:val="2"/>
          </w:tcPr>
          <w:p w:rsidR="0DAF7822" w:rsidRDefault="78CF00E6" w:rsidP="009D2EA5">
            <w:pPr>
              <w:ind w:firstLine="567"/>
              <w:rPr>
                <w:rFonts w:ascii="Times New Roman" w:hAnsi="Times New Roman"/>
                <w:sz w:val="28"/>
                <w:szCs w:val="28"/>
              </w:rPr>
            </w:pPr>
            <w:r w:rsidRPr="78CF00E6">
              <w:rPr>
                <w:rFonts w:ascii="Times New Roman" w:hAnsi="Times New Roman"/>
                <w:sz w:val="28"/>
                <w:szCs w:val="28"/>
              </w:rPr>
              <w:lastRenderedPageBreak/>
              <w:t>17</w:t>
            </w:r>
          </w:p>
        </w:tc>
        <w:tc>
          <w:tcPr>
            <w:tcW w:w="1470" w:type="dxa"/>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 xml:space="preserve">Организация мероприятий по увеличению поступлений государственной пошлины за выдачу разрешений на установку рекламных конструкций, в том числе проведение инвентаризации установленных рекламных конструкций, осуществление </w:t>
            </w:r>
            <w:proofErr w:type="gramStart"/>
            <w:r w:rsidRPr="78CF00E6">
              <w:rPr>
                <w:rFonts w:ascii="Times New Roman" w:eastAsia="Times New Roman" w:hAnsi="Times New Roman"/>
                <w:sz w:val="28"/>
                <w:szCs w:val="28"/>
              </w:rPr>
              <w:t>контроля за</w:t>
            </w:r>
            <w:proofErr w:type="gramEnd"/>
            <w:r w:rsidRPr="78CF00E6">
              <w:rPr>
                <w:rFonts w:ascii="Times New Roman" w:eastAsia="Times New Roman" w:hAnsi="Times New Roman"/>
                <w:sz w:val="28"/>
                <w:szCs w:val="28"/>
              </w:rPr>
              <w:t xml:space="preserve"> установкой </w:t>
            </w:r>
            <w:r w:rsidRPr="78CF00E6">
              <w:rPr>
                <w:rFonts w:ascii="Times New Roman" w:eastAsia="Times New Roman" w:hAnsi="Times New Roman"/>
                <w:sz w:val="28"/>
                <w:szCs w:val="28"/>
              </w:rPr>
              <w:lastRenderedPageBreak/>
              <w:t>рекламных конструкций при наличии разрешения</w:t>
            </w:r>
          </w:p>
        </w:tc>
        <w:tc>
          <w:tcPr>
            <w:tcW w:w="870" w:type="dxa"/>
            <w:gridSpan w:val="2"/>
          </w:tcPr>
          <w:p w:rsidR="0DAF7822" w:rsidRDefault="78CF00E6" w:rsidP="009D2EA5">
            <w:pPr>
              <w:ind w:firstLine="567"/>
              <w:rPr>
                <w:rFonts w:ascii="Times New Roman" w:hAnsi="Times New Roman"/>
                <w:sz w:val="28"/>
                <w:szCs w:val="28"/>
              </w:rPr>
            </w:pPr>
            <w:r w:rsidRPr="78CF00E6">
              <w:rPr>
                <w:rFonts w:ascii="Times New Roman" w:hAnsi="Times New Roman"/>
                <w:sz w:val="28"/>
                <w:szCs w:val="28"/>
              </w:rPr>
              <w:lastRenderedPageBreak/>
              <w:t>21</w:t>
            </w:r>
          </w:p>
        </w:tc>
        <w:tc>
          <w:tcPr>
            <w:tcW w:w="1380" w:type="dxa"/>
          </w:tcPr>
          <w:p w:rsidR="0DAF7822" w:rsidRDefault="10C0F96F" w:rsidP="009D2EA5">
            <w:pPr>
              <w:ind w:firstLine="567"/>
              <w:rPr>
                <w:rFonts w:ascii="Times New Roman" w:hAnsi="Times New Roman"/>
                <w:sz w:val="28"/>
                <w:szCs w:val="28"/>
              </w:rPr>
            </w:pPr>
            <w:r w:rsidRPr="10C0F96F">
              <w:rPr>
                <w:rFonts w:ascii="Times New Roman" w:hAnsi="Times New Roman"/>
                <w:sz w:val="28"/>
                <w:szCs w:val="28"/>
              </w:rPr>
              <w:t>Департамент строительства, дорожного хозяйства, транспорта и жилищно-коммунальной политики</w:t>
            </w:r>
          </w:p>
        </w:tc>
        <w:tc>
          <w:tcPr>
            <w:tcW w:w="1215" w:type="dxa"/>
            <w:gridSpan w:val="2"/>
          </w:tcPr>
          <w:p w:rsidR="0DAF7822" w:rsidRDefault="10C0F96F" w:rsidP="009D2EA5">
            <w:pPr>
              <w:ind w:firstLine="567"/>
              <w:rPr>
                <w:rFonts w:ascii="Times New Roman" w:hAnsi="Times New Roman"/>
                <w:sz w:val="28"/>
                <w:szCs w:val="28"/>
              </w:rPr>
            </w:pPr>
            <w:r w:rsidRPr="10C0F96F">
              <w:rPr>
                <w:rFonts w:ascii="Times New Roman" w:hAnsi="Times New Roman"/>
                <w:sz w:val="28"/>
                <w:szCs w:val="28"/>
              </w:rPr>
              <w:t>Постоянно</w:t>
            </w:r>
          </w:p>
        </w:tc>
        <w:tc>
          <w:tcPr>
            <w:tcW w:w="3864" w:type="dxa"/>
            <w:gridSpan w:val="2"/>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За 9 месяцев 2018 года проведено 1 аукцион, выдано 14 разрешений на установку рекламных конструкций, в бюджет района поступило 345,525 тыс. руб.</w:t>
            </w:r>
          </w:p>
        </w:tc>
      </w:tr>
      <w:tr w:rsidR="0DAF7822" w:rsidTr="78CF00E6">
        <w:tc>
          <w:tcPr>
            <w:tcW w:w="555" w:type="dxa"/>
            <w:gridSpan w:val="2"/>
          </w:tcPr>
          <w:p w:rsidR="0DAF7822" w:rsidRDefault="78CF00E6" w:rsidP="009D2EA5">
            <w:pPr>
              <w:ind w:firstLine="567"/>
              <w:rPr>
                <w:rFonts w:ascii="Times New Roman" w:hAnsi="Times New Roman"/>
                <w:sz w:val="28"/>
                <w:szCs w:val="28"/>
              </w:rPr>
            </w:pPr>
            <w:r w:rsidRPr="78CF00E6">
              <w:rPr>
                <w:rFonts w:ascii="Times New Roman" w:hAnsi="Times New Roman"/>
                <w:sz w:val="28"/>
                <w:szCs w:val="28"/>
              </w:rPr>
              <w:lastRenderedPageBreak/>
              <w:t>18</w:t>
            </w:r>
          </w:p>
        </w:tc>
        <w:tc>
          <w:tcPr>
            <w:tcW w:w="1470" w:type="dxa"/>
          </w:tcPr>
          <w:p w:rsidR="0DAF7822" w:rsidRDefault="78CF00E6" w:rsidP="009D2EA5">
            <w:pPr>
              <w:ind w:firstLine="567"/>
              <w:rPr>
                <w:rFonts w:ascii="Times New Roman" w:eastAsia="Times New Roman" w:hAnsi="Times New Roman"/>
                <w:sz w:val="28"/>
                <w:szCs w:val="28"/>
              </w:rPr>
            </w:pPr>
            <w:proofErr w:type="gramStart"/>
            <w:r w:rsidRPr="78CF00E6">
              <w:rPr>
                <w:rFonts w:ascii="Times New Roman" w:eastAsia="Times New Roman" w:hAnsi="Times New Roman"/>
                <w:sz w:val="28"/>
                <w:szCs w:val="28"/>
              </w:rPr>
              <w:t xml:space="preserve">Организация работы с целью выявления и пресечения самовольного строительства в отношении объектов капитального строительства (реконструкции), созданных на земельных участках, расположенных на территории района, не отведенных для этих целей, либо возведенных без </w:t>
            </w:r>
            <w:r w:rsidRPr="78CF00E6">
              <w:rPr>
                <w:rFonts w:ascii="Times New Roman" w:eastAsia="Times New Roman" w:hAnsi="Times New Roman"/>
                <w:sz w:val="28"/>
                <w:szCs w:val="28"/>
              </w:rPr>
              <w:lastRenderedPageBreak/>
              <w:t>получения разрешений на строительство (выдача которых находится в компетенции муниципального образования),  с отступлением от требований градостроительного плана земельного участка и разрешения на строительство, а также с нарушением градостроительных и</w:t>
            </w:r>
            <w:proofErr w:type="gramEnd"/>
            <w:r w:rsidRPr="78CF00E6">
              <w:rPr>
                <w:rFonts w:ascii="Times New Roman" w:eastAsia="Times New Roman" w:hAnsi="Times New Roman"/>
                <w:sz w:val="28"/>
                <w:szCs w:val="28"/>
              </w:rPr>
              <w:t xml:space="preserve"> строительных норм и правил</w:t>
            </w:r>
          </w:p>
        </w:tc>
        <w:tc>
          <w:tcPr>
            <w:tcW w:w="870" w:type="dxa"/>
            <w:gridSpan w:val="2"/>
          </w:tcPr>
          <w:p w:rsidR="0DAF7822" w:rsidRDefault="78CF00E6" w:rsidP="009D2EA5">
            <w:pPr>
              <w:ind w:firstLine="567"/>
              <w:rPr>
                <w:rFonts w:ascii="Times New Roman" w:hAnsi="Times New Roman"/>
                <w:sz w:val="28"/>
                <w:szCs w:val="28"/>
              </w:rPr>
            </w:pPr>
            <w:r w:rsidRPr="78CF00E6">
              <w:rPr>
                <w:rFonts w:ascii="Times New Roman" w:hAnsi="Times New Roman"/>
                <w:sz w:val="28"/>
                <w:szCs w:val="28"/>
              </w:rPr>
              <w:lastRenderedPageBreak/>
              <w:t>24</w:t>
            </w:r>
          </w:p>
        </w:tc>
        <w:tc>
          <w:tcPr>
            <w:tcW w:w="1380" w:type="dxa"/>
          </w:tcPr>
          <w:p w:rsidR="0DAF7822" w:rsidRDefault="10C0F96F" w:rsidP="009D2EA5">
            <w:pPr>
              <w:ind w:firstLine="567"/>
              <w:rPr>
                <w:rFonts w:ascii="Times New Roman" w:hAnsi="Times New Roman"/>
                <w:sz w:val="28"/>
                <w:szCs w:val="28"/>
              </w:rPr>
            </w:pPr>
            <w:r w:rsidRPr="10C0F96F">
              <w:rPr>
                <w:rFonts w:ascii="Times New Roman" w:hAnsi="Times New Roman"/>
                <w:sz w:val="28"/>
                <w:szCs w:val="28"/>
              </w:rPr>
              <w:t>Сельские поселения, Департамент строительства, дорожного хозяйства, транспорта и жилищно-коммунальной политики</w:t>
            </w:r>
          </w:p>
          <w:p w:rsidR="0DAF7822" w:rsidRDefault="0DAF7822" w:rsidP="009D2EA5">
            <w:pPr>
              <w:ind w:firstLine="567"/>
              <w:rPr>
                <w:rFonts w:ascii="Times New Roman" w:hAnsi="Times New Roman"/>
                <w:sz w:val="28"/>
                <w:szCs w:val="28"/>
              </w:rPr>
            </w:pPr>
          </w:p>
        </w:tc>
        <w:tc>
          <w:tcPr>
            <w:tcW w:w="1215" w:type="dxa"/>
            <w:gridSpan w:val="2"/>
          </w:tcPr>
          <w:p w:rsidR="0DAF7822" w:rsidRDefault="78CF00E6" w:rsidP="009D2EA5">
            <w:pPr>
              <w:ind w:firstLine="567"/>
              <w:rPr>
                <w:rFonts w:ascii="Times New Roman" w:hAnsi="Times New Roman"/>
                <w:sz w:val="28"/>
                <w:szCs w:val="28"/>
              </w:rPr>
            </w:pPr>
            <w:r w:rsidRPr="78CF00E6">
              <w:rPr>
                <w:rFonts w:ascii="Times New Roman" w:hAnsi="Times New Roman"/>
                <w:sz w:val="28"/>
                <w:szCs w:val="28"/>
              </w:rPr>
              <w:t>В течение года</w:t>
            </w:r>
          </w:p>
        </w:tc>
        <w:tc>
          <w:tcPr>
            <w:tcW w:w="3864" w:type="dxa"/>
            <w:gridSpan w:val="2"/>
          </w:tcPr>
          <w:p w:rsidR="0DAF7822" w:rsidRDefault="78CF00E6" w:rsidP="009D2EA5">
            <w:pPr>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 xml:space="preserve">За 9 месяцев 2018 года было выдано 182 градостроительных планов земельных участков, 227 разрешения на строительство, 20 разрешения на ввод в </w:t>
            </w:r>
            <w:proofErr w:type="spellStart"/>
            <w:r w:rsidRPr="78CF00E6">
              <w:rPr>
                <w:rFonts w:ascii="Times New Roman" w:eastAsia="Times New Roman" w:hAnsi="Times New Roman"/>
                <w:sz w:val="28"/>
                <w:szCs w:val="28"/>
              </w:rPr>
              <w:t>эксплуатацию</w:t>
            </w:r>
            <w:proofErr w:type="gramStart"/>
            <w:r w:rsidRPr="78CF00E6">
              <w:rPr>
                <w:rFonts w:ascii="Times New Roman" w:eastAsia="Times New Roman" w:hAnsi="Times New Roman"/>
                <w:sz w:val="28"/>
                <w:szCs w:val="28"/>
              </w:rPr>
              <w:t>.П</w:t>
            </w:r>
            <w:proofErr w:type="gramEnd"/>
            <w:r w:rsidRPr="78CF00E6">
              <w:rPr>
                <w:rFonts w:ascii="Times New Roman" w:eastAsia="Times New Roman" w:hAnsi="Times New Roman"/>
                <w:sz w:val="28"/>
                <w:szCs w:val="28"/>
              </w:rPr>
              <w:t>одавляющая</w:t>
            </w:r>
            <w:proofErr w:type="spellEnd"/>
            <w:r w:rsidRPr="78CF00E6">
              <w:rPr>
                <w:rFonts w:ascii="Times New Roman" w:eastAsia="Times New Roman" w:hAnsi="Times New Roman"/>
                <w:sz w:val="28"/>
                <w:szCs w:val="28"/>
              </w:rPr>
              <w:t xml:space="preserve"> часть строительства проводимого в районе ведется в соответствии с градостроительными и строительными нормами и правилами.</w:t>
            </w:r>
          </w:p>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За 9 месяцев 2018 года фактов самовольного строительства не выявлено.</w:t>
            </w:r>
          </w:p>
        </w:tc>
      </w:tr>
      <w:tr w:rsidR="0DAF7822" w:rsidTr="78CF00E6">
        <w:tc>
          <w:tcPr>
            <w:tcW w:w="555" w:type="dxa"/>
            <w:gridSpan w:val="2"/>
          </w:tcPr>
          <w:p w:rsidR="0DAF7822" w:rsidRDefault="78CF00E6" w:rsidP="009D2EA5">
            <w:pPr>
              <w:ind w:firstLine="567"/>
              <w:rPr>
                <w:rFonts w:ascii="Times New Roman" w:hAnsi="Times New Roman"/>
                <w:sz w:val="28"/>
                <w:szCs w:val="28"/>
              </w:rPr>
            </w:pPr>
            <w:r w:rsidRPr="78CF00E6">
              <w:rPr>
                <w:rFonts w:ascii="Times New Roman" w:hAnsi="Times New Roman"/>
                <w:sz w:val="28"/>
                <w:szCs w:val="28"/>
              </w:rPr>
              <w:lastRenderedPageBreak/>
              <w:t>19</w:t>
            </w:r>
          </w:p>
        </w:tc>
        <w:tc>
          <w:tcPr>
            <w:tcW w:w="1470" w:type="dxa"/>
          </w:tcPr>
          <w:p w:rsidR="0DAF7822" w:rsidRDefault="78CF00E6" w:rsidP="009D2EA5">
            <w:pPr>
              <w:ind w:firstLine="567"/>
              <w:rPr>
                <w:rFonts w:ascii="Times New Roman" w:hAnsi="Times New Roman"/>
                <w:sz w:val="28"/>
                <w:szCs w:val="28"/>
              </w:rPr>
            </w:pPr>
            <w:r w:rsidRPr="78CF00E6">
              <w:rPr>
                <w:rFonts w:ascii="Times New Roman" w:eastAsia="Times New Roman" w:hAnsi="Times New Roman"/>
                <w:sz w:val="28"/>
                <w:szCs w:val="28"/>
              </w:rPr>
              <w:t xml:space="preserve">Составление протоколов об административных </w:t>
            </w:r>
            <w:r w:rsidRPr="78CF00E6">
              <w:rPr>
                <w:rFonts w:ascii="Times New Roman" w:eastAsia="Times New Roman" w:hAnsi="Times New Roman"/>
                <w:sz w:val="28"/>
                <w:szCs w:val="28"/>
              </w:rPr>
              <w:lastRenderedPageBreak/>
              <w:t>нарушениях</w:t>
            </w:r>
          </w:p>
        </w:tc>
        <w:tc>
          <w:tcPr>
            <w:tcW w:w="870" w:type="dxa"/>
            <w:gridSpan w:val="2"/>
          </w:tcPr>
          <w:p w:rsidR="0DAF7822" w:rsidRDefault="78CF00E6" w:rsidP="009D2EA5">
            <w:pPr>
              <w:ind w:firstLine="567"/>
              <w:rPr>
                <w:rFonts w:ascii="Times New Roman" w:hAnsi="Times New Roman"/>
                <w:sz w:val="28"/>
                <w:szCs w:val="28"/>
              </w:rPr>
            </w:pPr>
            <w:r w:rsidRPr="78CF00E6">
              <w:rPr>
                <w:rFonts w:ascii="Times New Roman" w:hAnsi="Times New Roman"/>
                <w:sz w:val="28"/>
                <w:szCs w:val="28"/>
              </w:rPr>
              <w:lastRenderedPageBreak/>
              <w:t>25</w:t>
            </w:r>
          </w:p>
        </w:tc>
        <w:tc>
          <w:tcPr>
            <w:tcW w:w="1380" w:type="dxa"/>
          </w:tcPr>
          <w:p w:rsidR="0DAF7822" w:rsidRDefault="78CF00E6" w:rsidP="009D2EA5">
            <w:pPr>
              <w:ind w:firstLine="567"/>
              <w:rPr>
                <w:rFonts w:ascii="Times New Roman" w:hAnsi="Times New Roman"/>
                <w:sz w:val="28"/>
                <w:szCs w:val="28"/>
              </w:rPr>
            </w:pPr>
            <w:r w:rsidRPr="78CF00E6">
              <w:rPr>
                <w:rFonts w:ascii="Times New Roman" w:eastAsia="Times New Roman" w:hAnsi="Times New Roman"/>
                <w:sz w:val="28"/>
                <w:szCs w:val="28"/>
              </w:rPr>
              <w:t>Уполномоченные лица</w:t>
            </w:r>
          </w:p>
        </w:tc>
        <w:tc>
          <w:tcPr>
            <w:tcW w:w="1215" w:type="dxa"/>
            <w:gridSpan w:val="2"/>
          </w:tcPr>
          <w:p w:rsidR="0DAF7822" w:rsidRDefault="78CF00E6" w:rsidP="009D2EA5">
            <w:pPr>
              <w:ind w:firstLine="567"/>
              <w:rPr>
                <w:rFonts w:ascii="Times New Roman" w:hAnsi="Times New Roman"/>
                <w:sz w:val="28"/>
                <w:szCs w:val="28"/>
              </w:rPr>
            </w:pPr>
            <w:r w:rsidRPr="78CF00E6">
              <w:rPr>
                <w:rFonts w:ascii="Times New Roman" w:hAnsi="Times New Roman"/>
                <w:sz w:val="28"/>
                <w:szCs w:val="28"/>
              </w:rPr>
              <w:t>Постоянно</w:t>
            </w:r>
          </w:p>
        </w:tc>
        <w:tc>
          <w:tcPr>
            <w:tcW w:w="3864" w:type="dxa"/>
            <w:gridSpan w:val="2"/>
          </w:tcPr>
          <w:p w:rsidR="0DAF7822" w:rsidRDefault="78CF00E6" w:rsidP="009D2EA5">
            <w:pPr>
              <w:ind w:firstLine="567"/>
              <w:rPr>
                <w:rFonts w:ascii="Times New Roman" w:hAnsi="Times New Roman"/>
                <w:sz w:val="28"/>
                <w:szCs w:val="28"/>
              </w:rPr>
            </w:pPr>
            <w:r w:rsidRPr="78CF00E6">
              <w:rPr>
                <w:rFonts w:ascii="Times New Roman" w:eastAsia="Times New Roman" w:hAnsi="Times New Roman"/>
                <w:sz w:val="28"/>
                <w:szCs w:val="28"/>
              </w:rPr>
              <w:t xml:space="preserve">По состоянию на 01.10.2018 года было составлено 122 протокола об административных правонарушениях на общую сумму 43,5 тыс. руб., в </w:t>
            </w:r>
            <w:r w:rsidRPr="78CF00E6">
              <w:rPr>
                <w:rFonts w:ascii="Times New Roman" w:eastAsia="Times New Roman" w:hAnsi="Times New Roman"/>
                <w:sz w:val="28"/>
                <w:szCs w:val="28"/>
              </w:rPr>
              <w:lastRenderedPageBreak/>
              <w:t>бюджет поступило 31,0 тыс</w:t>
            </w:r>
            <w:proofErr w:type="gramStart"/>
            <w:r w:rsidRPr="78CF00E6">
              <w:rPr>
                <w:rFonts w:ascii="Times New Roman" w:eastAsia="Times New Roman" w:hAnsi="Times New Roman"/>
                <w:sz w:val="28"/>
                <w:szCs w:val="28"/>
              </w:rPr>
              <w:t>.р</w:t>
            </w:r>
            <w:proofErr w:type="gramEnd"/>
            <w:r w:rsidRPr="78CF00E6">
              <w:rPr>
                <w:rFonts w:ascii="Times New Roman" w:eastAsia="Times New Roman" w:hAnsi="Times New Roman"/>
                <w:sz w:val="28"/>
                <w:szCs w:val="28"/>
              </w:rPr>
              <w:t>уб.</w:t>
            </w:r>
          </w:p>
        </w:tc>
      </w:tr>
    </w:tbl>
    <w:p w:rsidR="408ECE98" w:rsidRDefault="408ECE98" w:rsidP="009D2EA5">
      <w:pPr>
        <w:spacing w:after="0" w:line="240" w:lineRule="auto"/>
        <w:ind w:firstLine="567"/>
        <w:rPr>
          <w:sz w:val="28"/>
          <w:szCs w:val="28"/>
        </w:rPr>
      </w:pPr>
    </w:p>
    <w:p w:rsidR="00E22F7F" w:rsidRPr="00340208" w:rsidRDefault="00E22F7F" w:rsidP="009D2EA5">
      <w:pPr>
        <w:spacing w:after="0" w:line="240" w:lineRule="auto"/>
        <w:ind w:firstLine="567"/>
        <w:jc w:val="center"/>
        <w:rPr>
          <w:rFonts w:ascii="Times New Roman" w:hAnsi="Times New Roman"/>
          <w:b/>
          <w:bCs/>
          <w:sz w:val="28"/>
          <w:szCs w:val="28"/>
        </w:rPr>
      </w:pPr>
    </w:p>
    <w:p w:rsidR="00E22F7F" w:rsidRPr="00340208" w:rsidRDefault="78CF00E6" w:rsidP="009D2EA5">
      <w:pPr>
        <w:spacing w:after="0" w:line="240" w:lineRule="auto"/>
        <w:ind w:firstLine="567"/>
        <w:jc w:val="center"/>
        <w:rPr>
          <w:rFonts w:ascii="Times New Roman" w:hAnsi="Times New Roman"/>
          <w:b/>
          <w:bCs/>
          <w:sz w:val="28"/>
          <w:szCs w:val="28"/>
        </w:rPr>
      </w:pPr>
      <w:r w:rsidRPr="78CF00E6">
        <w:rPr>
          <w:rFonts w:ascii="Times New Roman" w:hAnsi="Times New Roman"/>
          <w:b/>
          <w:bCs/>
          <w:sz w:val="28"/>
          <w:szCs w:val="28"/>
        </w:rPr>
        <w:t>3. Аналитическая записка к мониторингу социально-экономического развития муниципального образования «</w:t>
      </w:r>
      <w:proofErr w:type="spellStart"/>
      <w:r w:rsidRPr="78CF00E6">
        <w:rPr>
          <w:rFonts w:ascii="Times New Roman" w:hAnsi="Times New Roman"/>
          <w:b/>
          <w:bCs/>
          <w:sz w:val="28"/>
          <w:szCs w:val="28"/>
        </w:rPr>
        <w:t>Чемальскийрайон</w:t>
      </w:r>
      <w:proofErr w:type="spellEnd"/>
      <w:r w:rsidRPr="78CF00E6">
        <w:rPr>
          <w:rFonts w:ascii="Times New Roman" w:hAnsi="Times New Roman"/>
          <w:b/>
          <w:bCs/>
          <w:sz w:val="28"/>
          <w:szCs w:val="28"/>
        </w:rPr>
        <w:t>» на 01.10.2018 года</w:t>
      </w:r>
    </w:p>
    <w:p w:rsidR="00837A1B" w:rsidRPr="00837A1B" w:rsidRDefault="00837A1B" w:rsidP="009D2EA5">
      <w:pPr>
        <w:spacing w:after="0" w:line="240" w:lineRule="auto"/>
        <w:ind w:firstLine="567"/>
        <w:rPr>
          <w:rFonts w:ascii="Times New Roman" w:hAnsi="Times New Roman"/>
          <w:sz w:val="28"/>
          <w:szCs w:val="28"/>
        </w:rPr>
      </w:pPr>
    </w:p>
    <w:p w:rsidR="00E22F7F" w:rsidRPr="00E22F7F" w:rsidRDefault="78CF00E6" w:rsidP="009D2EA5">
      <w:pPr>
        <w:suppressAutoHyphens/>
        <w:spacing w:after="0" w:line="240" w:lineRule="auto"/>
        <w:ind w:firstLine="567"/>
        <w:jc w:val="both"/>
        <w:rPr>
          <w:rFonts w:ascii="Times New Roman" w:hAnsi="Times New Roman"/>
          <w:sz w:val="28"/>
          <w:szCs w:val="28"/>
        </w:rPr>
      </w:pPr>
      <w:r w:rsidRPr="78CF00E6">
        <w:rPr>
          <w:rFonts w:ascii="Times New Roman" w:hAnsi="Times New Roman"/>
          <w:b/>
          <w:bCs/>
          <w:sz w:val="28"/>
          <w:szCs w:val="28"/>
        </w:rPr>
        <w:t>Общие показатели</w:t>
      </w:r>
    </w:p>
    <w:p w:rsidR="00E22F7F" w:rsidRPr="00E22F7F" w:rsidRDefault="78CF00E6" w:rsidP="009D2EA5">
      <w:pPr>
        <w:suppressAutoHyphens/>
        <w:spacing w:after="0" w:line="240" w:lineRule="auto"/>
        <w:ind w:firstLine="567"/>
        <w:jc w:val="both"/>
        <w:rPr>
          <w:rFonts w:ascii="Times New Roman" w:hAnsi="Times New Roman"/>
          <w:sz w:val="28"/>
          <w:szCs w:val="28"/>
        </w:rPr>
      </w:pPr>
      <w:r w:rsidRPr="78CF00E6">
        <w:rPr>
          <w:rFonts w:ascii="Times New Roman" w:hAnsi="Times New Roman"/>
          <w:sz w:val="28"/>
          <w:szCs w:val="28"/>
        </w:rPr>
        <w:t>МО «</w:t>
      </w:r>
      <w:proofErr w:type="spellStart"/>
      <w:r w:rsidRPr="78CF00E6">
        <w:rPr>
          <w:rFonts w:ascii="Times New Roman" w:hAnsi="Times New Roman"/>
          <w:sz w:val="28"/>
          <w:szCs w:val="28"/>
        </w:rPr>
        <w:t>Чемальский</w:t>
      </w:r>
      <w:proofErr w:type="spellEnd"/>
      <w:r w:rsidRPr="78CF00E6">
        <w:rPr>
          <w:rFonts w:ascii="Times New Roman" w:hAnsi="Times New Roman"/>
          <w:sz w:val="28"/>
          <w:szCs w:val="28"/>
        </w:rPr>
        <w:t xml:space="preserve"> район» расположен в </w:t>
      </w:r>
      <w:proofErr w:type="spellStart"/>
      <w:proofErr w:type="gramStart"/>
      <w:r w:rsidRPr="78CF00E6">
        <w:rPr>
          <w:rFonts w:ascii="Times New Roman" w:hAnsi="Times New Roman"/>
          <w:i/>
          <w:iCs/>
          <w:sz w:val="28"/>
          <w:szCs w:val="28"/>
        </w:rPr>
        <w:t>горно-степной</w:t>
      </w:r>
      <w:proofErr w:type="spellEnd"/>
      <w:proofErr w:type="gramEnd"/>
      <w:r w:rsidRPr="78CF00E6">
        <w:rPr>
          <w:rFonts w:ascii="Times New Roman" w:hAnsi="Times New Roman"/>
          <w:i/>
          <w:iCs/>
          <w:sz w:val="28"/>
          <w:szCs w:val="28"/>
        </w:rPr>
        <w:t xml:space="preserve"> зоне западной</w:t>
      </w:r>
      <w:r w:rsidRPr="78CF00E6">
        <w:rPr>
          <w:rFonts w:ascii="Times New Roman" w:hAnsi="Times New Roman"/>
          <w:sz w:val="28"/>
          <w:szCs w:val="28"/>
        </w:rPr>
        <w:t xml:space="preserve"> части Республики Алтай. Площадь территории муниципального образования составляет 3019км² (3,26 % от площади республики).</w:t>
      </w:r>
    </w:p>
    <w:p w:rsidR="00E22F7F" w:rsidRDefault="78CF00E6" w:rsidP="009D2EA5">
      <w:pPr>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 xml:space="preserve">В состав входят 7 сельских поселений, 19 населенных пунктов. Административный центр – село Чемал находится на расстоянии 105км от республиканского центра </w:t>
      </w:r>
      <w:proofErr w:type="gramStart"/>
      <w:r w:rsidRPr="78CF00E6">
        <w:rPr>
          <w:rFonts w:ascii="Times New Roman" w:eastAsia="Times New Roman" w:hAnsi="Times New Roman"/>
          <w:sz w:val="28"/>
          <w:szCs w:val="28"/>
        </w:rPr>
        <w:t>г</w:t>
      </w:r>
      <w:proofErr w:type="gramEnd"/>
      <w:r w:rsidRPr="78CF00E6">
        <w:rPr>
          <w:rFonts w:ascii="Times New Roman" w:eastAsia="Times New Roman" w:hAnsi="Times New Roman"/>
          <w:sz w:val="28"/>
          <w:szCs w:val="28"/>
        </w:rPr>
        <w:t>. Горно-Алтайска.</w:t>
      </w:r>
    </w:p>
    <w:p w:rsidR="00E22F7F" w:rsidRDefault="78CF00E6" w:rsidP="009D2EA5">
      <w:pPr>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Среднегодовая численность населения муниципального образования на 01.01.2018 г. составила 10395 чел. Плотность населения муниципального образования –0,03 человека на км</w:t>
      </w:r>
      <w:proofErr w:type="gramStart"/>
      <w:r w:rsidRPr="78CF00E6">
        <w:rPr>
          <w:rFonts w:ascii="Times New Roman" w:eastAsia="Times New Roman" w:hAnsi="Times New Roman"/>
          <w:sz w:val="28"/>
          <w:szCs w:val="28"/>
        </w:rPr>
        <w:t>2</w:t>
      </w:r>
      <w:proofErr w:type="gramEnd"/>
      <w:r w:rsidRPr="78CF00E6">
        <w:rPr>
          <w:rFonts w:ascii="Times New Roman" w:eastAsia="Times New Roman" w:hAnsi="Times New Roman"/>
          <w:sz w:val="28"/>
          <w:szCs w:val="28"/>
        </w:rPr>
        <w:t>.</w:t>
      </w:r>
    </w:p>
    <w:p w:rsidR="00E22F7F" w:rsidRDefault="78CF00E6" w:rsidP="009D2EA5">
      <w:pPr>
        <w:spacing w:after="0" w:line="240" w:lineRule="auto"/>
        <w:ind w:firstLine="567"/>
        <w:jc w:val="both"/>
        <w:rPr>
          <w:rFonts w:ascii="Times New Roman" w:hAnsi="Times New Roman"/>
          <w:sz w:val="28"/>
          <w:szCs w:val="28"/>
        </w:rPr>
      </w:pPr>
      <w:r w:rsidRPr="78CF00E6">
        <w:rPr>
          <w:rFonts w:ascii="Times New Roman" w:eastAsia="Times New Roman" w:hAnsi="Times New Roman"/>
          <w:sz w:val="28"/>
          <w:szCs w:val="28"/>
        </w:rPr>
        <w:t>Мониторинг социально-экономического развития МО «</w:t>
      </w:r>
      <w:proofErr w:type="spellStart"/>
      <w:r w:rsidRPr="78CF00E6">
        <w:rPr>
          <w:rFonts w:ascii="Times New Roman" w:eastAsia="Times New Roman" w:hAnsi="Times New Roman"/>
          <w:sz w:val="28"/>
          <w:szCs w:val="28"/>
        </w:rPr>
        <w:t>Чемальский</w:t>
      </w:r>
      <w:proofErr w:type="spellEnd"/>
      <w:r w:rsidRPr="78CF00E6">
        <w:rPr>
          <w:rFonts w:ascii="Times New Roman" w:eastAsia="Times New Roman" w:hAnsi="Times New Roman"/>
          <w:sz w:val="28"/>
          <w:szCs w:val="28"/>
        </w:rPr>
        <w:t xml:space="preserve"> район» осуществляется в рамках Плана мероприятий («дорожной карты») по перспективному развитию экономики и росту собственных доходов консолидированного бюджета муниципального образования, утвержденного распоряжением Администрации МО «</w:t>
      </w:r>
      <w:proofErr w:type="spellStart"/>
      <w:r w:rsidRPr="78CF00E6">
        <w:rPr>
          <w:rFonts w:ascii="Times New Roman" w:eastAsia="Times New Roman" w:hAnsi="Times New Roman"/>
          <w:sz w:val="28"/>
          <w:szCs w:val="28"/>
        </w:rPr>
        <w:t>Чемальскийрайон</w:t>
      </w:r>
      <w:proofErr w:type="spellEnd"/>
      <w:proofErr w:type="gramStart"/>
      <w:r w:rsidRPr="78CF00E6">
        <w:rPr>
          <w:rFonts w:ascii="Times New Roman" w:eastAsia="Times New Roman" w:hAnsi="Times New Roman"/>
          <w:sz w:val="28"/>
          <w:szCs w:val="28"/>
        </w:rPr>
        <w:t>»о</w:t>
      </w:r>
      <w:proofErr w:type="gramEnd"/>
      <w:r w:rsidRPr="78CF00E6">
        <w:rPr>
          <w:rFonts w:ascii="Times New Roman" w:eastAsia="Times New Roman" w:hAnsi="Times New Roman"/>
          <w:sz w:val="28"/>
          <w:szCs w:val="28"/>
        </w:rPr>
        <w:t xml:space="preserve">т14.03.2018 </w:t>
      </w:r>
      <w:proofErr w:type="spellStart"/>
      <w:r w:rsidRPr="78CF00E6">
        <w:rPr>
          <w:rFonts w:ascii="Times New Roman" w:eastAsia="Times New Roman" w:hAnsi="Times New Roman"/>
          <w:sz w:val="28"/>
          <w:szCs w:val="28"/>
        </w:rPr>
        <w:t>года№</w:t>
      </w:r>
      <w:proofErr w:type="spellEnd"/>
      <w:r w:rsidRPr="78CF00E6">
        <w:rPr>
          <w:rFonts w:ascii="Times New Roman" w:eastAsia="Times New Roman" w:hAnsi="Times New Roman"/>
          <w:sz w:val="28"/>
          <w:szCs w:val="28"/>
        </w:rPr>
        <w:t xml:space="preserve"> 86-р.</w:t>
      </w:r>
    </w:p>
    <w:p w:rsidR="00326BCF" w:rsidRPr="00E22F7F" w:rsidRDefault="00326BCF" w:rsidP="009D2EA5">
      <w:pPr>
        <w:spacing w:after="0" w:line="240" w:lineRule="auto"/>
        <w:ind w:firstLine="567"/>
        <w:jc w:val="both"/>
        <w:rPr>
          <w:rFonts w:ascii="Times New Roman" w:hAnsi="Times New Roman"/>
          <w:sz w:val="28"/>
          <w:szCs w:val="28"/>
        </w:rPr>
      </w:pPr>
    </w:p>
    <w:p w:rsidR="00E22F7F" w:rsidRPr="00E22F7F" w:rsidRDefault="10C0F96F" w:rsidP="009D2EA5">
      <w:pPr>
        <w:suppressAutoHyphens/>
        <w:spacing w:after="0" w:line="240" w:lineRule="auto"/>
        <w:ind w:firstLine="567"/>
        <w:jc w:val="both"/>
        <w:rPr>
          <w:rFonts w:ascii="Times New Roman" w:eastAsia="Times New Roman" w:hAnsi="Times New Roman"/>
          <w:b/>
          <w:bCs/>
          <w:sz w:val="28"/>
          <w:szCs w:val="28"/>
          <w:lang w:eastAsia="ar-SA"/>
        </w:rPr>
      </w:pPr>
      <w:r w:rsidRPr="10C0F96F">
        <w:rPr>
          <w:rFonts w:ascii="Times New Roman" w:eastAsia="Times New Roman" w:hAnsi="Times New Roman"/>
          <w:b/>
          <w:bCs/>
          <w:sz w:val="28"/>
          <w:szCs w:val="28"/>
          <w:lang w:eastAsia="ar-SA"/>
        </w:rPr>
        <w:t xml:space="preserve">Раздел </w:t>
      </w:r>
      <w:r w:rsidRPr="10C0F96F">
        <w:rPr>
          <w:rFonts w:ascii="Times New Roman" w:eastAsia="Times New Roman" w:hAnsi="Times New Roman"/>
          <w:b/>
          <w:bCs/>
          <w:sz w:val="28"/>
          <w:szCs w:val="28"/>
          <w:lang w:val="en-US" w:eastAsia="ar-SA"/>
        </w:rPr>
        <w:t>I</w:t>
      </w:r>
      <w:r w:rsidRPr="10C0F96F">
        <w:rPr>
          <w:rFonts w:ascii="Times New Roman" w:eastAsia="Times New Roman" w:hAnsi="Times New Roman"/>
          <w:b/>
          <w:bCs/>
          <w:sz w:val="28"/>
          <w:szCs w:val="28"/>
          <w:lang w:eastAsia="ar-SA"/>
        </w:rPr>
        <w:t>. Собственные доходы</w:t>
      </w:r>
    </w:p>
    <w:p w:rsidR="00D173DD" w:rsidRPr="00D173DD" w:rsidRDefault="10C0F96F" w:rsidP="009D2EA5">
      <w:pPr>
        <w:spacing w:after="0" w:line="240" w:lineRule="auto"/>
        <w:ind w:firstLine="567"/>
        <w:jc w:val="both"/>
        <w:rPr>
          <w:rFonts w:ascii="Times New Roman" w:eastAsia="Times New Roman" w:hAnsi="Times New Roman"/>
          <w:b/>
          <w:bCs/>
          <w:i/>
          <w:iCs/>
          <w:sz w:val="28"/>
          <w:szCs w:val="28"/>
          <w:lang w:eastAsia="ar-SA"/>
        </w:rPr>
      </w:pPr>
      <w:proofErr w:type="gramStart"/>
      <w:r w:rsidRPr="10C0F96F">
        <w:rPr>
          <w:rFonts w:ascii="Times New Roman" w:eastAsia="Times New Roman" w:hAnsi="Times New Roman"/>
          <w:b/>
          <w:bCs/>
          <w:i/>
          <w:iCs/>
          <w:sz w:val="28"/>
          <w:szCs w:val="28"/>
          <w:lang w:eastAsia="ar-SA"/>
        </w:rPr>
        <w:t>Налоговые доходы консолидированного бюджета муниципального образования (без учета доходов от уплаты акцизов на автомобильный и прямогонный бензин, моторные масла для дизельных и (или) карбюраторных (</w:t>
      </w:r>
      <w:proofErr w:type="spellStart"/>
      <w:r w:rsidRPr="10C0F96F">
        <w:rPr>
          <w:rFonts w:ascii="Times New Roman" w:eastAsia="Times New Roman" w:hAnsi="Times New Roman"/>
          <w:b/>
          <w:bCs/>
          <w:i/>
          <w:iCs/>
          <w:sz w:val="28"/>
          <w:szCs w:val="28"/>
          <w:lang w:eastAsia="ar-SA"/>
        </w:rPr>
        <w:t>инжекторных</w:t>
      </w:r>
      <w:proofErr w:type="spellEnd"/>
      <w:r w:rsidRPr="10C0F96F">
        <w:rPr>
          <w:rFonts w:ascii="Times New Roman" w:eastAsia="Times New Roman" w:hAnsi="Times New Roman"/>
          <w:b/>
          <w:bCs/>
          <w:i/>
          <w:iCs/>
          <w:sz w:val="28"/>
          <w:szCs w:val="28"/>
          <w:lang w:eastAsia="ar-SA"/>
        </w:rPr>
        <w:t>) двигателей, производимых на территории Российской Федерации) (далее – налоговые доходы (без учета акцизов)</w:t>
      </w:r>
      <w:proofErr w:type="gramEnd"/>
    </w:p>
    <w:p w:rsidR="00791875" w:rsidRDefault="00791875" w:rsidP="009D2EA5">
      <w:pPr>
        <w:suppressAutoHyphens/>
        <w:spacing w:after="0" w:line="240" w:lineRule="auto"/>
        <w:ind w:firstLine="567"/>
        <w:jc w:val="center"/>
        <w:rPr>
          <w:rFonts w:cs="Calibri"/>
          <w:sz w:val="28"/>
          <w:szCs w:val="28"/>
        </w:rPr>
      </w:pPr>
    </w:p>
    <w:p w:rsidR="00791875" w:rsidRDefault="10C0F96F" w:rsidP="009D2EA5">
      <w:pPr>
        <w:suppressAutoHyphens/>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rPr>
        <w:t>Фактическое поступление налоговых доходов (без учета акцизов) на 01.10.2018 года составило 76340,9 тыс. рублей.</w:t>
      </w:r>
    </w:p>
    <w:p w:rsidR="00791875" w:rsidRDefault="10C0F96F" w:rsidP="009D2EA5">
      <w:pPr>
        <w:suppressAutoHyphens/>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rPr>
        <w:t>В сравнении с планом на 01.10.2018 г. отмечено отклонение от целевого значения показателя на +16,05 процентных пункта.</w:t>
      </w:r>
    </w:p>
    <w:p w:rsidR="00791875" w:rsidRDefault="10C0F96F" w:rsidP="009D2EA5">
      <w:pPr>
        <w:suppressAutoHyphens/>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rPr>
        <w:t>Причина отклонения роста от планового значения связана с увеличением поступлений от НДФЛ.</w:t>
      </w:r>
    </w:p>
    <w:p w:rsidR="00791875" w:rsidRDefault="10C0F96F" w:rsidP="009D2EA5">
      <w:pPr>
        <w:suppressAutoHyphens/>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rPr>
        <w:t>В сравнении с 01.10.2017 г. отмечен рост поступлений налоговых доходов (без учета акцизов) на 11834,1 тыс. рублей, темп роста составил 117,9%.</w:t>
      </w:r>
    </w:p>
    <w:p w:rsidR="00791875" w:rsidRDefault="10C0F96F" w:rsidP="009D2EA5">
      <w:pPr>
        <w:suppressAutoHyphens/>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rPr>
        <w:t>Причина роста поступлений связана с увеличением поступлений от НДФЛ, УСН.</w:t>
      </w:r>
    </w:p>
    <w:p w:rsidR="00791875" w:rsidRDefault="10C0F96F" w:rsidP="009D2EA5">
      <w:pPr>
        <w:suppressAutoHyphens/>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rPr>
        <w:lastRenderedPageBreak/>
        <w:t>Исполнение доходной части бюджета муниципального образования в части налоговых поступлений по отдельным доходным источникам:</w:t>
      </w:r>
    </w:p>
    <w:p w:rsidR="00791875" w:rsidRDefault="3D744937" w:rsidP="009D2EA5">
      <w:pPr>
        <w:suppressAutoHyphens/>
        <w:spacing w:after="0" w:line="240" w:lineRule="auto"/>
        <w:ind w:firstLine="567"/>
        <w:jc w:val="both"/>
        <w:rPr>
          <w:rFonts w:ascii="Times New Roman" w:eastAsia="Times New Roman" w:hAnsi="Times New Roman"/>
          <w:sz w:val="28"/>
          <w:szCs w:val="28"/>
        </w:rPr>
      </w:pPr>
      <w:r w:rsidRPr="3D744937">
        <w:rPr>
          <w:rFonts w:ascii="Times New Roman" w:eastAsia="Times New Roman" w:hAnsi="Times New Roman"/>
          <w:b/>
          <w:bCs/>
          <w:sz w:val="28"/>
          <w:szCs w:val="28"/>
        </w:rPr>
        <w:t>НДФЛ:</w:t>
      </w:r>
      <w:r w:rsidRPr="3D744937">
        <w:rPr>
          <w:rFonts w:ascii="Times New Roman" w:eastAsia="Times New Roman" w:hAnsi="Times New Roman"/>
          <w:sz w:val="28"/>
          <w:szCs w:val="28"/>
        </w:rPr>
        <w:t xml:space="preserve"> факт на 01.10.2018 года –35100 тыс. рублей. По отношению к 01.10.2017 года отмечен рост на 19,6% или на 5756,6 тыс. рублей.</w:t>
      </w:r>
    </w:p>
    <w:p w:rsidR="00791875" w:rsidRDefault="10C0F96F" w:rsidP="009D2EA5">
      <w:pPr>
        <w:suppressAutoHyphens/>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rPr>
        <w:t>Причины роста поступлений НДФЛ:</w:t>
      </w:r>
    </w:p>
    <w:p w:rsidR="00791875" w:rsidRDefault="78CF00E6" w:rsidP="009D2EA5">
      <w:pPr>
        <w:suppressAutoHyphens/>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1) оплата задолженности по решению суда МУП Чемальского района "Ж" в сумме 1821,3 тыс. рублей.</w:t>
      </w:r>
    </w:p>
    <w:p w:rsidR="00791875" w:rsidRDefault="78CF00E6" w:rsidP="009D2EA5">
      <w:pPr>
        <w:suppressAutoHyphens/>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 xml:space="preserve">2) рост налогооблагаемой базы, </w:t>
      </w:r>
      <w:proofErr w:type="gramStart"/>
      <w:r w:rsidRPr="78CF00E6">
        <w:rPr>
          <w:rFonts w:ascii="Times New Roman" w:eastAsia="Times New Roman" w:hAnsi="Times New Roman"/>
          <w:sz w:val="28"/>
          <w:szCs w:val="28"/>
        </w:rPr>
        <w:t>в следствие</w:t>
      </w:r>
      <w:proofErr w:type="gramEnd"/>
      <w:r w:rsidRPr="78CF00E6">
        <w:rPr>
          <w:rFonts w:ascii="Times New Roman" w:eastAsia="Times New Roman" w:hAnsi="Times New Roman"/>
          <w:sz w:val="28"/>
          <w:szCs w:val="28"/>
        </w:rPr>
        <w:t xml:space="preserve"> чего рост поступлений по налогоплательщикам: </w:t>
      </w:r>
      <w:proofErr w:type="gramStart"/>
      <w:r w:rsidRPr="78CF00E6">
        <w:rPr>
          <w:rFonts w:ascii="Times New Roman" w:eastAsia="Times New Roman" w:hAnsi="Times New Roman"/>
          <w:sz w:val="28"/>
          <w:szCs w:val="28"/>
        </w:rPr>
        <w:t>ООО "Г</w:t>
      </w:r>
      <w:r w:rsidR="00DA7145" w:rsidRPr="78CF00E6">
        <w:rPr>
          <w:rFonts w:ascii="Times New Roman" w:eastAsia="Times New Roman" w:hAnsi="Times New Roman"/>
          <w:sz w:val="28"/>
          <w:szCs w:val="28"/>
        </w:rPr>
        <w:t xml:space="preserve"> </w:t>
      </w:r>
      <w:r w:rsidRPr="78CF00E6">
        <w:rPr>
          <w:rFonts w:ascii="Times New Roman" w:eastAsia="Times New Roman" w:hAnsi="Times New Roman"/>
          <w:sz w:val="28"/>
          <w:szCs w:val="28"/>
        </w:rPr>
        <w:t xml:space="preserve">" на 1247,9 тыс. рублей, ООО </w:t>
      </w:r>
      <w:r w:rsidR="00DA7145">
        <w:rPr>
          <w:rFonts w:ascii="Times New Roman" w:eastAsia="Times New Roman" w:hAnsi="Times New Roman"/>
          <w:sz w:val="28"/>
          <w:szCs w:val="28"/>
        </w:rPr>
        <w:t>«</w:t>
      </w:r>
      <w:r w:rsidRPr="78CF00E6">
        <w:rPr>
          <w:rFonts w:ascii="Times New Roman" w:eastAsia="Times New Roman" w:hAnsi="Times New Roman"/>
          <w:sz w:val="28"/>
          <w:szCs w:val="28"/>
        </w:rPr>
        <w:t>А</w:t>
      </w:r>
      <w:r w:rsidR="00DA7145">
        <w:rPr>
          <w:rFonts w:ascii="Times New Roman" w:eastAsia="Times New Roman" w:hAnsi="Times New Roman"/>
          <w:sz w:val="28"/>
          <w:szCs w:val="28"/>
        </w:rPr>
        <w:t>»</w:t>
      </w:r>
      <w:r w:rsidRPr="78CF00E6">
        <w:rPr>
          <w:rFonts w:ascii="Times New Roman" w:eastAsia="Times New Roman" w:hAnsi="Times New Roman"/>
          <w:sz w:val="28"/>
          <w:szCs w:val="28"/>
        </w:rPr>
        <w:t xml:space="preserve">  на 3013,5 тыс. рублей, ОАО</w:t>
      </w:r>
      <w:r w:rsidR="00DA7145">
        <w:rPr>
          <w:rFonts w:ascii="Times New Roman" w:eastAsia="Times New Roman" w:hAnsi="Times New Roman"/>
          <w:sz w:val="28"/>
          <w:szCs w:val="28"/>
        </w:rPr>
        <w:t xml:space="preserve"> "Р</w:t>
      </w:r>
      <w:r w:rsidRPr="78CF00E6">
        <w:rPr>
          <w:rFonts w:ascii="Times New Roman" w:eastAsia="Times New Roman" w:hAnsi="Times New Roman"/>
          <w:sz w:val="28"/>
          <w:szCs w:val="28"/>
        </w:rPr>
        <w:t xml:space="preserve">"  на 217,4 тыс. рублей. </w:t>
      </w:r>
      <w:proofErr w:type="gramEnd"/>
    </w:p>
    <w:p w:rsidR="00791875" w:rsidRDefault="10C0F96F" w:rsidP="009D2EA5">
      <w:pPr>
        <w:suppressAutoHyphens/>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rPr>
        <w:t>3) увеличение МРОТ с 01.01.2018 г. - с 7800 до 9489 рублей, с 01.05.2018 г. - с 9489 до 11613 рублей.</w:t>
      </w:r>
    </w:p>
    <w:p w:rsidR="00791875" w:rsidRDefault="78CF00E6" w:rsidP="00DA7145">
      <w:pPr>
        <w:suppressAutoHyphens/>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В основном поступление НДФЛ обеспечено следующими налогоплательщиками (по нормативу отчисл</w:t>
      </w:r>
      <w:r w:rsidR="00DA7145">
        <w:rPr>
          <w:rFonts w:ascii="Times New Roman" w:eastAsia="Times New Roman" w:hAnsi="Times New Roman"/>
          <w:sz w:val="28"/>
          <w:szCs w:val="28"/>
        </w:rPr>
        <w:t xml:space="preserve">ения в КБ 55%): </w:t>
      </w:r>
      <w:proofErr w:type="gramStart"/>
      <w:r w:rsidR="00DA7145">
        <w:rPr>
          <w:rFonts w:ascii="Times New Roman" w:eastAsia="Times New Roman" w:hAnsi="Times New Roman"/>
          <w:sz w:val="28"/>
          <w:szCs w:val="28"/>
        </w:rPr>
        <w:t>ООО «Р</w:t>
      </w:r>
      <w:r w:rsidRPr="78CF00E6">
        <w:rPr>
          <w:rFonts w:ascii="Times New Roman" w:eastAsia="Times New Roman" w:hAnsi="Times New Roman"/>
          <w:sz w:val="28"/>
          <w:szCs w:val="28"/>
        </w:rPr>
        <w:t xml:space="preserve">» (590,6 тыс. рублей), рост на 86,0 тыс. рублей в сравнении с аналогичным периодом прошлого года, ООО «А» (3360,7 тыс. рублей) рост на 3013,5 тыс. рублей, ООО «Р» (2616,7 тыс. рублей) рост на 217,4 тыс. рублей, ОАО </w:t>
      </w:r>
      <w:r w:rsidR="00DA7145">
        <w:rPr>
          <w:rFonts w:ascii="Times New Roman" w:eastAsia="Times New Roman" w:hAnsi="Times New Roman"/>
          <w:sz w:val="28"/>
          <w:szCs w:val="28"/>
        </w:rPr>
        <w:t>«</w:t>
      </w:r>
      <w:r w:rsidRPr="78CF00E6">
        <w:rPr>
          <w:rFonts w:ascii="Times New Roman" w:eastAsia="Times New Roman" w:hAnsi="Times New Roman"/>
          <w:sz w:val="28"/>
          <w:szCs w:val="28"/>
        </w:rPr>
        <w:t>Д</w:t>
      </w:r>
      <w:r w:rsidR="00DA7145">
        <w:rPr>
          <w:rFonts w:ascii="Times New Roman" w:eastAsia="Times New Roman" w:hAnsi="Times New Roman"/>
          <w:sz w:val="28"/>
          <w:szCs w:val="28"/>
        </w:rPr>
        <w:t>»</w:t>
      </w:r>
      <w:r w:rsidRPr="78CF00E6">
        <w:rPr>
          <w:rFonts w:ascii="Times New Roman" w:eastAsia="Times New Roman" w:hAnsi="Times New Roman"/>
          <w:sz w:val="28"/>
          <w:szCs w:val="28"/>
        </w:rPr>
        <w:t xml:space="preserve"> (315,8 тыс. рублей) снижение на 8,7 тыс. рублей, ФГКУ «1» (608,6 тыс. рублей) рост на 76,0 тыс. рублей, Управление (682,5 тыс</w:t>
      </w:r>
      <w:proofErr w:type="gramEnd"/>
      <w:r w:rsidRPr="78CF00E6">
        <w:rPr>
          <w:rFonts w:ascii="Times New Roman" w:eastAsia="Times New Roman" w:hAnsi="Times New Roman"/>
          <w:sz w:val="28"/>
          <w:szCs w:val="28"/>
        </w:rPr>
        <w:t xml:space="preserve">. </w:t>
      </w:r>
      <w:proofErr w:type="gramStart"/>
      <w:r w:rsidRPr="78CF00E6">
        <w:rPr>
          <w:rFonts w:ascii="Times New Roman" w:eastAsia="Times New Roman" w:hAnsi="Times New Roman"/>
          <w:sz w:val="28"/>
          <w:szCs w:val="28"/>
        </w:rPr>
        <w:t>рублей) снижение на 4,6 тыс. рублей, РА «Ч» (2639,6 тыс. рублей) рост на 378,7 тыс. рублей, М "Ж</w:t>
      </w:r>
      <w:r w:rsidR="00DA7145" w:rsidRPr="78CF00E6">
        <w:rPr>
          <w:rFonts w:ascii="Times New Roman" w:eastAsia="Times New Roman" w:hAnsi="Times New Roman"/>
          <w:sz w:val="28"/>
          <w:szCs w:val="28"/>
        </w:rPr>
        <w:t xml:space="preserve"> </w:t>
      </w:r>
      <w:r w:rsidRPr="78CF00E6">
        <w:rPr>
          <w:rFonts w:ascii="Times New Roman" w:eastAsia="Times New Roman" w:hAnsi="Times New Roman"/>
          <w:sz w:val="28"/>
          <w:szCs w:val="28"/>
        </w:rPr>
        <w:t>" (1821,3 тыс. рублей)</w:t>
      </w:r>
      <w:r w:rsidR="00DA7145">
        <w:rPr>
          <w:rFonts w:ascii="Times New Roman" w:eastAsia="Times New Roman" w:hAnsi="Times New Roman"/>
          <w:sz w:val="28"/>
          <w:szCs w:val="28"/>
        </w:rPr>
        <w:t xml:space="preserve"> рост на 1760,2 тыс. рублей, АУ </w:t>
      </w:r>
      <w:r w:rsidRPr="78CF00E6">
        <w:rPr>
          <w:rFonts w:ascii="Times New Roman" w:eastAsia="Times New Roman" w:hAnsi="Times New Roman"/>
          <w:sz w:val="28"/>
          <w:szCs w:val="28"/>
        </w:rPr>
        <w:t>"Ч" (986,5 тыс. рублей) снижение на 16,9 тыс. рублей, ФГБУ (3212,5 тыс. рублей) рост на 353,5 тыс. рублей, Межмуниципальный отдел (1648,9 тыс. рублей) рост на 78,6 тыс. рублей, ООО (1247,9 тыс. рублей) рост</w:t>
      </w:r>
      <w:proofErr w:type="gramEnd"/>
      <w:r w:rsidRPr="78CF00E6">
        <w:rPr>
          <w:rFonts w:ascii="Times New Roman" w:eastAsia="Times New Roman" w:hAnsi="Times New Roman"/>
          <w:sz w:val="28"/>
          <w:szCs w:val="28"/>
        </w:rPr>
        <w:t xml:space="preserve"> </w:t>
      </w:r>
      <w:proofErr w:type="gramStart"/>
      <w:r w:rsidRPr="78CF00E6">
        <w:rPr>
          <w:rFonts w:ascii="Times New Roman" w:eastAsia="Times New Roman" w:hAnsi="Times New Roman"/>
          <w:sz w:val="28"/>
          <w:szCs w:val="28"/>
        </w:rPr>
        <w:t>на 1247,9 тыс. рублей.</w:t>
      </w:r>
      <w:proofErr w:type="gramEnd"/>
      <w:r w:rsidRPr="78CF00E6">
        <w:rPr>
          <w:rFonts w:ascii="Times New Roman" w:eastAsia="Times New Roman" w:hAnsi="Times New Roman"/>
          <w:sz w:val="28"/>
          <w:szCs w:val="28"/>
        </w:rPr>
        <w:t xml:space="preserve"> Общая сумма НДФЛ, уплаченного основными налогоплательщиками - 20721,6 тыс. рублей (59,0 % от общего объема поступлений НДФЛ в бюджет МО). </w:t>
      </w:r>
    </w:p>
    <w:p w:rsidR="00791875" w:rsidRDefault="3D744937" w:rsidP="009D2EA5">
      <w:pPr>
        <w:suppressAutoHyphens/>
        <w:spacing w:after="0" w:line="240" w:lineRule="auto"/>
        <w:ind w:firstLine="567"/>
        <w:jc w:val="both"/>
        <w:rPr>
          <w:rFonts w:ascii="Times New Roman" w:eastAsia="Times New Roman" w:hAnsi="Times New Roman"/>
          <w:sz w:val="28"/>
          <w:szCs w:val="28"/>
        </w:rPr>
      </w:pPr>
      <w:r w:rsidRPr="3D744937">
        <w:rPr>
          <w:rFonts w:ascii="Times New Roman" w:eastAsia="Times New Roman" w:hAnsi="Times New Roman"/>
          <w:b/>
          <w:bCs/>
          <w:sz w:val="28"/>
          <w:szCs w:val="28"/>
        </w:rPr>
        <w:t xml:space="preserve">УСН: </w:t>
      </w:r>
      <w:r w:rsidRPr="3D744937">
        <w:rPr>
          <w:rFonts w:ascii="Times New Roman" w:eastAsia="Times New Roman" w:hAnsi="Times New Roman"/>
          <w:sz w:val="28"/>
          <w:szCs w:val="28"/>
        </w:rPr>
        <w:t>факт на 01.10.2018 года –19444,5 тыс. рублей. По отношению к 01.10.2017 года отмечен рост на 40,6% или на 5616,3 тыс. рублей.</w:t>
      </w:r>
    </w:p>
    <w:p w:rsidR="00791875" w:rsidRDefault="10C0F96F" w:rsidP="009D2EA5">
      <w:pPr>
        <w:suppressAutoHyphens/>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rPr>
        <w:t xml:space="preserve">Причина роста поступлений УСН - рост налогооблагаемой базы, вследствие </w:t>
      </w:r>
      <w:r w:rsidR="00DA7145">
        <w:rPr>
          <w:rFonts w:ascii="Times New Roman" w:eastAsia="Times New Roman" w:hAnsi="Times New Roman"/>
          <w:sz w:val="28"/>
          <w:szCs w:val="28"/>
        </w:rPr>
        <w:t>чего рост поступлений ООО «О</w:t>
      </w:r>
      <w:r w:rsidRPr="10C0F96F">
        <w:rPr>
          <w:rFonts w:ascii="Times New Roman" w:eastAsia="Times New Roman" w:hAnsi="Times New Roman"/>
          <w:sz w:val="28"/>
          <w:szCs w:val="28"/>
        </w:rPr>
        <w:t>» на 5815,5 тыс. рублей.</w:t>
      </w:r>
    </w:p>
    <w:p w:rsidR="00791875" w:rsidRDefault="78CF00E6" w:rsidP="00DA7145">
      <w:pPr>
        <w:suppressAutoHyphens/>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 xml:space="preserve">В основном, поступление УСН обеспечено следующими налогоплательщиками: </w:t>
      </w:r>
      <w:proofErr w:type="gramStart"/>
      <w:r w:rsidRPr="78CF00E6">
        <w:rPr>
          <w:rFonts w:ascii="Times New Roman" w:eastAsia="Times New Roman" w:hAnsi="Times New Roman"/>
          <w:sz w:val="28"/>
          <w:szCs w:val="28"/>
        </w:rPr>
        <w:t>ООО «Г» (165,5 тыс. рублей), ООО «О» (6646,6 тыс. рублей) рост на 5815,5 тыс. рублей в сравнении с аналогичным периодом прошлого года, Некоммерческая организация (136,8 тыс. рублей) рост на 123,7 тыс. рублей, ООО «О» (1338,2 тыс. рублей) снижение на 62,2 тыс. рублей, ООО «М» (1117,5 тыс. рублей) рост на 634,2 тыс. рублей, ООО «Б» (20,2 тыс. рублей) снижение 3624,3 тыс</w:t>
      </w:r>
      <w:proofErr w:type="gramEnd"/>
      <w:r w:rsidRPr="78CF00E6">
        <w:rPr>
          <w:rFonts w:ascii="Times New Roman" w:eastAsia="Times New Roman" w:hAnsi="Times New Roman"/>
          <w:sz w:val="28"/>
          <w:szCs w:val="28"/>
        </w:rPr>
        <w:t xml:space="preserve">. </w:t>
      </w:r>
      <w:proofErr w:type="gramStart"/>
      <w:r w:rsidRPr="78CF00E6">
        <w:rPr>
          <w:rFonts w:ascii="Times New Roman" w:eastAsia="Times New Roman" w:hAnsi="Times New Roman"/>
          <w:sz w:val="28"/>
          <w:szCs w:val="28"/>
        </w:rPr>
        <w:t>рублей,  ООО "С" (375,2 тыс. рублей) рост 247,0 тыс. рублей, ООО "</w:t>
      </w:r>
      <w:r w:rsidR="00DA7145">
        <w:rPr>
          <w:rFonts w:ascii="Times New Roman" w:eastAsia="Times New Roman" w:hAnsi="Times New Roman"/>
          <w:sz w:val="28"/>
          <w:szCs w:val="28"/>
        </w:rPr>
        <w:t>Э</w:t>
      </w:r>
      <w:r w:rsidRPr="78CF00E6">
        <w:rPr>
          <w:rFonts w:ascii="Times New Roman" w:eastAsia="Times New Roman" w:hAnsi="Times New Roman"/>
          <w:sz w:val="28"/>
          <w:szCs w:val="28"/>
        </w:rPr>
        <w:t>" (85,0 тыс. рублей) рост на 19,3 тыс. рублей, ОАО "Д" (732,0 тыс. рубле</w:t>
      </w:r>
      <w:r w:rsidR="00DA7145">
        <w:rPr>
          <w:rFonts w:ascii="Times New Roman" w:eastAsia="Times New Roman" w:hAnsi="Times New Roman"/>
          <w:sz w:val="28"/>
          <w:szCs w:val="28"/>
        </w:rPr>
        <w:t xml:space="preserve">й) рост на 21,6 тыс. рублей, АУ </w:t>
      </w:r>
      <w:r w:rsidRPr="78CF00E6">
        <w:rPr>
          <w:rFonts w:ascii="Times New Roman" w:eastAsia="Times New Roman" w:hAnsi="Times New Roman"/>
          <w:sz w:val="28"/>
          <w:szCs w:val="28"/>
        </w:rPr>
        <w:t>"Ч" (1137,4 тыс. рублей) рост на 621,3 тыс. рублей, ООО "Т" (114,8 тыс. рублей) рост на 24,4 тыс. рублей, ООО АЦЛГ "У" (1200,6 тыс. рублей) рост на 780,2 тыс</w:t>
      </w:r>
      <w:proofErr w:type="gramEnd"/>
      <w:r w:rsidRPr="78CF00E6">
        <w:rPr>
          <w:rFonts w:ascii="Times New Roman" w:eastAsia="Times New Roman" w:hAnsi="Times New Roman"/>
          <w:sz w:val="28"/>
          <w:szCs w:val="28"/>
        </w:rPr>
        <w:t>. рублей, ООО "Строитель</w:t>
      </w:r>
      <w:r w:rsidR="00DA7145">
        <w:rPr>
          <w:rFonts w:ascii="Times New Roman" w:eastAsia="Times New Roman" w:hAnsi="Times New Roman"/>
          <w:sz w:val="28"/>
          <w:szCs w:val="28"/>
        </w:rPr>
        <w:t>ная компания</w:t>
      </w:r>
      <w:r w:rsidRPr="78CF00E6">
        <w:rPr>
          <w:rFonts w:ascii="Times New Roman" w:eastAsia="Times New Roman" w:hAnsi="Times New Roman"/>
          <w:sz w:val="28"/>
          <w:szCs w:val="28"/>
        </w:rPr>
        <w:t>" (1749,1 тыс. рублей). Общая сумма УСН, уплаченного основными налогоплательщиками – 14818,9 тыс. рублей (76,2% от всей суммы налога).</w:t>
      </w:r>
    </w:p>
    <w:p w:rsidR="00791875" w:rsidRDefault="10C0F96F" w:rsidP="009D2EA5">
      <w:pPr>
        <w:suppressAutoHyphens/>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b/>
          <w:bCs/>
          <w:sz w:val="28"/>
          <w:szCs w:val="28"/>
        </w:rPr>
        <w:lastRenderedPageBreak/>
        <w:t xml:space="preserve">ЕНВД: </w:t>
      </w:r>
      <w:r w:rsidRPr="10C0F96F">
        <w:rPr>
          <w:rFonts w:ascii="Times New Roman" w:eastAsia="Times New Roman" w:hAnsi="Times New Roman"/>
          <w:sz w:val="28"/>
          <w:szCs w:val="28"/>
        </w:rPr>
        <w:t>факт на 01.10.2018 года – 4445,1 тыс. рублей. По отношению к 01.10.2017 года отмечен рост на 21,3% или на 780,3 тыс. рублей.</w:t>
      </w:r>
    </w:p>
    <w:p w:rsidR="00791875" w:rsidRDefault="10C0F96F" w:rsidP="009D2EA5">
      <w:pPr>
        <w:suppressAutoHyphens/>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rPr>
        <w:t xml:space="preserve">         Причины роста поступлений ЕНВД:</w:t>
      </w:r>
    </w:p>
    <w:p w:rsidR="00791875" w:rsidRDefault="78CF00E6" w:rsidP="00DA7145">
      <w:pPr>
        <w:suppressAutoHyphens/>
        <w:spacing w:after="0" w:line="240" w:lineRule="auto"/>
        <w:ind w:firstLine="567"/>
        <w:jc w:val="both"/>
        <w:rPr>
          <w:rFonts w:ascii="Times New Roman" w:eastAsia="Times New Roman" w:hAnsi="Times New Roman"/>
          <w:sz w:val="28"/>
          <w:szCs w:val="28"/>
        </w:rPr>
      </w:pPr>
      <w:proofErr w:type="gramStart"/>
      <w:r w:rsidRPr="78CF00E6">
        <w:rPr>
          <w:rFonts w:ascii="Times New Roman" w:eastAsia="Times New Roman" w:hAnsi="Times New Roman"/>
          <w:sz w:val="28"/>
          <w:szCs w:val="28"/>
        </w:rPr>
        <w:t>1) рост налогооблагаемой базы, что привело к увеличению суммы налога от ООО «И» прирост на 69,6 тыс. рублей, ООО «С» на 53,2 тыс. рублей, ООО «А»  на 74,8 тыс. рублей, ООО «С» на 175,3 тыс. рублей.</w:t>
      </w:r>
      <w:proofErr w:type="gramEnd"/>
    </w:p>
    <w:p w:rsidR="00791875" w:rsidRDefault="10C0F96F" w:rsidP="009D2EA5">
      <w:pPr>
        <w:suppressAutoHyphens/>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rPr>
        <w:t>2) оплата задолженности ИП на сумму 482,1 тыс. рублей.</w:t>
      </w:r>
    </w:p>
    <w:p w:rsidR="009D2EA5" w:rsidRDefault="78CF00E6" w:rsidP="00DA7145">
      <w:pPr>
        <w:suppressAutoHyphens/>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 xml:space="preserve">В основном поступление ЕНВД обеспечено следующими налогоплательщиками: </w:t>
      </w:r>
      <w:proofErr w:type="gramStart"/>
      <w:r w:rsidRPr="78CF00E6">
        <w:rPr>
          <w:rFonts w:ascii="Times New Roman" w:eastAsia="Times New Roman" w:hAnsi="Times New Roman"/>
          <w:sz w:val="28"/>
          <w:szCs w:val="28"/>
        </w:rPr>
        <w:t>ООО «Щ» (118,9 тыс. рублей) снижение на 32,4 по сравнению с аналогичным периодом прошлого года, ООО «Щ» (67,2 тыс. рублей,) снижение на 1,2 тыс. рублей, ООО «Р» (152,5 тыс. рублей) снижение на 2,1 тыс. рублей, ООО «Р» (48,7 тыс. рублей) снижение на 49,3 тыс. рублей,  Некоммерческой организации (11,6 тыс. рублей) снижение на 36,9 тыс. рублей, ООО «С» (253,7 тыс. рублей</w:t>
      </w:r>
      <w:proofErr w:type="gramEnd"/>
      <w:r w:rsidRPr="78CF00E6">
        <w:rPr>
          <w:rFonts w:ascii="Times New Roman" w:eastAsia="Times New Roman" w:hAnsi="Times New Roman"/>
          <w:sz w:val="28"/>
          <w:szCs w:val="28"/>
        </w:rPr>
        <w:t xml:space="preserve">) </w:t>
      </w:r>
      <w:proofErr w:type="gramStart"/>
      <w:r w:rsidRPr="78CF00E6">
        <w:rPr>
          <w:rFonts w:ascii="Times New Roman" w:eastAsia="Times New Roman" w:hAnsi="Times New Roman"/>
          <w:sz w:val="28"/>
          <w:szCs w:val="28"/>
        </w:rPr>
        <w:t>рост на 175,3 тыс. рублей, ООО «И» (157,7 тыс. рублей) рост на 69,6</w:t>
      </w:r>
      <w:r w:rsidR="00DA7145">
        <w:rPr>
          <w:rFonts w:ascii="Times New Roman" w:eastAsia="Times New Roman" w:hAnsi="Times New Roman"/>
          <w:sz w:val="28"/>
          <w:szCs w:val="28"/>
        </w:rPr>
        <w:t xml:space="preserve"> тыс. рублей, ООО ВПКФ «Д</w:t>
      </w:r>
      <w:r w:rsidRPr="78CF00E6">
        <w:rPr>
          <w:rFonts w:ascii="Times New Roman" w:eastAsia="Times New Roman" w:hAnsi="Times New Roman"/>
          <w:sz w:val="28"/>
          <w:szCs w:val="28"/>
        </w:rPr>
        <w:t>» (117,4 тыс. рублей) рост на 48,5</w:t>
      </w:r>
      <w:r w:rsidR="00DA7145">
        <w:rPr>
          <w:rFonts w:ascii="Times New Roman" w:eastAsia="Times New Roman" w:hAnsi="Times New Roman"/>
          <w:sz w:val="28"/>
          <w:szCs w:val="28"/>
        </w:rPr>
        <w:t xml:space="preserve"> тыс. рублей, ООО «С</w:t>
      </w:r>
      <w:r w:rsidRPr="78CF00E6">
        <w:rPr>
          <w:rFonts w:ascii="Times New Roman" w:eastAsia="Times New Roman" w:hAnsi="Times New Roman"/>
          <w:sz w:val="28"/>
          <w:szCs w:val="28"/>
        </w:rPr>
        <w:t>» (77,7 тыс. рублей) рост</w:t>
      </w:r>
      <w:r w:rsidR="00DA7145">
        <w:rPr>
          <w:rFonts w:ascii="Times New Roman" w:eastAsia="Times New Roman" w:hAnsi="Times New Roman"/>
          <w:sz w:val="28"/>
          <w:szCs w:val="28"/>
        </w:rPr>
        <w:t xml:space="preserve"> на 53,2 тыс. рублей, ООО «А</w:t>
      </w:r>
      <w:r w:rsidRPr="78CF00E6">
        <w:rPr>
          <w:rFonts w:ascii="Times New Roman" w:eastAsia="Times New Roman" w:hAnsi="Times New Roman"/>
          <w:sz w:val="28"/>
          <w:szCs w:val="28"/>
        </w:rPr>
        <w:t>» (74,8 тыс. рублей), А.Л. (482,1 тыс. рублей).</w:t>
      </w:r>
      <w:proofErr w:type="gramEnd"/>
      <w:r w:rsidRPr="78CF00E6">
        <w:rPr>
          <w:rFonts w:ascii="Times New Roman" w:eastAsia="Times New Roman" w:hAnsi="Times New Roman"/>
          <w:sz w:val="28"/>
          <w:szCs w:val="28"/>
        </w:rPr>
        <w:t xml:space="preserve"> Общая сумма ЕНВД, </w:t>
      </w:r>
      <w:proofErr w:type="gramStart"/>
      <w:r w:rsidRPr="78CF00E6">
        <w:rPr>
          <w:rFonts w:ascii="Times New Roman" w:eastAsia="Times New Roman" w:hAnsi="Times New Roman"/>
          <w:sz w:val="28"/>
          <w:szCs w:val="28"/>
        </w:rPr>
        <w:t>уплаченного</w:t>
      </w:r>
      <w:proofErr w:type="gramEnd"/>
      <w:r w:rsidRPr="78CF00E6">
        <w:rPr>
          <w:rFonts w:ascii="Times New Roman" w:eastAsia="Times New Roman" w:hAnsi="Times New Roman"/>
          <w:sz w:val="28"/>
          <w:szCs w:val="28"/>
        </w:rPr>
        <w:t xml:space="preserve"> основными налогоплательщиками – 1562,3 тыс. рублей. </w:t>
      </w:r>
    </w:p>
    <w:p w:rsidR="00791875" w:rsidRDefault="10C0F96F" w:rsidP="009D2EA5">
      <w:pPr>
        <w:suppressAutoHyphens/>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b/>
          <w:bCs/>
          <w:sz w:val="28"/>
          <w:szCs w:val="28"/>
        </w:rPr>
        <w:t xml:space="preserve">ЕСХН: </w:t>
      </w:r>
      <w:r w:rsidRPr="10C0F96F">
        <w:rPr>
          <w:rFonts w:ascii="Times New Roman" w:eastAsia="Times New Roman" w:hAnsi="Times New Roman"/>
          <w:sz w:val="28"/>
          <w:szCs w:val="28"/>
        </w:rPr>
        <w:t xml:space="preserve">факт на 01.10.2018 года – 303,9 тыс. рублей. По отношению к 01.10.2017 года отмечен рост на 100,9 тыс. рублей, или на 49,7%. </w:t>
      </w:r>
    </w:p>
    <w:p w:rsidR="00791875" w:rsidRDefault="10C0F96F" w:rsidP="00DA7145">
      <w:pPr>
        <w:suppressAutoHyphens/>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rPr>
        <w:t>Причина роста поступлений</w:t>
      </w:r>
      <w:r w:rsidR="00DA7145">
        <w:rPr>
          <w:rFonts w:ascii="Times New Roman" w:eastAsia="Times New Roman" w:hAnsi="Times New Roman"/>
          <w:sz w:val="28"/>
          <w:szCs w:val="28"/>
        </w:rPr>
        <w:t xml:space="preserve"> ЕСХН – оплата задолженности ИП</w:t>
      </w:r>
      <w:r w:rsidRPr="10C0F96F">
        <w:rPr>
          <w:rFonts w:ascii="Times New Roman" w:eastAsia="Times New Roman" w:hAnsi="Times New Roman"/>
          <w:sz w:val="28"/>
          <w:szCs w:val="28"/>
        </w:rPr>
        <w:t xml:space="preserve"> в сумме 223,4 тыс. рублей. </w:t>
      </w:r>
    </w:p>
    <w:p w:rsidR="009D2EA5" w:rsidRDefault="10C0F96F" w:rsidP="009D2EA5">
      <w:pPr>
        <w:suppressAutoHyphens/>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b/>
          <w:bCs/>
          <w:sz w:val="28"/>
          <w:szCs w:val="28"/>
        </w:rPr>
        <w:t xml:space="preserve">Налог, взимаемый в связи с применением патентной системы налогообложения: </w:t>
      </w:r>
      <w:r w:rsidRPr="10C0F96F">
        <w:rPr>
          <w:rFonts w:ascii="Times New Roman" w:eastAsia="Times New Roman" w:hAnsi="Times New Roman"/>
          <w:sz w:val="28"/>
          <w:szCs w:val="28"/>
        </w:rPr>
        <w:t>факт на 01.10.2018 года – 259,1 тыс. рублей. По отношению к 01.10.2017 года отмечен рост на 7,3 тыс. рублей, или на 2,9%.</w:t>
      </w:r>
      <w:r w:rsidR="009D2EA5">
        <w:rPr>
          <w:rFonts w:ascii="Times New Roman" w:eastAsia="Times New Roman" w:hAnsi="Times New Roman"/>
          <w:sz w:val="28"/>
          <w:szCs w:val="28"/>
        </w:rPr>
        <w:t xml:space="preserve"> </w:t>
      </w:r>
    </w:p>
    <w:p w:rsidR="00791875" w:rsidRDefault="10C0F96F" w:rsidP="009D2EA5">
      <w:pPr>
        <w:suppressAutoHyphens/>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rPr>
        <w:t>Причина роста поступлений ПСН – оплата задолженности налогоплательщиком в сумме 7,0 тыс. рублей.</w:t>
      </w:r>
    </w:p>
    <w:p w:rsidR="00791875" w:rsidRDefault="10C0F96F" w:rsidP="009D2EA5">
      <w:pPr>
        <w:suppressAutoHyphens/>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b/>
          <w:bCs/>
          <w:sz w:val="28"/>
          <w:szCs w:val="28"/>
        </w:rPr>
        <w:t xml:space="preserve">НИФЛ: </w:t>
      </w:r>
      <w:r w:rsidRPr="10C0F96F">
        <w:rPr>
          <w:rFonts w:ascii="Times New Roman" w:eastAsia="Times New Roman" w:hAnsi="Times New Roman"/>
          <w:sz w:val="28"/>
          <w:szCs w:val="28"/>
        </w:rPr>
        <w:t xml:space="preserve">факт на 01.10.2018 года – 593,3 тыс. рублей. По отношению к 01.10.2017 года отмечен рост на 8,2 тыс. рублей, или на 1,4%. </w:t>
      </w:r>
    </w:p>
    <w:p w:rsidR="00791875" w:rsidRDefault="10C0F96F" w:rsidP="009D2EA5">
      <w:pPr>
        <w:suppressAutoHyphens/>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rPr>
        <w:t>Причина роста поступлений НИФЛ – уплата налога за предыдущие годы.</w:t>
      </w:r>
    </w:p>
    <w:p w:rsidR="00791875" w:rsidRDefault="10C0F96F" w:rsidP="009D2EA5">
      <w:pPr>
        <w:suppressAutoHyphens/>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b/>
          <w:bCs/>
          <w:sz w:val="28"/>
          <w:szCs w:val="28"/>
        </w:rPr>
        <w:t xml:space="preserve">НИО: </w:t>
      </w:r>
      <w:r w:rsidRPr="10C0F96F">
        <w:rPr>
          <w:rFonts w:ascii="Times New Roman" w:eastAsia="Times New Roman" w:hAnsi="Times New Roman"/>
          <w:sz w:val="28"/>
          <w:szCs w:val="28"/>
        </w:rPr>
        <w:t xml:space="preserve">факт на 01.10.2018 года – 6885,7 тыс. рублей. По отношению к 01.10.2017 года отмечено снижение на 976,8 тыс. рублей, или на 12,4%. </w:t>
      </w:r>
    </w:p>
    <w:p w:rsidR="00791875" w:rsidRDefault="78CF00E6" w:rsidP="009D2EA5">
      <w:pPr>
        <w:suppressAutoHyphens/>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Причина снижения поступлений НИО - отсутствие оплаты налога в 2018 году от ООО «</w:t>
      </w:r>
      <w:r w:rsidR="009D2EA5">
        <w:rPr>
          <w:rFonts w:ascii="Times New Roman" w:eastAsia="Times New Roman" w:hAnsi="Times New Roman"/>
          <w:sz w:val="28"/>
          <w:szCs w:val="28"/>
        </w:rPr>
        <w:t>А</w:t>
      </w:r>
      <w:r w:rsidRPr="78CF00E6">
        <w:rPr>
          <w:rFonts w:ascii="Times New Roman" w:eastAsia="Times New Roman" w:hAnsi="Times New Roman"/>
          <w:sz w:val="28"/>
          <w:szCs w:val="28"/>
        </w:rPr>
        <w:t>» (в 2017 году – 526,7 тыс. рублей).</w:t>
      </w:r>
    </w:p>
    <w:p w:rsidR="00791875" w:rsidRDefault="78CF00E6" w:rsidP="009D2EA5">
      <w:pPr>
        <w:suppressAutoHyphens/>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 xml:space="preserve">В основном поступление НИО обеспечено следующими налогоплательщиками (по нормативу отчисления в КБ 50%): </w:t>
      </w:r>
      <w:proofErr w:type="gramStart"/>
      <w:r w:rsidRPr="78CF00E6">
        <w:rPr>
          <w:rFonts w:ascii="Times New Roman" w:eastAsia="Times New Roman" w:hAnsi="Times New Roman"/>
          <w:sz w:val="28"/>
          <w:szCs w:val="28"/>
        </w:rPr>
        <w:t>У в Чемальском районе РА (81,6 тыс. рублей) снижение на 11,6 тыс. рублей по сравнению с аналогичным период</w:t>
      </w:r>
      <w:r w:rsidR="009D2EA5">
        <w:rPr>
          <w:rFonts w:ascii="Times New Roman" w:eastAsia="Times New Roman" w:hAnsi="Times New Roman"/>
          <w:sz w:val="28"/>
          <w:szCs w:val="28"/>
        </w:rPr>
        <w:t>ом прошлого года, ТС "Ч"</w:t>
      </w:r>
      <w:r w:rsidRPr="78CF00E6">
        <w:rPr>
          <w:rFonts w:ascii="Times New Roman" w:eastAsia="Times New Roman" w:hAnsi="Times New Roman"/>
          <w:sz w:val="28"/>
          <w:szCs w:val="28"/>
        </w:rPr>
        <w:t xml:space="preserve"> (93,3 тыс. рублей) рост</w:t>
      </w:r>
      <w:r w:rsidR="009D2EA5">
        <w:rPr>
          <w:rFonts w:ascii="Times New Roman" w:eastAsia="Times New Roman" w:hAnsi="Times New Roman"/>
          <w:sz w:val="28"/>
          <w:szCs w:val="28"/>
        </w:rPr>
        <w:t xml:space="preserve"> на 37,6 тыс. рублей, ООО «О</w:t>
      </w:r>
      <w:r w:rsidRPr="78CF00E6">
        <w:rPr>
          <w:rFonts w:ascii="Times New Roman" w:eastAsia="Times New Roman" w:hAnsi="Times New Roman"/>
          <w:sz w:val="28"/>
          <w:szCs w:val="28"/>
        </w:rPr>
        <w:t>» (156,9 тыс. рублей) снижение на 431,9 тыс. руб</w:t>
      </w:r>
      <w:r w:rsidR="009D2EA5">
        <w:rPr>
          <w:rFonts w:ascii="Times New Roman" w:eastAsia="Times New Roman" w:hAnsi="Times New Roman"/>
          <w:sz w:val="28"/>
          <w:szCs w:val="28"/>
        </w:rPr>
        <w:t>лей, Некоммерческая организация</w:t>
      </w:r>
      <w:r w:rsidRPr="78CF00E6">
        <w:rPr>
          <w:rFonts w:ascii="Times New Roman" w:eastAsia="Times New Roman" w:hAnsi="Times New Roman"/>
          <w:sz w:val="28"/>
          <w:szCs w:val="28"/>
        </w:rPr>
        <w:t xml:space="preserve"> (48,7 тыс. рублей) снижение н</w:t>
      </w:r>
      <w:r w:rsidR="009D2EA5">
        <w:rPr>
          <w:rFonts w:ascii="Times New Roman" w:eastAsia="Times New Roman" w:hAnsi="Times New Roman"/>
          <w:sz w:val="28"/>
          <w:szCs w:val="28"/>
        </w:rPr>
        <w:t>а 3,2 тыс. рублей, ООО "М</w:t>
      </w:r>
      <w:r w:rsidRPr="78CF00E6">
        <w:rPr>
          <w:rFonts w:ascii="Times New Roman" w:eastAsia="Times New Roman" w:hAnsi="Times New Roman"/>
          <w:sz w:val="28"/>
          <w:szCs w:val="28"/>
        </w:rPr>
        <w:t>" (135,4 тыс. рублей) рост на 53</w:t>
      </w:r>
      <w:r w:rsidR="009D2EA5">
        <w:rPr>
          <w:rFonts w:ascii="Times New Roman" w:eastAsia="Times New Roman" w:hAnsi="Times New Roman"/>
          <w:sz w:val="28"/>
          <w:szCs w:val="28"/>
        </w:rPr>
        <w:t>,6 тыс. рублей</w:t>
      </w:r>
      <w:proofErr w:type="gramEnd"/>
      <w:r w:rsidR="009D2EA5">
        <w:rPr>
          <w:rFonts w:ascii="Times New Roman" w:eastAsia="Times New Roman" w:hAnsi="Times New Roman"/>
          <w:sz w:val="28"/>
          <w:szCs w:val="28"/>
        </w:rPr>
        <w:t xml:space="preserve">, </w:t>
      </w:r>
      <w:proofErr w:type="gramStart"/>
      <w:r w:rsidR="009D2EA5">
        <w:rPr>
          <w:rFonts w:ascii="Times New Roman" w:eastAsia="Times New Roman" w:hAnsi="Times New Roman"/>
          <w:sz w:val="28"/>
          <w:szCs w:val="28"/>
        </w:rPr>
        <w:t>ПАО "М</w:t>
      </w:r>
      <w:r w:rsidRPr="78CF00E6">
        <w:rPr>
          <w:rFonts w:ascii="Times New Roman" w:eastAsia="Times New Roman" w:hAnsi="Times New Roman"/>
          <w:sz w:val="28"/>
          <w:szCs w:val="28"/>
        </w:rPr>
        <w:t>" (873,2 тыс. рублей) рост на 177,3 тыс. рублей, ОАО "Р" (4046,5 тыс. рублей) снижение на 3</w:t>
      </w:r>
      <w:r w:rsidR="009D2EA5">
        <w:rPr>
          <w:rFonts w:ascii="Times New Roman" w:eastAsia="Times New Roman" w:hAnsi="Times New Roman"/>
          <w:sz w:val="28"/>
          <w:szCs w:val="28"/>
        </w:rPr>
        <w:t>4,0 тыс. рублей, АО "Ф</w:t>
      </w:r>
      <w:r w:rsidRPr="78CF00E6">
        <w:rPr>
          <w:rFonts w:ascii="Times New Roman" w:eastAsia="Times New Roman" w:hAnsi="Times New Roman"/>
          <w:sz w:val="28"/>
          <w:szCs w:val="28"/>
        </w:rPr>
        <w:t xml:space="preserve">" (164,6 тыс. рублей) снижение на 487,5 </w:t>
      </w:r>
      <w:r w:rsidRPr="78CF00E6">
        <w:rPr>
          <w:rFonts w:ascii="Times New Roman" w:eastAsia="Times New Roman" w:hAnsi="Times New Roman"/>
          <w:sz w:val="28"/>
          <w:szCs w:val="28"/>
        </w:rPr>
        <w:lastRenderedPageBreak/>
        <w:t>тыс. рублей, ООО "А" (155,0 тыс. рублей).</w:t>
      </w:r>
      <w:proofErr w:type="gramEnd"/>
      <w:r w:rsidRPr="78CF00E6">
        <w:rPr>
          <w:rFonts w:ascii="Times New Roman" w:eastAsia="Times New Roman" w:hAnsi="Times New Roman"/>
          <w:sz w:val="28"/>
          <w:szCs w:val="28"/>
        </w:rPr>
        <w:t xml:space="preserve"> Общая сумма НИО, </w:t>
      </w:r>
      <w:proofErr w:type="gramStart"/>
      <w:r w:rsidRPr="78CF00E6">
        <w:rPr>
          <w:rFonts w:ascii="Times New Roman" w:eastAsia="Times New Roman" w:hAnsi="Times New Roman"/>
          <w:sz w:val="28"/>
          <w:szCs w:val="28"/>
        </w:rPr>
        <w:t>уплаченного</w:t>
      </w:r>
      <w:proofErr w:type="gramEnd"/>
      <w:r w:rsidRPr="78CF00E6">
        <w:rPr>
          <w:rFonts w:ascii="Times New Roman" w:eastAsia="Times New Roman" w:hAnsi="Times New Roman"/>
          <w:sz w:val="28"/>
          <w:szCs w:val="28"/>
        </w:rPr>
        <w:t xml:space="preserve"> основными налогоплательщиками – 5755,2 тыс. рублей.</w:t>
      </w:r>
    </w:p>
    <w:p w:rsidR="00791875" w:rsidRDefault="10C0F96F" w:rsidP="009D2EA5">
      <w:pPr>
        <w:suppressAutoHyphens/>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b/>
          <w:bCs/>
          <w:sz w:val="28"/>
          <w:szCs w:val="28"/>
        </w:rPr>
        <w:t xml:space="preserve">Земельный налог: </w:t>
      </w:r>
      <w:r w:rsidRPr="10C0F96F">
        <w:rPr>
          <w:rFonts w:ascii="Times New Roman" w:eastAsia="Times New Roman" w:hAnsi="Times New Roman"/>
          <w:sz w:val="28"/>
          <w:szCs w:val="28"/>
        </w:rPr>
        <w:t>факт на 01.10.2018 года – 8139,9 тыс. рублей. По отношению к 01.10.2017 года отмечен рост на 598,6 тыс. рублей, или на 7,9%.</w:t>
      </w:r>
    </w:p>
    <w:p w:rsidR="00791875" w:rsidRDefault="10C0F96F" w:rsidP="009D2EA5">
      <w:pPr>
        <w:suppressAutoHyphens/>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rPr>
        <w:t>Причина роста поступлений ЗН - снижение задолженности по физиче</w:t>
      </w:r>
      <w:r w:rsidR="009D2EA5">
        <w:rPr>
          <w:rFonts w:ascii="Times New Roman" w:eastAsia="Times New Roman" w:hAnsi="Times New Roman"/>
          <w:sz w:val="28"/>
          <w:szCs w:val="28"/>
        </w:rPr>
        <w:t>ским лицам на 292,6 тыс. рублей</w:t>
      </w:r>
      <w:r w:rsidRPr="10C0F96F">
        <w:rPr>
          <w:rFonts w:ascii="Times New Roman" w:eastAsia="Times New Roman" w:hAnsi="Times New Roman"/>
          <w:sz w:val="28"/>
          <w:szCs w:val="28"/>
        </w:rPr>
        <w:t xml:space="preserve"> (на 01.10.2018 г.- 2753,4 тыс. рублей, на 01.10.2017 г. - 3046,0 тыс. рублей).</w:t>
      </w:r>
    </w:p>
    <w:p w:rsidR="00791875" w:rsidRDefault="78CF00E6" w:rsidP="009D2EA5">
      <w:pPr>
        <w:suppressAutoHyphens/>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В основном поступление ЗН обеспечено следующи</w:t>
      </w:r>
      <w:r w:rsidR="009D2EA5">
        <w:rPr>
          <w:rFonts w:ascii="Times New Roman" w:eastAsia="Times New Roman" w:hAnsi="Times New Roman"/>
          <w:sz w:val="28"/>
          <w:szCs w:val="28"/>
        </w:rPr>
        <w:t xml:space="preserve">ми налогоплательщиками: </w:t>
      </w:r>
      <w:proofErr w:type="gramStart"/>
      <w:r w:rsidR="009D2EA5">
        <w:rPr>
          <w:rFonts w:ascii="Times New Roman" w:eastAsia="Times New Roman" w:hAnsi="Times New Roman"/>
          <w:sz w:val="28"/>
          <w:szCs w:val="28"/>
        </w:rPr>
        <w:t>ОАО «Р</w:t>
      </w:r>
      <w:r w:rsidRPr="78CF00E6">
        <w:rPr>
          <w:rFonts w:ascii="Times New Roman" w:eastAsia="Times New Roman" w:hAnsi="Times New Roman"/>
          <w:sz w:val="28"/>
          <w:szCs w:val="28"/>
        </w:rPr>
        <w:t>» (558,5 тыс. рублей), Б</w:t>
      </w:r>
      <w:r w:rsidR="009D2EA5">
        <w:rPr>
          <w:rFonts w:ascii="Times New Roman" w:eastAsia="Times New Roman" w:hAnsi="Times New Roman"/>
          <w:sz w:val="28"/>
          <w:szCs w:val="28"/>
        </w:rPr>
        <w:t>УЗ РА «Ч</w:t>
      </w:r>
      <w:r w:rsidRPr="78CF00E6">
        <w:rPr>
          <w:rFonts w:ascii="Times New Roman" w:eastAsia="Times New Roman" w:hAnsi="Times New Roman"/>
          <w:sz w:val="28"/>
          <w:szCs w:val="28"/>
        </w:rPr>
        <w:t xml:space="preserve">» (105,6 тыс. рублей) снижение на 258,8 тыс. рублей по сравнению с аналогичным периодом </w:t>
      </w:r>
      <w:r w:rsidR="009D2EA5">
        <w:rPr>
          <w:rFonts w:ascii="Times New Roman" w:eastAsia="Times New Roman" w:hAnsi="Times New Roman"/>
          <w:sz w:val="28"/>
          <w:szCs w:val="28"/>
        </w:rPr>
        <w:t>прошлого года, ООО «Р</w:t>
      </w:r>
      <w:r w:rsidRPr="78CF00E6">
        <w:rPr>
          <w:rFonts w:ascii="Times New Roman" w:eastAsia="Times New Roman" w:hAnsi="Times New Roman"/>
          <w:sz w:val="28"/>
          <w:szCs w:val="28"/>
        </w:rPr>
        <w:t>» (3</w:t>
      </w:r>
      <w:r w:rsidR="009D2EA5">
        <w:rPr>
          <w:rFonts w:ascii="Times New Roman" w:eastAsia="Times New Roman" w:hAnsi="Times New Roman"/>
          <w:sz w:val="28"/>
          <w:szCs w:val="28"/>
        </w:rPr>
        <w:t>16,4 тыс. рублей), ООО «М</w:t>
      </w:r>
      <w:r w:rsidRPr="78CF00E6">
        <w:rPr>
          <w:rFonts w:ascii="Times New Roman" w:eastAsia="Times New Roman" w:hAnsi="Times New Roman"/>
          <w:sz w:val="28"/>
          <w:szCs w:val="28"/>
        </w:rPr>
        <w:t>» (192,2 тыс. рублей) рост на 46,8 тыс</w:t>
      </w:r>
      <w:r w:rsidR="009D2EA5">
        <w:rPr>
          <w:rFonts w:ascii="Times New Roman" w:eastAsia="Times New Roman" w:hAnsi="Times New Roman"/>
          <w:sz w:val="28"/>
          <w:szCs w:val="28"/>
        </w:rPr>
        <w:t>. рублей, ООО «Н» - «Р</w:t>
      </w:r>
      <w:r w:rsidRPr="78CF00E6">
        <w:rPr>
          <w:rFonts w:ascii="Times New Roman" w:eastAsia="Times New Roman" w:hAnsi="Times New Roman"/>
          <w:sz w:val="28"/>
          <w:szCs w:val="28"/>
        </w:rPr>
        <w:t>» (51,9 ты</w:t>
      </w:r>
      <w:r w:rsidR="009D2EA5">
        <w:rPr>
          <w:rFonts w:ascii="Times New Roman" w:eastAsia="Times New Roman" w:hAnsi="Times New Roman"/>
          <w:sz w:val="28"/>
          <w:szCs w:val="28"/>
        </w:rPr>
        <w:t>с. рублей), ООО «Ч</w:t>
      </w:r>
      <w:r w:rsidRPr="78CF00E6">
        <w:rPr>
          <w:rFonts w:ascii="Times New Roman" w:eastAsia="Times New Roman" w:hAnsi="Times New Roman"/>
          <w:sz w:val="28"/>
          <w:szCs w:val="28"/>
        </w:rPr>
        <w:t>» (36,8 тыс. рублей) снижение на 13,3 тыс. рублей, ИВЭП (108,4 тыс. рублей) снижение на</w:t>
      </w:r>
      <w:proofErr w:type="gramEnd"/>
      <w:r w:rsidR="009D2EA5">
        <w:rPr>
          <w:rFonts w:ascii="Times New Roman" w:eastAsia="Times New Roman" w:hAnsi="Times New Roman"/>
          <w:sz w:val="28"/>
          <w:szCs w:val="28"/>
        </w:rPr>
        <w:t xml:space="preserve"> </w:t>
      </w:r>
      <w:proofErr w:type="gramStart"/>
      <w:r w:rsidR="009D2EA5">
        <w:rPr>
          <w:rFonts w:ascii="Times New Roman" w:eastAsia="Times New Roman" w:hAnsi="Times New Roman"/>
          <w:sz w:val="28"/>
          <w:szCs w:val="28"/>
        </w:rPr>
        <w:t>15,3 тыс. рублей, АО «ФНПЦ «А» (78,9 тыс. рублей), ООО «Б</w:t>
      </w:r>
      <w:r w:rsidRPr="78CF00E6">
        <w:rPr>
          <w:rFonts w:ascii="Times New Roman" w:eastAsia="Times New Roman" w:hAnsi="Times New Roman"/>
          <w:sz w:val="28"/>
          <w:szCs w:val="28"/>
        </w:rPr>
        <w:t xml:space="preserve">» </w:t>
      </w:r>
      <w:r w:rsidR="009D2EA5">
        <w:rPr>
          <w:rFonts w:ascii="Times New Roman" w:eastAsia="Times New Roman" w:hAnsi="Times New Roman"/>
          <w:sz w:val="28"/>
          <w:szCs w:val="28"/>
        </w:rPr>
        <w:t>(97,4 тыс. рублей), ОАО "Д</w:t>
      </w:r>
      <w:r w:rsidRPr="78CF00E6">
        <w:rPr>
          <w:rFonts w:ascii="Times New Roman" w:eastAsia="Times New Roman" w:hAnsi="Times New Roman"/>
          <w:sz w:val="28"/>
          <w:szCs w:val="28"/>
        </w:rPr>
        <w:t>" (201,3 тыс. рублей) рост на 170,3 тыс. рублей.</w:t>
      </w:r>
      <w:proofErr w:type="gramEnd"/>
      <w:r w:rsidRPr="78CF00E6">
        <w:rPr>
          <w:rFonts w:ascii="Times New Roman" w:eastAsia="Times New Roman" w:hAnsi="Times New Roman"/>
          <w:sz w:val="28"/>
          <w:szCs w:val="28"/>
        </w:rPr>
        <w:t xml:space="preserve"> Общая сумма ЗН, </w:t>
      </w:r>
      <w:proofErr w:type="gramStart"/>
      <w:r w:rsidRPr="78CF00E6">
        <w:rPr>
          <w:rFonts w:ascii="Times New Roman" w:eastAsia="Times New Roman" w:hAnsi="Times New Roman"/>
          <w:sz w:val="28"/>
          <w:szCs w:val="28"/>
        </w:rPr>
        <w:t>уплаченного</w:t>
      </w:r>
      <w:proofErr w:type="gramEnd"/>
      <w:r w:rsidRPr="78CF00E6">
        <w:rPr>
          <w:rFonts w:ascii="Times New Roman" w:eastAsia="Times New Roman" w:hAnsi="Times New Roman"/>
          <w:sz w:val="28"/>
          <w:szCs w:val="28"/>
        </w:rPr>
        <w:t xml:space="preserve"> основными налогоплательщиками – 1747,4 тыс. рублей.</w:t>
      </w:r>
    </w:p>
    <w:p w:rsidR="00791875" w:rsidRDefault="10C0F96F" w:rsidP="009D2EA5">
      <w:pPr>
        <w:suppressAutoHyphens/>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b/>
          <w:bCs/>
          <w:sz w:val="28"/>
          <w:szCs w:val="28"/>
        </w:rPr>
        <w:t xml:space="preserve">НДПИ: </w:t>
      </w:r>
      <w:r w:rsidRPr="10C0F96F">
        <w:rPr>
          <w:rFonts w:ascii="Times New Roman" w:eastAsia="Times New Roman" w:hAnsi="Times New Roman"/>
          <w:sz w:val="28"/>
          <w:szCs w:val="28"/>
        </w:rPr>
        <w:t xml:space="preserve">факт на 01.10.2018 года - 82,2 тыс. рублей. По отношению к 01.10.2017 года отмечено снижение на 79,4 тыс. рублей, или на 49,1%. </w:t>
      </w:r>
    </w:p>
    <w:p w:rsidR="00791875" w:rsidRDefault="78CF00E6" w:rsidP="009D2EA5">
      <w:pPr>
        <w:suppressAutoHyphens/>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Причина снижения поступлений НДПИ – снятие с налогового учета как налогоплательщика НДПИ в 3 квар</w:t>
      </w:r>
      <w:r w:rsidR="009D2EA5">
        <w:rPr>
          <w:rFonts w:ascii="Times New Roman" w:eastAsia="Times New Roman" w:hAnsi="Times New Roman"/>
          <w:sz w:val="28"/>
          <w:szCs w:val="28"/>
        </w:rPr>
        <w:t>тале 2017 года ЗАО «П</w:t>
      </w:r>
      <w:r w:rsidRPr="78CF00E6">
        <w:rPr>
          <w:rFonts w:ascii="Times New Roman" w:eastAsia="Times New Roman" w:hAnsi="Times New Roman"/>
          <w:sz w:val="28"/>
          <w:szCs w:val="28"/>
        </w:rPr>
        <w:t>», снижение налога на 82 тыс. рублей.</w:t>
      </w:r>
    </w:p>
    <w:p w:rsidR="00791875" w:rsidRDefault="10C0F96F" w:rsidP="009D2EA5">
      <w:pPr>
        <w:suppressAutoHyphens/>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b/>
          <w:bCs/>
          <w:sz w:val="28"/>
          <w:szCs w:val="28"/>
        </w:rPr>
        <w:t xml:space="preserve">Государственная пошлина: </w:t>
      </w:r>
      <w:r w:rsidRPr="10C0F96F">
        <w:rPr>
          <w:rFonts w:ascii="Times New Roman" w:eastAsia="Times New Roman" w:hAnsi="Times New Roman"/>
          <w:sz w:val="28"/>
          <w:szCs w:val="28"/>
        </w:rPr>
        <w:t>факт на 01.10.2018 года – 1087,2 тыс. рублей. По отношению к 01.10.2017 года отмечен рост на 22,0 тыс. рублей, или на 2,1 %.</w:t>
      </w:r>
    </w:p>
    <w:p w:rsidR="00791875" w:rsidRDefault="10C0F96F" w:rsidP="009D2EA5">
      <w:pPr>
        <w:suppressAutoHyphens/>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rPr>
        <w:t>Причина роста поступлений - увеличение количества обращений в суды общей юрисдикции, в результате произошло увеличение поступлений по делам, рассматриваемым в судах общей юрисдикции на 20,0 тыс. руб.;</w:t>
      </w:r>
    </w:p>
    <w:p w:rsidR="00791875" w:rsidRDefault="10C0F96F" w:rsidP="009D2EA5">
      <w:pPr>
        <w:suppressAutoHyphens/>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rPr>
        <w:t>Причина роста поступлений - увеличение количества обращений в суды общей юрисдикции, в результате произошло увеличение поступлений по делам, рассматриваемым в судах общей юрисдикции на 99,5 тыс. рублей.</w:t>
      </w:r>
    </w:p>
    <w:p w:rsidR="00791875" w:rsidRDefault="10C0F96F" w:rsidP="009D2EA5">
      <w:pPr>
        <w:suppressAutoHyphens/>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rPr>
        <w:t>Мероприятия, проведенные органами местного самоуправления в целях увеличения поступления налоговых доходов (без учета акцизов).</w:t>
      </w:r>
    </w:p>
    <w:p w:rsidR="00791875" w:rsidRDefault="78CF00E6" w:rsidP="009D2EA5">
      <w:pPr>
        <w:suppressAutoHyphens/>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1) Проведение комиссий по мобилизации доходов в консолидированный бюджет совместно с УФНС России по Республике Алтай. За 9 месяцев 2018 года проведено 2 комиссия по мобилизации доходов в консолидированный бюджет МО «</w:t>
      </w:r>
      <w:proofErr w:type="spellStart"/>
      <w:r w:rsidRPr="78CF00E6">
        <w:rPr>
          <w:rFonts w:ascii="Times New Roman" w:eastAsia="Times New Roman" w:hAnsi="Times New Roman"/>
          <w:sz w:val="28"/>
          <w:szCs w:val="28"/>
        </w:rPr>
        <w:t>Чемальский</w:t>
      </w:r>
      <w:proofErr w:type="spellEnd"/>
      <w:r w:rsidRPr="78CF00E6">
        <w:rPr>
          <w:rFonts w:ascii="Times New Roman" w:eastAsia="Times New Roman" w:hAnsi="Times New Roman"/>
          <w:sz w:val="28"/>
          <w:szCs w:val="28"/>
        </w:rPr>
        <w:t xml:space="preserve"> район» совместно с УФНС России по Республике Алтай. Приглашено 20 налогоплательщиков с общей суммой задолженности 5213,2 тыс. рублей. Из них погашено по результатам комиссии 1136,4 тыс. рублей.</w:t>
      </w:r>
    </w:p>
    <w:p w:rsidR="00791875" w:rsidRDefault="78CF00E6" w:rsidP="009D2EA5">
      <w:pPr>
        <w:suppressAutoHyphens/>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2) Отправка информационных писем по задолженности. Специалистами Финансового отдела Администрации Чемальского района за 9 месяцев 2018 года было направлено 70 писем бюджетным учреждениям на общую сумму 1366,2 тыс. рублей. Из них оплачено 471,3 тыс. руб. Учреждениями ведется сверка с УФНС России по Республике Алтай по задолженности.</w:t>
      </w:r>
    </w:p>
    <w:p w:rsidR="00791875" w:rsidRDefault="10C0F96F" w:rsidP="009D2EA5">
      <w:pPr>
        <w:suppressAutoHyphens/>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rPr>
        <w:lastRenderedPageBreak/>
        <w:t xml:space="preserve">3) Обзвон налогоплательщиков с целью информирования о наличии недоимки. </w:t>
      </w:r>
    </w:p>
    <w:p w:rsidR="00791875" w:rsidRDefault="00791875" w:rsidP="009D2EA5">
      <w:pPr>
        <w:suppressAutoHyphens/>
        <w:spacing w:after="0" w:line="240" w:lineRule="auto"/>
        <w:ind w:firstLine="567"/>
        <w:jc w:val="both"/>
        <w:rPr>
          <w:rFonts w:ascii="Times New Roman" w:eastAsia="Times New Roman" w:hAnsi="Times New Roman"/>
          <w:sz w:val="28"/>
          <w:szCs w:val="28"/>
        </w:rPr>
      </w:pPr>
    </w:p>
    <w:p w:rsidR="00E22F7F" w:rsidRPr="00E22F7F" w:rsidRDefault="10C0F96F" w:rsidP="009D2EA5">
      <w:pPr>
        <w:suppressAutoHyphens/>
        <w:spacing w:after="0" w:line="240" w:lineRule="auto"/>
        <w:ind w:firstLine="567"/>
        <w:jc w:val="both"/>
        <w:rPr>
          <w:rFonts w:ascii="Times New Roman" w:hAnsi="Times New Roman"/>
          <w:sz w:val="28"/>
          <w:szCs w:val="28"/>
        </w:rPr>
      </w:pPr>
      <w:r w:rsidRPr="10C0F96F">
        <w:rPr>
          <w:rFonts w:ascii="Times New Roman" w:hAnsi="Times New Roman"/>
          <w:b/>
          <w:bCs/>
          <w:sz w:val="28"/>
          <w:szCs w:val="28"/>
        </w:rPr>
        <w:t xml:space="preserve">Раздел </w:t>
      </w:r>
      <w:r w:rsidRPr="10C0F96F">
        <w:rPr>
          <w:rFonts w:ascii="Times New Roman" w:hAnsi="Times New Roman"/>
          <w:b/>
          <w:bCs/>
          <w:sz w:val="28"/>
          <w:szCs w:val="28"/>
          <w:lang w:val="en-US"/>
        </w:rPr>
        <w:t>II</w:t>
      </w:r>
      <w:r w:rsidRPr="10C0F96F">
        <w:rPr>
          <w:rFonts w:ascii="Times New Roman" w:hAnsi="Times New Roman"/>
          <w:b/>
          <w:bCs/>
          <w:sz w:val="28"/>
          <w:szCs w:val="28"/>
        </w:rPr>
        <w:t>. Реальный сектор экономики</w:t>
      </w:r>
    </w:p>
    <w:p w:rsidR="00E22F7F" w:rsidRPr="00E22F7F" w:rsidRDefault="78CF00E6" w:rsidP="009D2EA5">
      <w:pPr>
        <w:suppressAutoHyphens/>
        <w:spacing w:after="0" w:line="240" w:lineRule="auto"/>
        <w:ind w:firstLine="567"/>
        <w:jc w:val="both"/>
        <w:rPr>
          <w:rFonts w:ascii="Times New Roman" w:hAnsi="Times New Roman"/>
          <w:b/>
          <w:bCs/>
          <w:sz w:val="28"/>
          <w:szCs w:val="28"/>
        </w:rPr>
      </w:pPr>
      <w:r w:rsidRPr="78CF00E6">
        <w:rPr>
          <w:rFonts w:ascii="Times New Roman" w:eastAsia="Times New Roman" w:hAnsi="Times New Roman"/>
          <w:sz w:val="28"/>
          <w:szCs w:val="28"/>
        </w:rPr>
        <w:t>Основными бюджетообразующими отраслями реального сектора экономики муниципального образования являются торговля, деятельность гостиниц и общественного питания.</w:t>
      </w:r>
    </w:p>
    <w:p w:rsidR="00E22F7F" w:rsidRPr="00E22F7F" w:rsidRDefault="10C0F96F" w:rsidP="009D2EA5">
      <w:pPr>
        <w:suppressAutoHyphens/>
        <w:spacing w:after="0" w:line="240" w:lineRule="auto"/>
        <w:ind w:firstLine="567"/>
        <w:jc w:val="both"/>
        <w:rPr>
          <w:rFonts w:ascii="Times New Roman" w:eastAsia="Times New Roman" w:hAnsi="Times New Roman"/>
          <w:b/>
          <w:bCs/>
          <w:sz w:val="28"/>
          <w:szCs w:val="28"/>
          <w:lang w:eastAsia="ar-SA"/>
        </w:rPr>
      </w:pPr>
      <w:r w:rsidRPr="10C0F96F">
        <w:rPr>
          <w:rFonts w:ascii="Times New Roman" w:hAnsi="Times New Roman"/>
          <w:b/>
          <w:bCs/>
          <w:sz w:val="28"/>
          <w:szCs w:val="28"/>
        </w:rPr>
        <w:t xml:space="preserve">2.1. </w:t>
      </w:r>
      <w:r w:rsidRPr="10C0F96F">
        <w:rPr>
          <w:rFonts w:ascii="Times New Roman" w:eastAsia="Times New Roman" w:hAnsi="Times New Roman"/>
          <w:b/>
          <w:bCs/>
          <w:sz w:val="28"/>
          <w:szCs w:val="28"/>
          <w:lang w:eastAsia="ar-SA"/>
        </w:rPr>
        <w:t>Промышленное производство</w:t>
      </w:r>
    </w:p>
    <w:p w:rsidR="00E22F7F" w:rsidRPr="00E22F7F" w:rsidRDefault="78CF00E6" w:rsidP="009D2EA5">
      <w:pPr>
        <w:suppressAutoHyphens/>
        <w:spacing w:after="0" w:line="240" w:lineRule="auto"/>
        <w:ind w:firstLine="567"/>
        <w:jc w:val="both"/>
        <w:rPr>
          <w:rFonts w:ascii="Times New Roman" w:eastAsia="Times New Roman" w:hAnsi="Times New Roman"/>
          <w:sz w:val="28"/>
          <w:szCs w:val="28"/>
          <w:lang w:eastAsia="ar-SA"/>
        </w:rPr>
      </w:pPr>
      <w:r w:rsidRPr="78CF00E6">
        <w:rPr>
          <w:rFonts w:ascii="Times New Roman" w:eastAsia="Times New Roman" w:hAnsi="Times New Roman"/>
          <w:sz w:val="28"/>
          <w:szCs w:val="28"/>
          <w:lang w:eastAsia="ar-SA"/>
        </w:rPr>
        <w:t>Количество предприятий и организаций по «чистым видам» экономической деятельности в сфере промышленности, действующих по состоянию на 01.10.2018 г. по МО «</w:t>
      </w:r>
      <w:proofErr w:type="spellStart"/>
      <w:r w:rsidRPr="78CF00E6">
        <w:rPr>
          <w:rFonts w:ascii="Times New Roman" w:hAnsi="Times New Roman"/>
          <w:sz w:val="28"/>
          <w:szCs w:val="28"/>
        </w:rPr>
        <w:t>Чемальский</w:t>
      </w:r>
      <w:proofErr w:type="spellEnd"/>
      <w:r w:rsidRPr="78CF00E6">
        <w:rPr>
          <w:rFonts w:ascii="Times New Roman" w:hAnsi="Times New Roman"/>
          <w:sz w:val="28"/>
          <w:szCs w:val="28"/>
        </w:rPr>
        <w:t xml:space="preserve"> район</w:t>
      </w:r>
      <w:r w:rsidRPr="78CF00E6">
        <w:rPr>
          <w:rFonts w:ascii="Times New Roman" w:eastAsia="Times New Roman" w:hAnsi="Times New Roman"/>
          <w:sz w:val="28"/>
          <w:szCs w:val="28"/>
          <w:lang w:eastAsia="ar-SA"/>
        </w:rPr>
        <w:t xml:space="preserve">», составило 24 единиц, что к аналогичному периоду прошлого года составило </w:t>
      </w:r>
      <w:r w:rsidRPr="78CF00E6">
        <w:rPr>
          <w:rFonts w:ascii="Times New Roman" w:eastAsia="Times New Roman" w:hAnsi="Times New Roman"/>
          <w:i/>
          <w:iCs/>
          <w:sz w:val="28"/>
          <w:szCs w:val="28"/>
          <w:lang w:eastAsia="ar-SA"/>
        </w:rPr>
        <w:t>рост</w:t>
      </w:r>
      <w:r w:rsidRPr="78CF00E6">
        <w:rPr>
          <w:rFonts w:ascii="Times New Roman" w:eastAsia="Times New Roman" w:hAnsi="Times New Roman"/>
          <w:sz w:val="28"/>
          <w:szCs w:val="28"/>
          <w:lang w:eastAsia="ar-SA"/>
        </w:rPr>
        <w:t xml:space="preserve"> на 2 единиц (на 01.10.2017 г. – 22 ед.).</w:t>
      </w:r>
    </w:p>
    <w:p w:rsidR="00E22F7F" w:rsidRPr="00E22F7F" w:rsidRDefault="00E22F7F" w:rsidP="009D2EA5">
      <w:pPr>
        <w:spacing w:after="0" w:line="240" w:lineRule="auto"/>
        <w:ind w:firstLine="567"/>
        <w:jc w:val="both"/>
        <w:rPr>
          <w:rFonts w:ascii="Times New Roman" w:hAnsi="Times New Roman"/>
          <w:b/>
          <w:bCs/>
          <w:i/>
          <w:iCs/>
          <w:sz w:val="28"/>
          <w:szCs w:val="28"/>
        </w:rPr>
      </w:pPr>
    </w:p>
    <w:p w:rsidR="00E22F7F" w:rsidRPr="00E22F7F" w:rsidRDefault="0E4E9721" w:rsidP="009D2EA5">
      <w:pPr>
        <w:spacing w:after="0" w:line="240" w:lineRule="auto"/>
        <w:ind w:firstLine="567"/>
        <w:jc w:val="both"/>
        <w:rPr>
          <w:rFonts w:ascii="Times New Roman" w:hAnsi="Times New Roman"/>
          <w:b/>
          <w:bCs/>
          <w:i/>
          <w:iCs/>
          <w:sz w:val="28"/>
          <w:szCs w:val="28"/>
        </w:rPr>
      </w:pPr>
      <w:r w:rsidRPr="0E4E9721">
        <w:rPr>
          <w:rFonts w:ascii="Times New Roman" w:hAnsi="Times New Roman"/>
          <w:b/>
          <w:bCs/>
          <w:i/>
          <w:iCs/>
          <w:sz w:val="28"/>
          <w:szCs w:val="28"/>
        </w:rPr>
        <w:t>Объем отгруженных товаров собственного производства, выполнено работ и услуг собственными силами</w:t>
      </w:r>
    </w:p>
    <w:p w:rsidR="0E4E9721" w:rsidRDefault="78CF00E6" w:rsidP="009D2EA5">
      <w:pPr>
        <w:spacing w:after="0"/>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 xml:space="preserve">По состоянию на 01.10.2018 г. объем отгруженных товаров собственного производства, выполненных работ и услуг собственными силами предприятий, составил 280602,2 тыс. руб., темп роста к аналогичному периоду прошлого года составил 137,5% (на 01.10.2017 г.–204006,6 тыс. руб.). На душу населения данный показатель составил 27,0 тыс. руб. </w:t>
      </w:r>
    </w:p>
    <w:p w:rsidR="0E4E9721" w:rsidRDefault="78CF00E6" w:rsidP="009D2EA5">
      <w:pPr>
        <w:spacing w:after="0"/>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В сравнении с планом на 01.10.2018 г. отмечено отклонение объема отгруженных товаров собственного производства, выполненных работ и услуг собственными силами предприятий на (+) 34,5 процентных пунктов.</w:t>
      </w:r>
    </w:p>
    <w:p w:rsidR="0E4E9721" w:rsidRDefault="78CF00E6" w:rsidP="009D2EA5">
      <w:pPr>
        <w:spacing w:after="0"/>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Причина отклонения от планового значения связана с: увеличением объема отгруженных товаров собственного производства, выполненных работ и услуг собственными силами предприятий по виду деятельности I «Деятельность гостиниц и предприятий общественного питания».</w:t>
      </w:r>
    </w:p>
    <w:p w:rsidR="0E4E9721" w:rsidRDefault="78CF00E6" w:rsidP="009D2EA5">
      <w:pPr>
        <w:spacing w:after="0"/>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Увеличение общего объема отгруженных товаров собственного производства, выполненных работ и услуг собственными силами предприятий на 01.10.2018 г. обусловлено следующими разделами:</w:t>
      </w:r>
    </w:p>
    <w:p w:rsidR="0E4E9721" w:rsidRDefault="78CF00E6" w:rsidP="009D2EA5">
      <w:pPr>
        <w:spacing w:after="0"/>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 xml:space="preserve">По разделу Н «Транспортировка и хранение» увеличение составило 462,5% к аналогичному периоду прошлого года за счет увеличения </w:t>
      </w:r>
      <w:r w:rsidR="0073106B">
        <w:rPr>
          <w:rFonts w:ascii="Times New Roman" w:eastAsia="Times New Roman" w:hAnsi="Times New Roman"/>
          <w:sz w:val="28"/>
          <w:szCs w:val="28"/>
        </w:rPr>
        <w:t>оказываемых услуг ООО «А</w:t>
      </w:r>
      <w:r w:rsidRPr="78CF00E6">
        <w:rPr>
          <w:rFonts w:ascii="Times New Roman" w:eastAsia="Times New Roman" w:hAnsi="Times New Roman"/>
          <w:sz w:val="28"/>
          <w:szCs w:val="28"/>
        </w:rPr>
        <w:t>».</w:t>
      </w:r>
    </w:p>
    <w:p w:rsidR="0E4E9721" w:rsidRDefault="78CF00E6" w:rsidP="009D2EA5">
      <w:pPr>
        <w:spacing w:after="0"/>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В структуре общего объема отгруженных товаров собственного производства, выполненных работ и услуг собственными силами предприятий на 01.10.2018 г. наибольшая доля приходится на раздел I «Деятельность гостиниц и предприятий общественного питания» и составляет 144,6% от общего объема.</w:t>
      </w:r>
    </w:p>
    <w:p w:rsidR="0E4E9721" w:rsidRDefault="78CF00E6" w:rsidP="009D2EA5">
      <w:pPr>
        <w:spacing w:after="0"/>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lastRenderedPageBreak/>
        <w:t xml:space="preserve">По разделу R «Деятельность в области культуры, спорта, организации досуга и развлечений» </w:t>
      </w:r>
      <w:r w:rsidRPr="78CF00E6">
        <w:rPr>
          <w:rFonts w:ascii="Times New Roman" w:eastAsia="Times New Roman" w:hAnsi="Times New Roman"/>
          <w:i/>
          <w:iCs/>
          <w:sz w:val="28"/>
          <w:szCs w:val="28"/>
        </w:rPr>
        <w:t>снижение</w:t>
      </w:r>
      <w:r w:rsidRPr="78CF00E6">
        <w:rPr>
          <w:rFonts w:ascii="Times New Roman" w:eastAsia="Times New Roman" w:hAnsi="Times New Roman"/>
          <w:sz w:val="28"/>
          <w:szCs w:val="28"/>
        </w:rPr>
        <w:t xml:space="preserve"> составило 65,6 % к аналогичному периоду прошлого года за счет снижения предоставления платных усл</w:t>
      </w:r>
      <w:r w:rsidR="0073106B">
        <w:rPr>
          <w:rFonts w:ascii="Times New Roman" w:eastAsia="Times New Roman" w:hAnsi="Times New Roman"/>
          <w:sz w:val="28"/>
          <w:szCs w:val="28"/>
        </w:rPr>
        <w:t>уг МБУ “К</w:t>
      </w:r>
      <w:r w:rsidRPr="78CF00E6">
        <w:rPr>
          <w:rFonts w:ascii="Times New Roman" w:eastAsia="Times New Roman" w:hAnsi="Times New Roman"/>
          <w:sz w:val="28"/>
          <w:szCs w:val="28"/>
        </w:rPr>
        <w:t>”</w:t>
      </w:r>
    </w:p>
    <w:p w:rsidR="0E4E9721" w:rsidRDefault="78CF00E6" w:rsidP="009D2EA5">
      <w:pPr>
        <w:spacing w:after="0"/>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 xml:space="preserve">Уменьшение общего объема отгруженных товаров собственного производства, выполненных работ и услуг собственными силами предприятий на 01.10.2018 г. отмечено по виду экономической деятельности: R «Деятельность в области культуры, спорта, организации досуга и развлечений», </w:t>
      </w:r>
      <w:r w:rsidRPr="78CF00E6">
        <w:rPr>
          <w:rFonts w:ascii="Times New Roman" w:eastAsia="Times New Roman" w:hAnsi="Times New Roman"/>
          <w:i/>
          <w:iCs/>
          <w:sz w:val="28"/>
          <w:szCs w:val="28"/>
        </w:rPr>
        <w:t>снижение</w:t>
      </w:r>
      <w:r w:rsidRPr="78CF00E6">
        <w:rPr>
          <w:rFonts w:ascii="Times New Roman" w:eastAsia="Times New Roman" w:hAnsi="Times New Roman"/>
          <w:sz w:val="28"/>
          <w:szCs w:val="28"/>
        </w:rPr>
        <w:t xml:space="preserve"> составило 72,6% к аналогичному периоду прошлого года за счет снижения предоставления платных усл</w:t>
      </w:r>
      <w:r w:rsidR="0073106B">
        <w:rPr>
          <w:rFonts w:ascii="Times New Roman" w:eastAsia="Times New Roman" w:hAnsi="Times New Roman"/>
          <w:sz w:val="28"/>
          <w:szCs w:val="28"/>
        </w:rPr>
        <w:t>уг МБУ “К</w:t>
      </w:r>
      <w:r w:rsidRPr="78CF00E6">
        <w:rPr>
          <w:rFonts w:ascii="Times New Roman" w:eastAsia="Times New Roman" w:hAnsi="Times New Roman"/>
          <w:sz w:val="28"/>
          <w:szCs w:val="28"/>
        </w:rPr>
        <w:t>”.</w:t>
      </w:r>
    </w:p>
    <w:p w:rsidR="0E4E9721" w:rsidRDefault="78CF00E6" w:rsidP="009D2EA5">
      <w:pPr>
        <w:spacing w:after="0"/>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Количество предприятий и организаций по «чистым видам» экономической деятельности в сфере промышленности, действующих по состоянию на 01.10.2018 г. по МО «</w:t>
      </w:r>
      <w:proofErr w:type="spellStart"/>
      <w:r w:rsidRPr="78CF00E6">
        <w:rPr>
          <w:rFonts w:ascii="Times New Roman" w:eastAsia="Times New Roman" w:hAnsi="Times New Roman"/>
          <w:sz w:val="28"/>
          <w:szCs w:val="28"/>
        </w:rPr>
        <w:t>Чемальский</w:t>
      </w:r>
      <w:proofErr w:type="spellEnd"/>
      <w:r w:rsidRPr="78CF00E6">
        <w:rPr>
          <w:rFonts w:ascii="Times New Roman" w:eastAsia="Times New Roman" w:hAnsi="Times New Roman"/>
          <w:sz w:val="28"/>
          <w:szCs w:val="28"/>
        </w:rPr>
        <w:t xml:space="preserve"> район», составило 25 ед., что к аналогичному периоду прошлого года составило </w:t>
      </w:r>
      <w:r w:rsidRPr="78CF00E6">
        <w:rPr>
          <w:rFonts w:ascii="Times New Roman" w:eastAsia="Times New Roman" w:hAnsi="Times New Roman"/>
          <w:i/>
          <w:iCs/>
          <w:sz w:val="28"/>
          <w:szCs w:val="28"/>
        </w:rPr>
        <w:t>рост</w:t>
      </w:r>
      <w:r w:rsidRPr="78CF00E6">
        <w:rPr>
          <w:rFonts w:ascii="Times New Roman" w:eastAsia="Times New Roman" w:hAnsi="Times New Roman"/>
          <w:sz w:val="28"/>
          <w:szCs w:val="28"/>
        </w:rPr>
        <w:t xml:space="preserve"> на 3 ед. (на 01.10.2017 г. – 22 ед.).</w:t>
      </w:r>
    </w:p>
    <w:p w:rsidR="00791875" w:rsidRDefault="00791875" w:rsidP="009D2EA5">
      <w:pPr>
        <w:suppressAutoHyphens/>
        <w:spacing w:after="0" w:line="240" w:lineRule="auto"/>
        <w:ind w:firstLine="567"/>
        <w:jc w:val="both"/>
        <w:rPr>
          <w:rFonts w:ascii="Times New Roman" w:hAnsi="Times New Roman"/>
          <w:b/>
          <w:bCs/>
          <w:sz w:val="28"/>
          <w:szCs w:val="28"/>
        </w:rPr>
      </w:pPr>
    </w:p>
    <w:p w:rsidR="00E22F7F" w:rsidRPr="00E22F7F" w:rsidRDefault="10C0F96F" w:rsidP="009D2EA5">
      <w:pPr>
        <w:suppressAutoHyphens/>
        <w:spacing w:after="0" w:line="240" w:lineRule="auto"/>
        <w:ind w:firstLine="567"/>
        <w:jc w:val="both"/>
        <w:rPr>
          <w:rFonts w:ascii="Times New Roman" w:eastAsia="Times New Roman" w:hAnsi="Times New Roman"/>
          <w:b/>
          <w:bCs/>
          <w:i/>
          <w:iCs/>
          <w:sz w:val="28"/>
          <w:szCs w:val="28"/>
          <w:lang w:eastAsia="ar-SA"/>
        </w:rPr>
      </w:pPr>
      <w:r w:rsidRPr="10C0F96F">
        <w:rPr>
          <w:rFonts w:ascii="Times New Roman" w:eastAsia="Times New Roman" w:hAnsi="Times New Roman"/>
          <w:b/>
          <w:bCs/>
          <w:i/>
          <w:iCs/>
          <w:sz w:val="28"/>
          <w:szCs w:val="28"/>
          <w:lang w:eastAsia="ar-SA"/>
        </w:rPr>
        <w:t>Объем промышленного производства</w:t>
      </w:r>
    </w:p>
    <w:p w:rsidR="0DAF7822" w:rsidRDefault="10C0F96F" w:rsidP="009D2EA5">
      <w:pPr>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rPr>
        <w:t>ИФО промышленного производства составил - 89,5%, в том числе по разделам</w:t>
      </w:r>
      <w:proofErr w:type="gramStart"/>
      <w:r w:rsidRPr="10C0F96F">
        <w:rPr>
          <w:rFonts w:ascii="Times New Roman" w:eastAsia="Times New Roman" w:hAnsi="Times New Roman"/>
          <w:sz w:val="28"/>
          <w:szCs w:val="28"/>
        </w:rPr>
        <w:t xml:space="preserve"> С</w:t>
      </w:r>
      <w:proofErr w:type="gramEnd"/>
      <w:r w:rsidRPr="10C0F96F">
        <w:rPr>
          <w:rFonts w:ascii="Times New Roman" w:eastAsia="Times New Roman" w:hAnsi="Times New Roman"/>
          <w:sz w:val="28"/>
          <w:szCs w:val="28"/>
        </w:rPr>
        <w:t>, D, Е:</w:t>
      </w:r>
    </w:p>
    <w:p w:rsidR="0DAF7822" w:rsidRDefault="10C0F96F" w:rsidP="009D2EA5">
      <w:pPr>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rPr>
        <w:t>В сравнении с планом на 01.10.2018 г. отмечено отклонение ИФО объема промышленного производства на (-) 10,5 процентных пункта.</w:t>
      </w:r>
    </w:p>
    <w:p w:rsidR="0DAF7822" w:rsidRDefault="10C0F96F" w:rsidP="009D2EA5">
      <w:pPr>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rPr>
        <w:t xml:space="preserve">Причина отклонения от планового значения связана </w:t>
      </w:r>
      <w:proofErr w:type="gramStart"/>
      <w:r w:rsidRPr="10C0F96F">
        <w:rPr>
          <w:rFonts w:ascii="Times New Roman" w:eastAsia="Times New Roman" w:hAnsi="Times New Roman"/>
          <w:sz w:val="28"/>
          <w:szCs w:val="28"/>
        </w:rPr>
        <w:t>с</w:t>
      </w:r>
      <w:proofErr w:type="gramEnd"/>
      <w:r w:rsidRPr="10C0F96F">
        <w:rPr>
          <w:rFonts w:ascii="Times New Roman" w:eastAsia="Times New Roman" w:hAnsi="Times New Roman"/>
          <w:sz w:val="28"/>
          <w:szCs w:val="28"/>
        </w:rPr>
        <w:t>:</w:t>
      </w:r>
    </w:p>
    <w:p w:rsidR="0DAF7822" w:rsidRDefault="10C0F96F" w:rsidP="009D2EA5">
      <w:pPr>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u w:val="single"/>
        </w:rPr>
        <w:t>По разделу</w:t>
      </w:r>
      <w:proofErr w:type="gramStart"/>
      <w:r w:rsidRPr="10C0F96F">
        <w:rPr>
          <w:rFonts w:ascii="Times New Roman" w:eastAsia="Times New Roman" w:hAnsi="Times New Roman"/>
          <w:sz w:val="28"/>
          <w:szCs w:val="28"/>
          <w:u w:val="single"/>
        </w:rPr>
        <w:t xml:space="preserve"> С</w:t>
      </w:r>
      <w:proofErr w:type="gramEnd"/>
      <w:r w:rsidRPr="10C0F96F">
        <w:rPr>
          <w:rFonts w:ascii="Times New Roman" w:eastAsia="Times New Roman" w:hAnsi="Times New Roman"/>
          <w:sz w:val="28"/>
          <w:szCs w:val="28"/>
          <w:u w:val="single"/>
        </w:rPr>
        <w:t xml:space="preserve"> «Добыча полезных ископаемых».</w:t>
      </w:r>
      <w:r w:rsidRPr="10C0F96F">
        <w:rPr>
          <w:rFonts w:ascii="Times New Roman" w:eastAsia="Times New Roman" w:hAnsi="Times New Roman"/>
          <w:sz w:val="28"/>
          <w:szCs w:val="28"/>
        </w:rPr>
        <w:t xml:space="preserve"> Данные отсутствуют.</w:t>
      </w:r>
    </w:p>
    <w:p w:rsidR="0DAF7822" w:rsidRDefault="78CF00E6" w:rsidP="009D2EA5">
      <w:pPr>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sz w:val="28"/>
          <w:szCs w:val="28"/>
          <w:u w:val="single"/>
        </w:rPr>
        <w:t>По разделу</w:t>
      </w:r>
      <w:proofErr w:type="gramStart"/>
      <w:r w:rsidRPr="78CF00E6">
        <w:rPr>
          <w:rFonts w:ascii="Times New Roman" w:eastAsia="Times New Roman" w:hAnsi="Times New Roman"/>
          <w:sz w:val="28"/>
          <w:szCs w:val="28"/>
          <w:u w:val="single"/>
        </w:rPr>
        <w:t xml:space="preserve"> Е</w:t>
      </w:r>
      <w:proofErr w:type="gramEnd"/>
      <w:r w:rsidRPr="78CF00E6">
        <w:rPr>
          <w:rFonts w:ascii="Times New Roman" w:eastAsia="Times New Roman" w:hAnsi="Times New Roman"/>
          <w:sz w:val="28"/>
          <w:szCs w:val="28"/>
          <w:u w:val="single"/>
        </w:rPr>
        <w:t xml:space="preserve"> «Обеспечение электрической энергией, газом и паром; кондиционирование воздуха».</w:t>
      </w:r>
      <w:r w:rsidRPr="78CF00E6">
        <w:rPr>
          <w:rFonts w:ascii="Times New Roman" w:eastAsia="Times New Roman" w:hAnsi="Times New Roman"/>
          <w:sz w:val="28"/>
          <w:szCs w:val="28"/>
        </w:rPr>
        <w:t xml:space="preserve"> ИФО составил 103,8%,. Увеличение производства произошло за счет увеличения производства тепловой энергии (выработки электроэнергии дизель ге</w:t>
      </w:r>
      <w:r w:rsidR="0073106B">
        <w:rPr>
          <w:rFonts w:ascii="Times New Roman" w:eastAsia="Times New Roman" w:hAnsi="Times New Roman"/>
          <w:sz w:val="28"/>
          <w:szCs w:val="28"/>
        </w:rPr>
        <w:t>нератором на базе отдыха «Т</w:t>
      </w:r>
      <w:r w:rsidRPr="78CF00E6">
        <w:rPr>
          <w:rFonts w:ascii="Times New Roman" w:eastAsia="Times New Roman" w:hAnsi="Times New Roman"/>
          <w:sz w:val="28"/>
          <w:szCs w:val="28"/>
        </w:rPr>
        <w:t>»).</w:t>
      </w:r>
    </w:p>
    <w:p w:rsidR="0DAF7822" w:rsidRDefault="3D744937" w:rsidP="009D2EA5">
      <w:pPr>
        <w:spacing w:after="0" w:line="240" w:lineRule="auto"/>
        <w:ind w:firstLine="567"/>
        <w:jc w:val="both"/>
        <w:rPr>
          <w:rFonts w:ascii="Times New Roman" w:eastAsia="Times New Roman" w:hAnsi="Times New Roman"/>
          <w:sz w:val="28"/>
          <w:szCs w:val="28"/>
        </w:rPr>
      </w:pPr>
      <w:r w:rsidRPr="3D744937">
        <w:rPr>
          <w:rFonts w:ascii="Times New Roman" w:eastAsia="Times New Roman" w:hAnsi="Times New Roman"/>
          <w:sz w:val="28"/>
          <w:szCs w:val="28"/>
          <w:u w:val="single"/>
        </w:rPr>
        <w:t xml:space="preserve">По разделу D «Обрабатывающие производства». </w:t>
      </w:r>
      <w:r w:rsidRPr="3D744937">
        <w:rPr>
          <w:rFonts w:ascii="Times New Roman" w:eastAsia="Times New Roman" w:hAnsi="Times New Roman"/>
          <w:sz w:val="28"/>
          <w:szCs w:val="28"/>
        </w:rPr>
        <w:t xml:space="preserve">ИФО составил 85,5%. Снижение производства произошло за счет сокращения объемов производства мебели и лесоматериалов. Был закрыт магазин, в котором реализуется собственная продукция – мебель. Из-за этого уменьшились объемы производства. </w:t>
      </w:r>
    </w:p>
    <w:p w:rsidR="0DAF7822" w:rsidRDefault="10C0F96F" w:rsidP="009D2EA5">
      <w:pPr>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rPr>
        <w:t>Вывод: снижение связано со снижением ИФО по</w:t>
      </w:r>
      <w:r w:rsidRPr="10C0F96F">
        <w:rPr>
          <w:rFonts w:ascii="Times New Roman" w:eastAsia="Times New Roman" w:hAnsi="Times New Roman"/>
          <w:sz w:val="28"/>
          <w:szCs w:val="28"/>
          <w:u w:val="single"/>
        </w:rPr>
        <w:t xml:space="preserve"> разделу D «Обрабатывающие производства»</w:t>
      </w:r>
      <w:r w:rsidRPr="10C0F96F">
        <w:rPr>
          <w:rFonts w:ascii="Times New Roman" w:eastAsia="Times New Roman" w:hAnsi="Times New Roman"/>
          <w:sz w:val="28"/>
          <w:szCs w:val="28"/>
        </w:rPr>
        <w:t>.</w:t>
      </w:r>
    </w:p>
    <w:p w:rsidR="00E22F7F" w:rsidRPr="00E22F7F" w:rsidRDefault="00E22F7F" w:rsidP="009D2EA5">
      <w:pPr>
        <w:suppressAutoHyphens/>
        <w:spacing w:after="0" w:line="240" w:lineRule="auto"/>
        <w:ind w:firstLine="567"/>
        <w:jc w:val="both"/>
        <w:rPr>
          <w:rFonts w:ascii="Times New Roman" w:eastAsia="Times New Roman" w:hAnsi="Times New Roman"/>
          <w:sz w:val="28"/>
          <w:szCs w:val="28"/>
          <w:lang w:eastAsia="ar-SA"/>
        </w:rPr>
      </w:pPr>
    </w:p>
    <w:p w:rsidR="00E22F7F" w:rsidRPr="00E22F7F" w:rsidRDefault="10C0F96F" w:rsidP="009D2EA5">
      <w:pPr>
        <w:suppressAutoHyphens/>
        <w:spacing w:after="0" w:line="240" w:lineRule="auto"/>
        <w:ind w:firstLine="567"/>
        <w:jc w:val="both"/>
        <w:rPr>
          <w:rFonts w:ascii="Times New Roman" w:eastAsia="Times New Roman" w:hAnsi="Times New Roman"/>
          <w:b/>
          <w:bCs/>
          <w:sz w:val="28"/>
          <w:szCs w:val="28"/>
          <w:lang w:eastAsia="ar-SA"/>
        </w:rPr>
      </w:pPr>
      <w:r w:rsidRPr="10C0F96F">
        <w:rPr>
          <w:rFonts w:ascii="Times New Roman" w:eastAsia="Times New Roman" w:hAnsi="Times New Roman"/>
          <w:b/>
          <w:bCs/>
          <w:sz w:val="28"/>
          <w:szCs w:val="28"/>
          <w:lang w:eastAsia="ar-SA"/>
        </w:rPr>
        <w:t>2.2. Малое и среднее предпринимательство</w:t>
      </w:r>
    </w:p>
    <w:p w:rsidR="00791875" w:rsidRPr="00DF32DB" w:rsidRDefault="10C0F96F" w:rsidP="009D2EA5">
      <w:pPr>
        <w:spacing w:after="0" w:line="240" w:lineRule="auto"/>
        <w:ind w:firstLine="567"/>
        <w:jc w:val="both"/>
        <w:rPr>
          <w:rFonts w:ascii="Times New Roman" w:hAnsi="Times New Roman"/>
          <w:b/>
          <w:bCs/>
          <w:i/>
          <w:iCs/>
          <w:sz w:val="28"/>
          <w:szCs w:val="28"/>
        </w:rPr>
      </w:pPr>
      <w:r w:rsidRPr="10C0F96F">
        <w:rPr>
          <w:rFonts w:ascii="Times New Roman" w:hAnsi="Times New Roman"/>
          <w:b/>
          <w:bCs/>
          <w:i/>
          <w:iCs/>
          <w:sz w:val="28"/>
          <w:szCs w:val="28"/>
        </w:rPr>
        <w:t>Число субъектов малого и среднего предпринимательства</w:t>
      </w:r>
    </w:p>
    <w:p w:rsidR="0DAF7822" w:rsidRDefault="0DAF7822" w:rsidP="009D2EA5">
      <w:pPr>
        <w:spacing w:after="0" w:line="240" w:lineRule="auto"/>
        <w:ind w:firstLine="567"/>
        <w:jc w:val="both"/>
        <w:rPr>
          <w:rFonts w:ascii="Times New Roman" w:hAnsi="Times New Roman"/>
          <w:b/>
          <w:bCs/>
          <w:i/>
          <w:iCs/>
          <w:sz w:val="28"/>
          <w:szCs w:val="28"/>
        </w:rPr>
      </w:pPr>
    </w:p>
    <w:p w:rsidR="0DAF7822" w:rsidRDefault="78CF00E6" w:rsidP="009D2EA5">
      <w:pPr>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В МО «</w:t>
      </w:r>
      <w:proofErr w:type="spellStart"/>
      <w:r w:rsidRPr="78CF00E6">
        <w:rPr>
          <w:rFonts w:ascii="Times New Roman" w:eastAsia="Times New Roman" w:hAnsi="Times New Roman"/>
          <w:sz w:val="28"/>
          <w:szCs w:val="28"/>
        </w:rPr>
        <w:t>Чемальский</w:t>
      </w:r>
      <w:proofErr w:type="spellEnd"/>
      <w:r w:rsidRPr="78CF00E6">
        <w:rPr>
          <w:rFonts w:ascii="Times New Roman" w:eastAsia="Times New Roman" w:hAnsi="Times New Roman"/>
          <w:sz w:val="28"/>
          <w:szCs w:val="28"/>
        </w:rPr>
        <w:t xml:space="preserve"> район» число субъектов малого и среднего предпринимательства на 01.10.2018 г. составило 456, что ниже уровня аналогичного периода 2017 г. на 13 ед. (469 на 01.10.2017г.). В основном преобладают предприятия: предприятия торговли, деятельности гостиниц и предприятий общественного питания, обрабатывающего производства.</w:t>
      </w:r>
    </w:p>
    <w:p w:rsidR="0DAF7822" w:rsidRDefault="10C0F96F" w:rsidP="009D2EA5">
      <w:pPr>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rPr>
        <w:lastRenderedPageBreak/>
        <w:t xml:space="preserve">Количество индивидуальных предпринимателей по сравнению с аналогичным периодом прошлого года </w:t>
      </w:r>
      <w:r w:rsidRPr="10C0F96F">
        <w:rPr>
          <w:rFonts w:ascii="Times New Roman" w:eastAsia="Times New Roman" w:hAnsi="Times New Roman"/>
          <w:i/>
          <w:iCs/>
          <w:sz w:val="28"/>
          <w:szCs w:val="28"/>
        </w:rPr>
        <w:t>уменьшилось</w:t>
      </w:r>
      <w:r w:rsidRPr="10C0F96F">
        <w:rPr>
          <w:rFonts w:ascii="Times New Roman" w:eastAsia="Times New Roman" w:hAnsi="Times New Roman"/>
          <w:sz w:val="28"/>
          <w:szCs w:val="28"/>
        </w:rPr>
        <w:t xml:space="preserve"> на 4 чел. или на 1,2 % и составляет 339 чел. (по состоянию на 01.10.2017 г. – 343 чел.). К причинам </w:t>
      </w:r>
      <w:r w:rsidRPr="10C0F96F">
        <w:rPr>
          <w:rFonts w:ascii="Times New Roman" w:eastAsia="Times New Roman" w:hAnsi="Times New Roman"/>
          <w:i/>
          <w:iCs/>
          <w:sz w:val="28"/>
          <w:szCs w:val="28"/>
        </w:rPr>
        <w:t>уменьшения</w:t>
      </w:r>
      <w:r w:rsidRPr="10C0F96F">
        <w:rPr>
          <w:rFonts w:ascii="Times New Roman" w:eastAsia="Times New Roman" w:hAnsi="Times New Roman"/>
          <w:sz w:val="28"/>
          <w:szCs w:val="28"/>
        </w:rPr>
        <w:t xml:space="preserve"> можно отнести закрытие ИП в связи с неосуществлением деятельности.</w:t>
      </w:r>
    </w:p>
    <w:p w:rsidR="0DAF7822" w:rsidRDefault="3D744937" w:rsidP="009D2EA5">
      <w:pPr>
        <w:spacing w:after="0" w:line="240" w:lineRule="auto"/>
        <w:ind w:firstLine="567"/>
        <w:jc w:val="both"/>
        <w:rPr>
          <w:rFonts w:ascii="Times New Roman" w:eastAsia="Times New Roman" w:hAnsi="Times New Roman"/>
          <w:sz w:val="28"/>
          <w:szCs w:val="28"/>
        </w:rPr>
      </w:pPr>
      <w:r w:rsidRPr="3D744937">
        <w:rPr>
          <w:rFonts w:ascii="Times New Roman" w:eastAsia="Times New Roman" w:hAnsi="Times New Roman"/>
          <w:sz w:val="28"/>
          <w:szCs w:val="28"/>
        </w:rPr>
        <w:t xml:space="preserve">Число субъектов малого и среднего предпринимательства в расчете на 10 тыс. чел. составляет 438,7 ед., что </w:t>
      </w:r>
      <w:r w:rsidRPr="3D744937">
        <w:rPr>
          <w:rFonts w:ascii="Times New Roman" w:eastAsia="Times New Roman" w:hAnsi="Times New Roman"/>
          <w:i/>
          <w:iCs/>
          <w:sz w:val="28"/>
          <w:szCs w:val="28"/>
        </w:rPr>
        <w:t>ниже</w:t>
      </w:r>
      <w:r w:rsidRPr="3D744937">
        <w:rPr>
          <w:rFonts w:ascii="Times New Roman" w:eastAsia="Times New Roman" w:hAnsi="Times New Roman"/>
          <w:sz w:val="28"/>
          <w:szCs w:val="28"/>
        </w:rPr>
        <w:t xml:space="preserve"> к соответствующему периоду прошлого года на 4,2% (на 01.10.2017 - 457,9 ед. на 10 тыс. чел). </w:t>
      </w:r>
    </w:p>
    <w:p w:rsidR="0DAF7822" w:rsidRDefault="10C0F96F" w:rsidP="009D2EA5">
      <w:pPr>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rPr>
        <w:t>В сравнении с планом на 01.10.2018 г. отмечено отклонения числа субъектов малого и среднего предпринимательства на (-) 34,2 ед. на 10 тыс. человек или на 2,8 процентных пункта.</w:t>
      </w:r>
    </w:p>
    <w:p w:rsidR="0DAF7822" w:rsidRDefault="10C0F96F" w:rsidP="009D2EA5">
      <w:pPr>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rPr>
        <w:t>Причина отклонения от планового значения связана с: закрытием ИП в связи с неосуществлением деятельности.</w:t>
      </w:r>
    </w:p>
    <w:p w:rsidR="0DAF7822" w:rsidRDefault="78CF00E6" w:rsidP="009D2EA5">
      <w:pPr>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В целях увеличения числа и поддержки субъектов малого и среднего предпринимательства в МО «</w:t>
      </w:r>
      <w:proofErr w:type="spellStart"/>
      <w:r w:rsidRPr="78CF00E6">
        <w:rPr>
          <w:rFonts w:ascii="Times New Roman" w:eastAsia="Times New Roman" w:hAnsi="Times New Roman"/>
          <w:sz w:val="28"/>
          <w:szCs w:val="28"/>
        </w:rPr>
        <w:t>Чемальский</w:t>
      </w:r>
      <w:proofErr w:type="spellEnd"/>
      <w:r w:rsidRPr="78CF00E6">
        <w:rPr>
          <w:rFonts w:ascii="Times New Roman" w:eastAsia="Times New Roman" w:hAnsi="Times New Roman"/>
          <w:sz w:val="28"/>
          <w:szCs w:val="28"/>
        </w:rPr>
        <w:t xml:space="preserve"> район» проведены следующие мероприятия: оказание консультации на получение поддержки МСП, проводились ярмарки инвестиционных проектов, оказывается содействие по размещению рекламных конструкций. Также ведется работа по выявлению неформальной занятости. </w:t>
      </w:r>
    </w:p>
    <w:p w:rsidR="0DAF7822" w:rsidRDefault="10C0F96F" w:rsidP="009D2EA5">
      <w:pPr>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rPr>
        <w:t>Кроме того, запланированы к проведению следующие мероприятия: до конца года будет оказана поддержка МСП на возмещение затрат по приобретению оборудования за счет местного бюджета.</w:t>
      </w:r>
    </w:p>
    <w:p w:rsidR="0DAF7822" w:rsidRDefault="0DAF7822" w:rsidP="009D2EA5">
      <w:pPr>
        <w:spacing w:after="0" w:line="240" w:lineRule="auto"/>
        <w:ind w:firstLine="567"/>
        <w:jc w:val="both"/>
        <w:rPr>
          <w:rFonts w:ascii="Times New Roman" w:eastAsiaTheme="minorEastAsia" w:hAnsi="Times New Roman"/>
          <w:sz w:val="28"/>
          <w:szCs w:val="28"/>
        </w:rPr>
      </w:pPr>
    </w:p>
    <w:p w:rsidR="00791875" w:rsidRPr="00791875" w:rsidRDefault="10C0F96F" w:rsidP="009D2EA5">
      <w:pPr>
        <w:spacing w:after="0" w:line="240" w:lineRule="auto"/>
        <w:ind w:firstLine="567"/>
        <w:jc w:val="both"/>
        <w:rPr>
          <w:rFonts w:ascii="Times New Roman" w:hAnsi="Times New Roman"/>
          <w:i/>
          <w:iCs/>
          <w:sz w:val="28"/>
          <w:szCs w:val="28"/>
        </w:rPr>
      </w:pPr>
      <w:r w:rsidRPr="10C0F96F">
        <w:rPr>
          <w:rFonts w:ascii="Times New Roman" w:hAnsi="Times New Roman"/>
          <w:b/>
          <w:bCs/>
          <w:i/>
          <w:iCs/>
          <w:sz w:val="28"/>
          <w:szCs w:val="28"/>
        </w:rPr>
        <w:t>Средняя численность работников малых и средних предприятий</w:t>
      </w:r>
    </w:p>
    <w:p w:rsidR="408ECE98" w:rsidRDefault="408ECE98" w:rsidP="009D2EA5">
      <w:pPr>
        <w:spacing w:after="0" w:line="240" w:lineRule="auto"/>
        <w:ind w:firstLine="567"/>
        <w:jc w:val="both"/>
        <w:rPr>
          <w:rFonts w:ascii="Times New Roman" w:hAnsi="Times New Roman"/>
          <w:b/>
          <w:bCs/>
          <w:i/>
          <w:iCs/>
          <w:sz w:val="28"/>
          <w:szCs w:val="28"/>
        </w:rPr>
      </w:pPr>
    </w:p>
    <w:p w:rsidR="408ECE98" w:rsidRDefault="78CF00E6" w:rsidP="009D2EA5">
      <w:pPr>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b/>
          <w:bCs/>
          <w:sz w:val="28"/>
          <w:szCs w:val="28"/>
        </w:rPr>
        <w:t>Данные статистики по численности малых предприятий отсутствуют, в связи с учетом конфиденциальности информации. В Чемальском районе отсутствуют средние предприятия.</w:t>
      </w:r>
    </w:p>
    <w:p w:rsidR="408ECE98" w:rsidRDefault="78CF00E6" w:rsidP="009D2EA5">
      <w:pPr>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С</w:t>
      </w:r>
      <w:r w:rsidRPr="78CF00E6">
        <w:rPr>
          <w:rFonts w:ascii="Times New Roman" w:eastAsia="Times New Roman" w:hAnsi="Times New Roman"/>
          <w:i/>
          <w:iCs/>
          <w:sz w:val="28"/>
          <w:szCs w:val="28"/>
        </w:rPr>
        <w:t>нижение</w:t>
      </w:r>
      <w:r w:rsidRPr="78CF00E6">
        <w:rPr>
          <w:rFonts w:ascii="Times New Roman" w:eastAsia="Times New Roman" w:hAnsi="Times New Roman"/>
          <w:sz w:val="28"/>
          <w:szCs w:val="28"/>
        </w:rPr>
        <w:t xml:space="preserve"> численности работников организаций малого и среднего предпринимательства произошло за счет перерегистрац</w:t>
      </w:r>
      <w:proofErr w:type="gramStart"/>
      <w:r w:rsidRPr="78CF00E6">
        <w:rPr>
          <w:rFonts w:ascii="Times New Roman" w:eastAsia="Times New Roman" w:hAnsi="Times New Roman"/>
          <w:sz w:val="28"/>
          <w:szCs w:val="28"/>
        </w:rPr>
        <w:t>ии ООО</w:t>
      </w:r>
      <w:proofErr w:type="gramEnd"/>
      <w:r w:rsidRPr="78CF00E6">
        <w:rPr>
          <w:rFonts w:ascii="Times New Roman" w:eastAsia="Times New Roman" w:hAnsi="Times New Roman"/>
          <w:sz w:val="28"/>
          <w:szCs w:val="28"/>
        </w:rPr>
        <w:t xml:space="preserve"> “О” на территорию </w:t>
      </w:r>
      <w:proofErr w:type="spellStart"/>
      <w:r w:rsidRPr="78CF00E6">
        <w:rPr>
          <w:rFonts w:ascii="Times New Roman" w:eastAsia="Times New Roman" w:hAnsi="Times New Roman"/>
          <w:sz w:val="28"/>
          <w:szCs w:val="28"/>
        </w:rPr>
        <w:t>Шебалинского</w:t>
      </w:r>
      <w:proofErr w:type="spellEnd"/>
      <w:r w:rsidRPr="78CF00E6">
        <w:rPr>
          <w:rFonts w:ascii="Times New Roman" w:eastAsia="Times New Roman" w:hAnsi="Times New Roman"/>
          <w:sz w:val="28"/>
          <w:szCs w:val="28"/>
        </w:rPr>
        <w:t xml:space="preserve"> района.</w:t>
      </w:r>
    </w:p>
    <w:p w:rsidR="00791875" w:rsidRPr="00E22F7F" w:rsidRDefault="00791875" w:rsidP="009D2EA5">
      <w:pPr>
        <w:suppressAutoHyphens/>
        <w:spacing w:after="0" w:line="240" w:lineRule="auto"/>
        <w:ind w:firstLine="567"/>
        <w:jc w:val="both"/>
        <w:rPr>
          <w:rFonts w:ascii="Times New Roman" w:eastAsia="Times New Roman" w:hAnsi="Times New Roman"/>
          <w:sz w:val="28"/>
          <w:szCs w:val="28"/>
          <w:lang w:eastAsia="ar-SA"/>
        </w:rPr>
      </w:pPr>
    </w:p>
    <w:p w:rsidR="00B66825" w:rsidRDefault="10C0F96F" w:rsidP="009D2EA5">
      <w:pPr>
        <w:suppressAutoHyphens/>
        <w:spacing w:after="0" w:line="240" w:lineRule="auto"/>
        <w:ind w:firstLine="567"/>
        <w:jc w:val="both"/>
        <w:rPr>
          <w:rFonts w:ascii="Times New Roman" w:hAnsi="Times New Roman"/>
          <w:b/>
          <w:bCs/>
          <w:i/>
          <w:iCs/>
          <w:sz w:val="28"/>
          <w:szCs w:val="28"/>
        </w:rPr>
      </w:pPr>
      <w:r w:rsidRPr="10C0F96F">
        <w:rPr>
          <w:rFonts w:ascii="Times New Roman" w:hAnsi="Times New Roman"/>
          <w:b/>
          <w:bCs/>
          <w:i/>
          <w:iCs/>
          <w:sz w:val="28"/>
          <w:szCs w:val="28"/>
        </w:rPr>
        <w:t xml:space="preserve">Оборот организаций малого и среднего предпринимательства (без </w:t>
      </w:r>
      <w:proofErr w:type="spellStart"/>
      <w:r w:rsidRPr="10C0F96F">
        <w:rPr>
          <w:rFonts w:ascii="Times New Roman" w:hAnsi="Times New Roman"/>
          <w:b/>
          <w:bCs/>
          <w:i/>
          <w:iCs/>
          <w:sz w:val="28"/>
          <w:szCs w:val="28"/>
        </w:rPr>
        <w:t>микропредприятий</w:t>
      </w:r>
      <w:proofErr w:type="spellEnd"/>
      <w:r w:rsidRPr="10C0F96F">
        <w:rPr>
          <w:rFonts w:ascii="Times New Roman" w:hAnsi="Times New Roman"/>
          <w:b/>
          <w:bCs/>
          <w:i/>
          <w:iCs/>
          <w:sz w:val="28"/>
          <w:szCs w:val="28"/>
        </w:rPr>
        <w:t>)</w:t>
      </w:r>
    </w:p>
    <w:p w:rsidR="408ECE98" w:rsidRDefault="78CF00E6" w:rsidP="009D2EA5">
      <w:pPr>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В МО «</w:t>
      </w:r>
      <w:proofErr w:type="spellStart"/>
      <w:r w:rsidRPr="78CF00E6">
        <w:rPr>
          <w:rFonts w:ascii="Times New Roman" w:eastAsia="Times New Roman" w:hAnsi="Times New Roman"/>
          <w:sz w:val="28"/>
          <w:szCs w:val="28"/>
        </w:rPr>
        <w:t>Чемальский</w:t>
      </w:r>
      <w:proofErr w:type="spellEnd"/>
      <w:r w:rsidRPr="78CF00E6">
        <w:rPr>
          <w:rFonts w:ascii="Times New Roman" w:eastAsia="Times New Roman" w:hAnsi="Times New Roman"/>
          <w:sz w:val="28"/>
          <w:szCs w:val="28"/>
        </w:rPr>
        <w:t xml:space="preserve"> район» оборот организаций малого и среднего предпринимательства (без </w:t>
      </w:r>
      <w:proofErr w:type="spellStart"/>
      <w:r w:rsidRPr="78CF00E6">
        <w:rPr>
          <w:rFonts w:ascii="Times New Roman" w:eastAsia="Times New Roman" w:hAnsi="Times New Roman"/>
          <w:sz w:val="28"/>
          <w:szCs w:val="28"/>
        </w:rPr>
        <w:t>микропредприятий</w:t>
      </w:r>
      <w:proofErr w:type="spellEnd"/>
      <w:r w:rsidRPr="78CF00E6">
        <w:rPr>
          <w:rFonts w:ascii="Times New Roman" w:eastAsia="Times New Roman" w:hAnsi="Times New Roman"/>
          <w:sz w:val="28"/>
          <w:szCs w:val="28"/>
        </w:rPr>
        <w:t xml:space="preserve">) на 01.10.2018 г. составил 25263 тыс. руб., что </w:t>
      </w:r>
      <w:r w:rsidRPr="78CF00E6">
        <w:rPr>
          <w:rFonts w:ascii="Times New Roman" w:eastAsia="Times New Roman" w:hAnsi="Times New Roman"/>
          <w:i/>
          <w:iCs/>
          <w:sz w:val="28"/>
          <w:szCs w:val="28"/>
        </w:rPr>
        <w:t>ниже</w:t>
      </w:r>
      <w:r w:rsidRPr="78CF00E6">
        <w:rPr>
          <w:rFonts w:ascii="Times New Roman" w:eastAsia="Times New Roman" w:hAnsi="Times New Roman"/>
          <w:sz w:val="28"/>
          <w:szCs w:val="28"/>
        </w:rPr>
        <w:t xml:space="preserve"> уровня аналогичного периода 2017 г. на 94686 тыс. руб. (119949 тыс. руб. на 01.10.2017 г.). Основная доля оборота приходится на организации сферы строительства инженерных сооружений.</w:t>
      </w:r>
    </w:p>
    <w:p w:rsidR="408ECE98" w:rsidRDefault="78CF00E6" w:rsidP="009D2EA5">
      <w:pPr>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 xml:space="preserve">Оборот малого и среднего предпринимательства на 01.10.2018 г. в расчете на душу населения – 2,43 тыс. руб. Определяющим фактором </w:t>
      </w:r>
      <w:r w:rsidRPr="78CF00E6">
        <w:rPr>
          <w:rFonts w:ascii="Times New Roman" w:eastAsia="Times New Roman" w:hAnsi="Times New Roman"/>
          <w:i/>
          <w:iCs/>
          <w:sz w:val="28"/>
          <w:szCs w:val="28"/>
        </w:rPr>
        <w:t>снижения</w:t>
      </w:r>
      <w:r w:rsidRPr="78CF00E6">
        <w:rPr>
          <w:rFonts w:ascii="Times New Roman" w:eastAsia="Times New Roman" w:hAnsi="Times New Roman"/>
          <w:sz w:val="28"/>
          <w:szCs w:val="28"/>
        </w:rPr>
        <w:t xml:space="preserve"> оборота повлияло сокращение организаций малого и среднего предпринимательства, в связи с перерегистрацией ООО “О” на территорию </w:t>
      </w:r>
      <w:proofErr w:type="spellStart"/>
      <w:r w:rsidRPr="78CF00E6">
        <w:rPr>
          <w:rFonts w:ascii="Times New Roman" w:eastAsia="Times New Roman" w:hAnsi="Times New Roman"/>
          <w:sz w:val="28"/>
          <w:szCs w:val="28"/>
        </w:rPr>
        <w:t>Шебалинского</w:t>
      </w:r>
      <w:proofErr w:type="spellEnd"/>
      <w:r w:rsidRPr="78CF00E6">
        <w:rPr>
          <w:rFonts w:ascii="Times New Roman" w:eastAsia="Times New Roman" w:hAnsi="Times New Roman"/>
          <w:sz w:val="28"/>
          <w:szCs w:val="28"/>
        </w:rPr>
        <w:t xml:space="preserve"> района.</w:t>
      </w:r>
    </w:p>
    <w:p w:rsidR="408ECE98" w:rsidRDefault="78CF00E6" w:rsidP="009D2EA5">
      <w:pPr>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lastRenderedPageBreak/>
        <w:t>В целях увеличения числа и поддержки субъектов малого и среднего предпринимательства в МО «</w:t>
      </w:r>
      <w:proofErr w:type="spellStart"/>
      <w:r w:rsidRPr="78CF00E6">
        <w:rPr>
          <w:rFonts w:ascii="Times New Roman" w:eastAsia="Times New Roman" w:hAnsi="Times New Roman"/>
          <w:sz w:val="28"/>
          <w:szCs w:val="28"/>
        </w:rPr>
        <w:t>Чемальский</w:t>
      </w:r>
      <w:proofErr w:type="spellEnd"/>
      <w:r w:rsidRPr="78CF00E6">
        <w:rPr>
          <w:rFonts w:ascii="Times New Roman" w:eastAsia="Times New Roman" w:hAnsi="Times New Roman"/>
          <w:sz w:val="28"/>
          <w:szCs w:val="28"/>
        </w:rPr>
        <w:t xml:space="preserve"> район» проведен ряд мероприятий по государственной поддержке субъектов малого и среднего предпринимательства на общую сумму 4897,4 тыс. рублей (на 01.10.2017 г. – 3136,7 тыс. руб.). Государственная поддержка оказана: в сфере сельского хозяйства - 4897,4 тыс</w:t>
      </w:r>
      <w:proofErr w:type="gramStart"/>
      <w:r w:rsidRPr="78CF00E6">
        <w:rPr>
          <w:rFonts w:ascii="Times New Roman" w:eastAsia="Times New Roman" w:hAnsi="Times New Roman"/>
          <w:sz w:val="28"/>
          <w:szCs w:val="28"/>
        </w:rPr>
        <w:t>.р</w:t>
      </w:r>
      <w:proofErr w:type="gramEnd"/>
      <w:r w:rsidRPr="78CF00E6">
        <w:rPr>
          <w:rFonts w:ascii="Times New Roman" w:eastAsia="Times New Roman" w:hAnsi="Times New Roman"/>
          <w:sz w:val="28"/>
          <w:szCs w:val="28"/>
        </w:rPr>
        <w:t xml:space="preserve">уб. </w:t>
      </w:r>
    </w:p>
    <w:p w:rsidR="408ECE98" w:rsidRDefault="10C0F96F" w:rsidP="009D2EA5">
      <w:pPr>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rPr>
        <w:t>За отчетный период мероприятия в рамках муниципальной программы «Развитие экономики и малого и среднего предпринимательства» по поддержке субъектов малого и среднего предпринимательства не проводились.</w:t>
      </w:r>
    </w:p>
    <w:p w:rsidR="00791875" w:rsidRDefault="00791875" w:rsidP="009D2EA5">
      <w:pPr>
        <w:suppressAutoHyphens/>
        <w:spacing w:after="0" w:line="240" w:lineRule="auto"/>
        <w:ind w:firstLine="567"/>
        <w:jc w:val="both"/>
        <w:rPr>
          <w:rFonts w:ascii="Times New Roman" w:eastAsia="Times New Roman" w:hAnsi="Times New Roman"/>
          <w:sz w:val="28"/>
          <w:szCs w:val="28"/>
          <w:lang w:eastAsia="ar-SA"/>
        </w:rPr>
      </w:pPr>
    </w:p>
    <w:p w:rsidR="00A601C4" w:rsidRPr="00E22F7F" w:rsidRDefault="10C0F96F" w:rsidP="009D2EA5">
      <w:pPr>
        <w:spacing w:after="0" w:line="240" w:lineRule="auto"/>
        <w:ind w:firstLine="567"/>
        <w:jc w:val="both"/>
        <w:rPr>
          <w:rFonts w:ascii="Times New Roman" w:hAnsi="Times New Roman"/>
          <w:b/>
          <w:bCs/>
          <w:sz w:val="28"/>
          <w:szCs w:val="28"/>
        </w:rPr>
      </w:pPr>
      <w:r w:rsidRPr="10C0F96F">
        <w:rPr>
          <w:rFonts w:ascii="Times New Roman" w:hAnsi="Times New Roman"/>
          <w:b/>
          <w:bCs/>
          <w:sz w:val="28"/>
          <w:szCs w:val="28"/>
        </w:rPr>
        <w:t>2.3. Сельское хозяйство</w:t>
      </w:r>
    </w:p>
    <w:p w:rsidR="00A601C4" w:rsidRPr="00E22F7F" w:rsidRDefault="00A601C4" w:rsidP="009D2EA5">
      <w:pPr>
        <w:spacing w:after="0" w:line="240" w:lineRule="auto"/>
        <w:ind w:firstLine="567"/>
        <w:jc w:val="both"/>
        <w:rPr>
          <w:rFonts w:ascii="Times New Roman" w:hAnsi="Times New Roman"/>
          <w:b/>
          <w:bCs/>
          <w:sz w:val="28"/>
          <w:szCs w:val="28"/>
        </w:rPr>
      </w:pPr>
    </w:p>
    <w:p w:rsidR="00A601C4" w:rsidRPr="00E22F7F" w:rsidRDefault="78CF00E6" w:rsidP="009D2EA5">
      <w:pPr>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 xml:space="preserve">В аграрном секторе по виду деятельности «Сельское хозяйство» зарегистрировано 13 сельскохозяйственных предприятия, из них фактически осуществляют свою деятельность -3, из которых 3 </w:t>
      </w:r>
      <w:proofErr w:type="spellStart"/>
      <w:r w:rsidRPr="78CF00E6">
        <w:rPr>
          <w:rFonts w:ascii="Times New Roman" w:eastAsia="Times New Roman" w:hAnsi="Times New Roman"/>
          <w:sz w:val="28"/>
          <w:szCs w:val="28"/>
        </w:rPr>
        <w:t>сельхозорганизаций</w:t>
      </w:r>
      <w:r w:rsidRPr="78CF00E6">
        <w:rPr>
          <w:rFonts w:ascii="Times New Roman" w:eastAsia="Times New Roman" w:hAnsi="Times New Roman"/>
          <w:sz w:val="28"/>
          <w:szCs w:val="28"/>
          <w:u w:val="single"/>
        </w:rPr>
        <w:t>и</w:t>
      </w:r>
      <w:proofErr w:type="spellEnd"/>
      <w:r w:rsidRPr="78CF00E6">
        <w:rPr>
          <w:rFonts w:ascii="Times New Roman" w:eastAsia="Times New Roman" w:hAnsi="Times New Roman"/>
          <w:sz w:val="28"/>
          <w:szCs w:val="28"/>
          <w:u w:val="single"/>
        </w:rPr>
        <w:t xml:space="preserve"> 0</w:t>
      </w:r>
      <w:r w:rsidRPr="78CF00E6">
        <w:rPr>
          <w:rFonts w:ascii="Times New Roman" w:eastAsia="Times New Roman" w:hAnsi="Times New Roman"/>
          <w:sz w:val="28"/>
          <w:szCs w:val="28"/>
        </w:rPr>
        <w:t xml:space="preserve"> предприятий переработки сельхозпродукции. Также зарегистрировано 112 крестьянских (фермерских) хозяйств и индивидуальных предпринимателей, из которых фактически осуществляют деятельность 71. Кроме того осуществляют деятельность 0 </w:t>
      </w:r>
      <w:proofErr w:type="spellStart"/>
      <w:r w:rsidRPr="78CF00E6">
        <w:rPr>
          <w:rFonts w:ascii="Times New Roman" w:eastAsia="Times New Roman" w:hAnsi="Times New Roman"/>
          <w:sz w:val="28"/>
          <w:szCs w:val="28"/>
        </w:rPr>
        <w:t>СПОКов</w:t>
      </w:r>
      <w:proofErr w:type="spellEnd"/>
      <w:r w:rsidRPr="78CF00E6">
        <w:rPr>
          <w:rFonts w:ascii="Times New Roman" w:eastAsia="Times New Roman" w:hAnsi="Times New Roman"/>
          <w:sz w:val="28"/>
          <w:szCs w:val="28"/>
        </w:rPr>
        <w:t xml:space="preserve"> и 4250 личных подсобных хозяйств.</w:t>
      </w:r>
    </w:p>
    <w:p w:rsidR="00A601C4" w:rsidRPr="00E22F7F" w:rsidRDefault="3D744937" w:rsidP="009D2EA5">
      <w:pPr>
        <w:spacing w:after="0" w:line="240" w:lineRule="auto"/>
        <w:ind w:firstLine="567"/>
        <w:jc w:val="both"/>
        <w:rPr>
          <w:rFonts w:ascii="Times New Roman" w:eastAsia="Times New Roman" w:hAnsi="Times New Roman"/>
          <w:sz w:val="28"/>
          <w:szCs w:val="28"/>
        </w:rPr>
      </w:pPr>
      <w:r w:rsidRPr="3D744937">
        <w:rPr>
          <w:rFonts w:ascii="Times New Roman" w:eastAsia="Times New Roman" w:hAnsi="Times New Roman"/>
          <w:sz w:val="28"/>
          <w:szCs w:val="28"/>
        </w:rPr>
        <w:t>Объем производства сельскохозяйственной продукции в хозяйствах всех категорий за 9месяцев 2018 г. в фактически действовавших ценах составил 235,9 млн. р</w:t>
      </w:r>
      <w:r w:rsidR="0073106B">
        <w:rPr>
          <w:rFonts w:ascii="Times New Roman" w:eastAsia="Times New Roman" w:hAnsi="Times New Roman"/>
          <w:sz w:val="28"/>
          <w:szCs w:val="28"/>
        </w:rPr>
        <w:t>уб.</w:t>
      </w:r>
      <w:r w:rsidRPr="3D744937">
        <w:rPr>
          <w:rFonts w:ascii="Times New Roman" w:eastAsia="Times New Roman" w:hAnsi="Times New Roman"/>
          <w:sz w:val="28"/>
          <w:szCs w:val="28"/>
        </w:rPr>
        <w:t>, в том числе продукция животноводства – 187,8 млн. руб., продукция растениеводства – 48,3 млн. руб. С</w:t>
      </w:r>
      <w:r w:rsidRPr="3D744937">
        <w:rPr>
          <w:rFonts w:ascii="Times New Roman" w:eastAsia="Times New Roman" w:hAnsi="Times New Roman"/>
          <w:i/>
          <w:iCs/>
          <w:sz w:val="28"/>
          <w:szCs w:val="28"/>
        </w:rPr>
        <w:t>нижение</w:t>
      </w:r>
      <w:r w:rsidRPr="3D744937">
        <w:rPr>
          <w:rFonts w:ascii="Times New Roman" w:eastAsia="Times New Roman" w:hAnsi="Times New Roman"/>
          <w:sz w:val="28"/>
          <w:szCs w:val="28"/>
        </w:rPr>
        <w:t xml:space="preserve"> объема производства сельхозпродукции за отчетный период связан со снижением производства молока, шерсти, меда</w:t>
      </w:r>
    </w:p>
    <w:p w:rsidR="00A601C4" w:rsidRPr="00E22F7F" w:rsidRDefault="10C0F96F" w:rsidP="009D2EA5">
      <w:pPr>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rPr>
        <w:t xml:space="preserve">Индекс производства сельскохозяйственной продукции в хозяйствах всех категорий составил 96,8%, в том числе продукции животноводства — 101,7%, продукции растениеводства – 81,7%. В сравнении с аналогичным периодом предыдущего года отмечено снижение индекса производства сельскохозяйственной продукции в хозяйствах всех категорий на 0,1%. </w:t>
      </w:r>
    </w:p>
    <w:p w:rsidR="00A601C4" w:rsidRPr="00E22F7F" w:rsidRDefault="10C0F96F" w:rsidP="009D2EA5">
      <w:pPr>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i/>
          <w:iCs/>
          <w:sz w:val="28"/>
          <w:szCs w:val="28"/>
        </w:rPr>
        <w:t>Растениеводство</w:t>
      </w:r>
    </w:p>
    <w:p w:rsidR="00A601C4" w:rsidRPr="00E22F7F" w:rsidRDefault="3D744937" w:rsidP="009D2EA5">
      <w:pPr>
        <w:spacing w:after="0" w:line="240" w:lineRule="auto"/>
        <w:ind w:firstLine="567"/>
        <w:jc w:val="both"/>
        <w:rPr>
          <w:rFonts w:ascii="Times New Roman" w:eastAsia="Times New Roman" w:hAnsi="Times New Roman"/>
          <w:sz w:val="28"/>
          <w:szCs w:val="28"/>
        </w:rPr>
      </w:pPr>
      <w:r w:rsidRPr="3D744937">
        <w:rPr>
          <w:rFonts w:ascii="Times New Roman" w:eastAsia="Times New Roman" w:hAnsi="Times New Roman"/>
          <w:sz w:val="28"/>
          <w:szCs w:val="28"/>
        </w:rPr>
        <w:t xml:space="preserve">Посевная площадь сельскохозяйственных культур под урожай текущего года в хозяйствах всех категорий (без учета личных подсобных хозяйств) составила 2770 га. В структуре посевной площади 83% занято многолетними травами посева прошлых лет, 0,7% - картофелем, 0,16% занято овощами. </w:t>
      </w:r>
    </w:p>
    <w:p w:rsidR="00A601C4" w:rsidRPr="00E22F7F" w:rsidRDefault="10C0F96F" w:rsidP="009D2EA5">
      <w:pPr>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i/>
          <w:iCs/>
          <w:sz w:val="28"/>
          <w:szCs w:val="28"/>
        </w:rPr>
        <w:t>Заполняется по итогам 9 месяцев и года:</w:t>
      </w:r>
    </w:p>
    <w:p w:rsidR="00A601C4" w:rsidRPr="00E22F7F" w:rsidRDefault="78CF00E6" w:rsidP="009D2EA5">
      <w:pPr>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 xml:space="preserve">По состоянию на 01.10.2018 г. всеми хозяйствами МО «Чемальского района» заготовлено кормов: сена - 4674 тонны или 103% к показателям прошлого года, сенажа заготовлено 1296 тонны или 129% к уровню прошлого года.  </w:t>
      </w:r>
    </w:p>
    <w:p w:rsidR="00A601C4" w:rsidRPr="00E22F7F" w:rsidRDefault="78CF00E6" w:rsidP="009D2EA5">
      <w:pPr>
        <w:spacing w:after="0" w:line="240" w:lineRule="auto"/>
        <w:ind w:firstLine="567"/>
        <w:jc w:val="both"/>
        <w:rPr>
          <w:rFonts w:ascii="Times New Roman" w:eastAsia="Times New Roman" w:hAnsi="Times New Roman"/>
          <w:sz w:val="28"/>
          <w:szCs w:val="28"/>
        </w:rPr>
      </w:pPr>
      <w:proofErr w:type="gramStart"/>
      <w:r w:rsidRPr="78CF00E6">
        <w:rPr>
          <w:rFonts w:ascii="Times New Roman" w:eastAsia="Times New Roman" w:hAnsi="Times New Roman"/>
          <w:sz w:val="28"/>
          <w:szCs w:val="28"/>
        </w:rPr>
        <w:t xml:space="preserve">Обеспеченность кормами составляет 2,2 </w:t>
      </w:r>
      <w:proofErr w:type="spellStart"/>
      <w:r w:rsidRPr="78CF00E6">
        <w:rPr>
          <w:rFonts w:ascii="Times New Roman" w:eastAsia="Times New Roman" w:hAnsi="Times New Roman"/>
          <w:sz w:val="28"/>
          <w:szCs w:val="28"/>
        </w:rPr>
        <w:t>ц</w:t>
      </w:r>
      <w:proofErr w:type="spellEnd"/>
      <w:r w:rsidRPr="78CF00E6">
        <w:rPr>
          <w:rFonts w:ascii="Times New Roman" w:eastAsia="Times New Roman" w:hAnsi="Times New Roman"/>
          <w:sz w:val="28"/>
          <w:szCs w:val="28"/>
        </w:rPr>
        <w:t xml:space="preserve"> кормовых ед. на 1 </w:t>
      </w:r>
      <w:proofErr w:type="spellStart"/>
      <w:r w:rsidRPr="78CF00E6">
        <w:rPr>
          <w:rFonts w:ascii="Times New Roman" w:eastAsia="Times New Roman" w:hAnsi="Times New Roman"/>
          <w:sz w:val="28"/>
          <w:szCs w:val="28"/>
        </w:rPr>
        <w:t>усл</w:t>
      </w:r>
      <w:proofErr w:type="spellEnd"/>
      <w:r w:rsidRPr="78CF00E6">
        <w:rPr>
          <w:rFonts w:ascii="Times New Roman" w:eastAsia="Times New Roman" w:hAnsi="Times New Roman"/>
          <w:sz w:val="28"/>
          <w:szCs w:val="28"/>
        </w:rPr>
        <w:t>. гол., что составляет 47% от потребности в кормах.</w:t>
      </w:r>
      <w:proofErr w:type="gramEnd"/>
      <w:r w:rsidRPr="78CF00E6">
        <w:rPr>
          <w:rFonts w:ascii="Times New Roman" w:eastAsia="Times New Roman" w:hAnsi="Times New Roman"/>
          <w:sz w:val="28"/>
          <w:szCs w:val="28"/>
        </w:rPr>
        <w:t xml:space="preserve"> Для обеспечения кормами в полном объеме закуплено кормов 1155 тонн кормовых ед. на 1 </w:t>
      </w:r>
      <w:proofErr w:type="spellStart"/>
      <w:r w:rsidRPr="78CF00E6">
        <w:rPr>
          <w:rFonts w:ascii="Times New Roman" w:eastAsia="Times New Roman" w:hAnsi="Times New Roman"/>
          <w:sz w:val="28"/>
          <w:szCs w:val="28"/>
        </w:rPr>
        <w:t>усл</w:t>
      </w:r>
      <w:proofErr w:type="spellEnd"/>
      <w:r w:rsidRPr="78CF00E6">
        <w:rPr>
          <w:rFonts w:ascii="Times New Roman" w:eastAsia="Times New Roman" w:hAnsi="Times New Roman"/>
          <w:sz w:val="28"/>
          <w:szCs w:val="28"/>
        </w:rPr>
        <w:t xml:space="preserve">. гол. </w:t>
      </w:r>
    </w:p>
    <w:p w:rsidR="00A601C4" w:rsidRPr="00E22F7F" w:rsidRDefault="10C0F96F" w:rsidP="009D2EA5">
      <w:pPr>
        <w:spacing w:after="0" w:line="240" w:lineRule="auto"/>
        <w:ind w:firstLine="567"/>
        <w:jc w:val="both"/>
        <w:rPr>
          <w:rFonts w:ascii="Times New Roman" w:eastAsia="Times New Roman" w:hAnsi="Times New Roman"/>
          <w:sz w:val="28"/>
          <w:szCs w:val="28"/>
        </w:rPr>
      </w:pPr>
      <w:proofErr w:type="spellStart"/>
      <w:r w:rsidRPr="10C0F96F">
        <w:rPr>
          <w:rFonts w:ascii="Times New Roman" w:eastAsia="Times New Roman" w:hAnsi="Times New Roman"/>
          <w:sz w:val="28"/>
          <w:szCs w:val="28"/>
          <w:u w:val="single"/>
        </w:rPr>
        <w:lastRenderedPageBreak/>
        <w:t>Валовый</w:t>
      </w:r>
      <w:proofErr w:type="spellEnd"/>
      <w:r w:rsidRPr="10C0F96F">
        <w:rPr>
          <w:rFonts w:ascii="Times New Roman" w:eastAsia="Times New Roman" w:hAnsi="Times New Roman"/>
          <w:sz w:val="28"/>
          <w:szCs w:val="28"/>
          <w:u w:val="single"/>
        </w:rPr>
        <w:t xml:space="preserve"> сбор картофеля в сельскохозяйственных организациях и крестьянских (фермерских) хозяйствах, включая индивидуальных </w:t>
      </w:r>
      <w:proofErr w:type="gramStart"/>
      <w:r w:rsidRPr="10C0F96F">
        <w:rPr>
          <w:rFonts w:ascii="Times New Roman" w:eastAsia="Times New Roman" w:hAnsi="Times New Roman"/>
          <w:sz w:val="28"/>
          <w:szCs w:val="28"/>
          <w:u w:val="single"/>
        </w:rPr>
        <w:t>предпринимателей</w:t>
      </w:r>
      <w:proofErr w:type="gramEnd"/>
      <w:r w:rsidR="0073106B">
        <w:rPr>
          <w:rFonts w:ascii="Times New Roman" w:eastAsia="Times New Roman" w:hAnsi="Times New Roman"/>
          <w:sz w:val="28"/>
          <w:szCs w:val="28"/>
          <w:u w:val="single"/>
        </w:rPr>
        <w:t xml:space="preserve"> </w:t>
      </w:r>
      <w:r w:rsidRPr="10C0F96F">
        <w:rPr>
          <w:rFonts w:ascii="Times New Roman" w:eastAsia="Times New Roman" w:hAnsi="Times New Roman"/>
          <w:i/>
          <w:iCs/>
          <w:sz w:val="28"/>
          <w:szCs w:val="28"/>
        </w:rPr>
        <w:t>увеличился</w:t>
      </w:r>
      <w:r w:rsidRPr="10C0F96F">
        <w:rPr>
          <w:rFonts w:ascii="Times New Roman" w:eastAsia="Times New Roman" w:hAnsi="Times New Roman"/>
          <w:sz w:val="28"/>
          <w:szCs w:val="28"/>
        </w:rPr>
        <w:t xml:space="preserve"> на 33,3% к аналогичному периоду прошлого года за счет увеличения сб</w:t>
      </w:r>
      <w:r w:rsidR="0073106B">
        <w:rPr>
          <w:rFonts w:ascii="Times New Roman" w:eastAsia="Times New Roman" w:hAnsi="Times New Roman"/>
          <w:sz w:val="28"/>
          <w:szCs w:val="28"/>
        </w:rPr>
        <w:t xml:space="preserve">ора картофеля в КФХ, </w:t>
      </w:r>
      <w:r w:rsidRPr="10C0F96F">
        <w:rPr>
          <w:rFonts w:ascii="Times New Roman" w:eastAsia="Times New Roman" w:hAnsi="Times New Roman"/>
          <w:sz w:val="28"/>
          <w:szCs w:val="28"/>
        </w:rPr>
        <w:t xml:space="preserve">И.Н. Средняя урожайность картофеля в сельскохозяйственных организациях и крестьянских (фермерских) хозяйствах, включая индивидуальных предпринимателей, составила 160 </w:t>
      </w:r>
      <w:proofErr w:type="spellStart"/>
      <w:r w:rsidRPr="10C0F96F">
        <w:rPr>
          <w:rFonts w:ascii="Times New Roman" w:eastAsia="Times New Roman" w:hAnsi="Times New Roman"/>
          <w:sz w:val="28"/>
          <w:szCs w:val="28"/>
        </w:rPr>
        <w:t>ц</w:t>
      </w:r>
      <w:proofErr w:type="spellEnd"/>
      <w:r w:rsidRPr="10C0F96F">
        <w:rPr>
          <w:rFonts w:ascii="Times New Roman" w:eastAsia="Times New Roman" w:hAnsi="Times New Roman"/>
          <w:sz w:val="28"/>
          <w:szCs w:val="28"/>
        </w:rPr>
        <w:t xml:space="preserve">/га. </w:t>
      </w:r>
    </w:p>
    <w:p w:rsidR="00A601C4" w:rsidRPr="00E22F7F" w:rsidRDefault="3D744937" w:rsidP="009D2EA5">
      <w:pPr>
        <w:spacing w:after="0" w:line="240" w:lineRule="auto"/>
        <w:ind w:firstLine="567"/>
        <w:jc w:val="both"/>
        <w:rPr>
          <w:rFonts w:ascii="Times New Roman" w:eastAsia="Times New Roman" w:hAnsi="Times New Roman"/>
          <w:sz w:val="28"/>
          <w:szCs w:val="28"/>
        </w:rPr>
      </w:pPr>
      <w:proofErr w:type="spellStart"/>
      <w:r w:rsidRPr="3D744937">
        <w:rPr>
          <w:rFonts w:ascii="Times New Roman" w:eastAsia="Times New Roman" w:hAnsi="Times New Roman"/>
          <w:sz w:val="28"/>
          <w:szCs w:val="28"/>
          <w:u w:val="single"/>
        </w:rPr>
        <w:t>Валовый</w:t>
      </w:r>
      <w:proofErr w:type="spellEnd"/>
      <w:r w:rsidRPr="3D744937">
        <w:rPr>
          <w:rFonts w:ascii="Times New Roman" w:eastAsia="Times New Roman" w:hAnsi="Times New Roman"/>
          <w:sz w:val="28"/>
          <w:szCs w:val="28"/>
          <w:u w:val="single"/>
        </w:rPr>
        <w:t xml:space="preserve"> сбор овощей открытого грунта в сельскохозяйственных организациях и крестьянских (фермерских) хозяйствах, включая индивидуальных </w:t>
      </w:r>
      <w:proofErr w:type="gramStart"/>
      <w:r w:rsidRPr="3D744937">
        <w:rPr>
          <w:rFonts w:ascii="Times New Roman" w:eastAsia="Times New Roman" w:hAnsi="Times New Roman"/>
          <w:sz w:val="28"/>
          <w:szCs w:val="28"/>
          <w:u w:val="single"/>
        </w:rPr>
        <w:t>предпринимателей</w:t>
      </w:r>
      <w:proofErr w:type="gramEnd"/>
      <w:r w:rsidR="0073106B">
        <w:rPr>
          <w:rFonts w:ascii="Times New Roman" w:eastAsia="Times New Roman" w:hAnsi="Times New Roman"/>
          <w:sz w:val="28"/>
          <w:szCs w:val="28"/>
          <w:u w:val="single"/>
        </w:rPr>
        <w:t xml:space="preserve"> </w:t>
      </w:r>
      <w:r w:rsidRPr="3D744937">
        <w:rPr>
          <w:rFonts w:ascii="Times New Roman" w:eastAsia="Times New Roman" w:hAnsi="Times New Roman"/>
          <w:i/>
          <w:iCs/>
          <w:sz w:val="28"/>
          <w:szCs w:val="28"/>
        </w:rPr>
        <w:t>увеличился</w:t>
      </w:r>
      <w:r w:rsidRPr="3D744937">
        <w:rPr>
          <w:rFonts w:ascii="Times New Roman" w:eastAsia="Times New Roman" w:hAnsi="Times New Roman"/>
          <w:sz w:val="28"/>
          <w:szCs w:val="28"/>
        </w:rPr>
        <w:t xml:space="preserve"> на 25% к аналогичному периоду прошлого года за счет увеличения объемов произво</w:t>
      </w:r>
      <w:r w:rsidR="0073106B">
        <w:rPr>
          <w:rFonts w:ascii="Times New Roman" w:eastAsia="Times New Roman" w:hAnsi="Times New Roman"/>
          <w:sz w:val="28"/>
          <w:szCs w:val="28"/>
        </w:rPr>
        <w:t xml:space="preserve">дства в КФХ. </w:t>
      </w:r>
      <w:r w:rsidRPr="3D744937">
        <w:rPr>
          <w:rFonts w:ascii="Times New Roman" w:eastAsia="Times New Roman" w:hAnsi="Times New Roman"/>
          <w:sz w:val="28"/>
          <w:szCs w:val="28"/>
        </w:rPr>
        <w:t xml:space="preserve">Средняя урожайность овощей открытого грунта в сельскохозяйственных организациях и крестьянских (фермерских) хозяйствах, включая индивидуальных предпринимателей, составила 533 </w:t>
      </w:r>
      <w:proofErr w:type="spellStart"/>
      <w:r w:rsidRPr="3D744937">
        <w:rPr>
          <w:rFonts w:ascii="Times New Roman" w:eastAsia="Times New Roman" w:hAnsi="Times New Roman"/>
          <w:sz w:val="28"/>
          <w:szCs w:val="28"/>
        </w:rPr>
        <w:t>ц</w:t>
      </w:r>
      <w:proofErr w:type="spellEnd"/>
      <w:r w:rsidRPr="3D744937">
        <w:rPr>
          <w:rFonts w:ascii="Times New Roman" w:eastAsia="Times New Roman" w:hAnsi="Times New Roman"/>
          <w:sz w:val="28"/>
          <w:szCs w:val="28"/>
        </w:rPr>
        <w:t>/га.</w:t>
      </w:r>
    </w:p>
    <w:p w:rsidR="00A601C4" w:rsidRPr="00E22F7F" w:rsidRDefault="10C0F96F" w:rsidP="009D2EA5">
      <w:pPr>
        <w:spacing w:after="0" w:line="240" w:lineRule="auto"/>
        <w:ind w:firstLine="567"/>
        <w:jc w:val="both"/>
        <w:rPr>
          <w:rFonts w:ascii="Times New Roman" w:eastAsia="Times New Roman" w:hAnsi="Times New Roman"/>
          <w:sz w:val="28"/>
          <w:szCs w:val="28"/>
        </w:rPr>
      </w:pPr>
      <w:proofErr w:type="spellStart"/>
      <w:r w:rsidRPr="10C0F96F">
        <w:rPr>
          <w:rFonts w:ascii="Times New Roman" w:eastAsia="Times New Roman" w:hAnsi="Times New Roman"/>
          <w:sz w:val="28"/>
          <w:szCs w:val="28"/>
        </w:rPr>
        <w:t>Валовый</w:t>
      </w:r>
      <w:proofErr w:type="spellEnd"/>
      <w:r w:rsidRPr="10C0F96F">
        <w:rPr>
          <w:rFonts w:ascii="Times New Roman" w:eastAsia="Times New Roman" w:hAnsi="Times New Roman"/>
          <w:sz w:val="28"/>
          <w:szCs w:val="28"/>
        </w:rPr>
        <w:t xml:space="preserve"> сбор картофеля и овощей открытого грунта в сельскохозяйственных организациях и крестьянских (фермерских) хозяйствах, включая индивидуальных предпринимателей на 01.10.2018 г. составил:</w:t>
      </w:r>
    </w:p>
    <w:tbl>
      <w:tblPr>
        <w:tblStyle w:val="a3"/>
        <w:tblW w:w="0" w:type="auto"/>
        <w:tblLayout w:type="fixed"/>
        <w:tblLook w:val="06A0"/>
      </w:tblPr>
      <w:tblGrid>
        <w:gridCol w:w="2338"/>
        <w:gridCol w:w="2338"/>
        <w:gridCol w:w="2338"/>
        <w:gridCol w:w="2338"/>
      </w:tblGrid>
      <w:tr w:rsidR="0DAF7822" w:rsidTr="78CF00E6">
        <w:tc>
          <w:tcPr>
            <w:tcW w:w="2338" w:type="dxa"/>
          </w:tcPr>
          <w:p w:rsidR="0DAF7822" w:rsidRDefault="78CF00E6" w:rsidP="009D2EA5">
            <w:pPr>
              <w:ind w:firstLine="567"/>
              <w:jc w:val="center"/>
              <w:rPr>
                <w:rFonts w:ascii="Times New Roman" w:eastAsia="Times New Roman" w:hAnsi="Times New Roman"/>
                <w:sz w:val="28"/>
                <w:szCs w:val="28"/>
              </w:rPr>
            </w:pPr>
            <w:r w:rsidRPr="78CF00E6">
              <w:rPr>
                <w:rFonts w:ascii="Times New Roman" w:eastAsia="Times New Roman" w:hAnsi="Times New Roman"/>
                <w:sz w:val="28"/>
                <w:szCs w:val="28"/>
              </w:rPr>
              <w:t>Наименование</w:t>
            </w:r>
          </w:p>
        </w:tc>
        <w:tc>
          <w:tcPr>
            <w:tcW w:w="2338" w:type="dxa"/>
          </w:tcPr>
          <w:p w:rsidR="0DAF7822" w:rsidRDefault="78CF00E6" w:rsidP="009D2EA5">
            <w:pPr>
              <w:ind w:firstLine="567"/>
              <w:jc w:val="center"/>
              <w:rPr>
                <w:rFonts w:ascii="Times New Roman" w:eastAsia="Times New Roman" w:hAnsi="Times New Roman"/>
                <w:sz w:val="28"/>
                <w:szCs w:val="28"/>
              </w:rPr>
            </w:pPr>
            <w:r w:rsidRPr="78CF00E6">
              <w:rPr>
                <w:rFonts w:ascii="Times New Roman" w:eastAsia="Times New Roman" w:hAnsi="Times New Roman"/>
                <w:sz w:val="28"/>
                <w:szCs w:val="28"/>
              </w:rPr>
              <w:t>на 01.10.2017 г.</w:t>
            </w:r>
          </w:p>
        </w:tc>
        <w:tc>
          <w:tcPr>
            <w:tcW w:w="2338" w:type="dxa"/>
          </w:tcPr>
          <w:p w:rsidR="0DAF7822" w:rsidRDefault="78CF00E6" w:rsidP="009D2EA5">
            <w:pPr>
              <w:ind w:firstLine="567"/>
              <w:jc w:val="center"/>
              <w:rPr>
                <w:rFonts w:ascii="Times New Roman" w:eastAsia="Times New Roman" w:hAnsi="Times New Roman"/>
                <w:sz w:val="28"/>
                <w:szCs w:val="28"/>
              </w:rPr>
            </w:pPr>
            <w:r w:rsidRPr="78CF00E6">
              <w:rPr>
                <w:rFonts w:ascii="Times New Roman" w:eastAsia="Times New Roman" w:hAnsi="Times New Roman"/>
                <w:sz w:val="28"/>
                <w:szCs w:val="28"/>
              </w:rPr>
              <w:t>на 0110.2018 г.</w:t>
            </w:r>
          </w:p>
        </w:tc>
        <w:tc>
          <w:tcPr>
            <w:tcW w:w="2338" w:type="dxa"/>
          </w:tcPr>
          <w:p w:rsidR="0DAF7822" w:rsidRDefault="78CF00E6" w:rsidP="009D2EA5">
            <w:pPr>
              <w:ind w:firstLine="567"/>
              <w:jc w:val="center"/>
              <w:rPr>
                <w:rFonts w:ascii="Times New Roman" w:eastAsia="Times New Roman" w:hAnsi="Times New Roman"/>
                <w:sz w:val="28"/>
                <w:szCs w:val="28"/>
              </w:rPr>
            </w:pPr>
            <w:r w:rsidRPr="78CF00E6">
              <w:rPr>
                <w:rFonts w:ascii="Times New Roman" w:eastAsia="Times New Roman" w:hAnsi="Times New Roman"/>
                <w:sz w:val="28"/>
                <w:szCs w:val="28"/>
              </w:rPr>
              <w:t>Темп роста, %</w:t>
            </w:r>
          </w:p>
        </w:tc>
      </w:tr>
      <w:tr w:rsidR="0DAF7822" w:rsidTr="78CF00E6">
        <w:tc>
          <w:tcPr>
            <w:tcW w:w="2338" w:type="dxa"/>
          </w:tcPr>
          <w:p w:rsidR="0DAF7822" w:rsidRDefault="78CF00E6" w:rsidP="009D2EA5">
            <w:pPr>
              <w:ind w:firstLine="567"/>
              <w:rPr>
                <w:rFonts w:ascii="Times New Roman" w:eastAsia="Times New Roman" w:hAnsi="Times New Roman"/>
                <w:sz w:val="28"/>
                <w:szCs w:val="28"/>
              </w:rPr>
            </w:pPr>
            <w:proofErr w:type="spellStart"/>
            <w:r w:rsidRPr="78CF00E6">
              <w:rPr>
                <w:rFonts w:ascii="Times New Roman" w:eastAsia="Times New Roman" w:hAnsi="Times New Roman"/>
                <w:sz w:val="28"/>
                <w:szCs w:val="28"/>
              </w:rPr>
              <w:t>Валовый</w:t>
            </w:r>
            <w:proofErr w:type="spellEnd"/>
            <w:r w:rsidRPr="78CF00E6">
              <w:rPr>
                <w:rFonts w:ascii="Times New Roman" w:eastAsia="Times New Roman" w:hAnsi="Times New Roman"/>
                <w:sz w:val="28"/>
                <w:szCs w:val="28"/>
              </w:rPr>
              <w:t xml:space="preserve"> сбор картофеля в сельскохозяйственных организациях и крестьянских (фермерских) хозяйствах, включая индивидуальных предпринимателе</w:t>
            </w:r>
            <w:proofErr w:type="gramStart"/>
            <w:r w:rsidRPr="78CF00E6">
              <w:rPr>
                <w:rFonts w:ascii="Times New Roman" w:eastAsia="Times New Roman" w:hAnsi="Times New Roman"/>
                <w:sz w:val="28"/>
                <w:szCs w:val="28"/>
              </w:rPr>
              <w:t>й(</w:t>
            </w:r>
            <w:proofErr w:type="gramEnd"/>
            <w:r w:rsidRPr="78CF00E6">
              <w:rPr>
                <w:rFonts w:ascii="Times New Roman" w:eastAsia="Times New Roman" w:hAnsi="Times New Roman"/>
                <w:sz w:val="28"/>
                <w:szCs w:val="28"/>
              </w:rPr>
              <w:t>тыс.т)</w:t>
            </w:r>
          </w:p>
        </w:tc>
        <w:tc>
          <w:tcPr>
            <w:tcW w:w="2338" w:type="dxa"/>
          </w:tcPr>
          <w:p w:rsidR="0DAF7822" w:rsidRDefault="78CF00E6" w:rsidP="009D2EA5">
            <w:pPr>
              <w:ind w:firstLine="567"/>
              <w:jc w:val="center"/>
              <w:rPr>
                <w:rFonts w:ascii="Times New Roman" w:eastAsia="Times New Roman" w:hAnsi="Times New Roman"/>
                <w:sz w:val="28"/>
                <w:szCs w:val="28"/>
              </w:rPr>
            </w:pPr>
            <w:r w:rsidRPr="78CF00E6">
              <w:rPr>
                <w:rFonts w:ascii="Times New Roman" w:eastAsia="Times New Roman" w:hAnsi="Times New Roman"/>
                <w:sz w:val="28"/>
                <w:szCs w:val="28"/>
              </w:rPr>
              <w:t>0,06</w:t>
            </w:r>
          </w:p>
        </w:tc>
        <w:tc>
          <w:tcPr>
            <w:tcW w:w="2338" w:type="dxa"/>
          </w:tcPr>
          <w:p w:rsidR="0DAF7822" w:rsidRDefault="78CF00E6" w:rsidP="009D2EA5">
            <w:pPr>
              <w:ind w:firstLine="567"/>
              <w:jc w:val="center"/>
              <w:rPr>
                <w:rFonts w:ascii="Times New Roman" w:eastAsia="Times New Roman" w:hAnsi="Times New Roman"/>
                <w:sz w:val="28"/>
                <w:szCs w:val="28"/>
              </w:rPr>
            </w:pPr>
            <w:r w:rsidRPr="78CF00E6">
              <w:rPr>
                <w:rFonts w:ascii="Times New Roman" w:eastAsia="Times New Roman" w:hAnsi="Times New Roman"/>
                <w:sz w:val="28"/>
                <w:szCs w:val="28"/>
              </w:rPr>
              <w:t>0,08</w:t>
            </w:r>
          </w:p>
        </w:tc>
        <w:tc>
          <w:tcPr>
            <w:tcW w:w="2338" w:type="dxa"/>
          </w:tcPr>
          <w:p w:rsidR="0DAF7822" w:rsidRDefault="78CF00E6" w:rsidP="009D2EA5">
            <w:pPr>
              <w:ind w:firstLine="567"/>
              <w:jc w:val="center"/>
              <w:rPr>
                <w:rFonts w:ascii="Times New Roman" w:eastAsia="Times New Roman" w:hAnsi="Times New Roman"/>
                <w:sz w:val="28"/>
                <w:szCs w:val="28"/>
              </w:rPr>
            </w:pPr>
            <w:r w:rsidRPr="78CF00E6">
              <w:rPr>
                <w:rFonts w:ascii="Times New Roman" w:eastAsia="Times New Roman" w:hAnsi="Times New Roman"/>
                <w:sz w:val="28"/>
                <w:szCs w:val="28"/>
              </w:rPr>
              <w:t>133,3</w:t>
            </w:r>
          </w:p>
        </w:tc>
      </w:tr>
      <w:tr w:rsidR="0DAF7822" w:rsidTr="78CF00E6">
        <w:tc>
          <w:tcPr>
            <w:tcW w:w="2338" w:type="dxa"/>
          </w:tcPr>
          <w:p w:rsidR="0DAF7822" w:rsidRDefault="78CF00E6" w:rsidP="009D2EA5">
            <w:pPr>
              <w:ind w:firstLine="567"/>
              <w:rPr>
                <w:rFonts w:ascii="Times New Roman" w:eastAsia="Times New Roman" w:hAnsi="Times New Roman"/>
                <w:sz w:val="28"/>
                <w:szCs w:val="28"/>
              </w:rPr>
            </w:pPr>
            <w:proofErr w:type="spellStart"/>
            <w:r w:rsidRPr="78CF00E6">
              <w:rPr>
                <w:rFonts w:ascii="Times New Roman" w:eastAsia="Times New Roman" w:hAnsi="Times New Roman"/>
                <w:sz w:val="28"/>
                <w:szCs w:val="28"/>
              </w:rPr>
              <w:t>Валовый</w:t>
            </w:r>
            <w:proofErr w:type="spellEnd"/>
            <w:r w:rsidRPr="78CF00E6">
              <w:rPr>
                <w:rFonts w:ascii="Times New Roman" w:eastAsia="Times New Roman" w:hAnsi="Times New Roman"/>
                <w:sz w:val="28"/>
                <w:szCs w:val="28"/>
              </w:rPr>
              <w:t xml:space="preserve"> сбор овощей открытого грунта в сельскохозяйственных организациях и крестьянских (фермерских) хозяйствах, включая индивидуальных предпринимателе</w:t>
            </w:r>
            <w:r w:rsidRPr="78CF00E6">
              <w:rPr>
                <w:rFonts w:ascii="Times New Roman" w:eastAsia="Times New Roman" w:hAnsi="Times New Roman"/>
                <w:sz w:val="28"/>
                <w:szCs w:val="28"/>
              </w:rPr>
              <w:lastRenderedPageBreak/>
              <w:t>й</w:t>
            </w:r>
          </w:p>
          <w:p w:rsidR="0DAF7822" w:rsidRDefault="0DAF7822" w:rsidP="009D2EA5">
            <w:pPr>
              <w:ind w:firstLine="567"/>
              <w:rPr>
                <w:rFonts w:ascii="Times New Roman" w:eastAsia="Times New Roman" w:hAnsi="Times New Roman"/>
                <w:sz w:val="28"/>
                <w:szCs w:val="28"/>
              </w:rPr>
            </w:pPr>
          </w:p>
        </w:tc>
        <w:tc>
          <w:tcPr>
            <w:tcW w:w="2338" w:type="dxa"/>
          </w:tcPr>
          <w:p w:rsidR="0DAF7822" w:rsidRDefault="78CF00E6" w:rsidP="009D2EA5">
            <w:pPr>
              <w:ind w:firstLine="567"/>
              <w:jc w:val="center"/>
              <w:rPr>
                <w:rFonts w:ascii="Times New Roman" w:eastAsia="Times New Roman" w:hAnsi="Times New Roman"/>
                <w:sz w:val="28"/>
                <w:szCs w:val="28"/>
              </w:rPr>
            </w:pPr>
            <w:r w:rsidRPr="78CF00E6">
              <w:rPr>
                <w:rFonts w:ascii="Times New Roman" w:eastAsia="Times New Roman" w:hAnsi="Times New Roman"/>
                <w:sz w:val="28"/>
                <w:szCs w:val="28"/>
              </w:rPr>
              <w:lastRenderedPageBreak/>
              <w:t>0,04</w:t>
            </w:r>
          </w:p>
        </w:tc>
        <w:tc>
          <w:tcPr>
            <w:tcW w:w="2338" w:type="dxa"/>
          </w:tcPr>
          <w:p w:rsidR="0DAF7822" w:rsidRDefault="78CF00E6" w:rsidP="009D2EA5">
            <w:pPr>
              <w:ind w:firstLine="567"/>
              <w:jc w:val="center"/>
              <w:rPr>
                <w:rFonts w:ascii="Times New Roman" w:eastAsia="Times New Roman" w:hAnsi="Times New Roman"/>
                <w:sz w:val="28"/>
                <w:szCs w:val="28"/>
              </w:rPr>
            </w:pPr>
            <w:r w:rsidRPr="78CF00E6">
              <w:rPr>
                <w:rFonts w:ascii="Times New Roman" w:eastAsia="Times New Roman" w:hAnsi="Times New Roman"/>
                <w:sz w:val="28"/>
                <w:szCs w:val="28"/>
              </w:rPr>
              <w:t>0,05</w:t>
            </w:r>
          </w:p>
        </w:tc>
        <w:tc>
          <w:tcPr>
            <w:tcW w:w="2338" w:type="dxa"/>
          </w:tcPr>
          <w:p w:rsidR="0DAF7822" w:rsidRDefault="78CF00E6" w:rsidP="009D2EA5">
            <w:pPr>
              <w:ind w:firstLine="567"/>
              <w:jc w:val="center"/>
              <w:rPr>
                <w:rFonts w:ascii="Times New Roman" w:eastAsia="Times New Roman" w:hAnsi="Times New Roman"/>
                <w:sz w:val="28"/>
                <w:szCs w:val="28"/>
              </w:rPr>
            </w:pPr>
            <w:r w:rsidRPr="78CF00E6">
              <w:rPr>
                <w:rFonts w:ascii="Times New Roman" w:eastAsia="Times New Roman" w:hAnsi="Times New Roman"/>
                <w:sz w:val="28"/>
                <w:szCs w:val="28"/>
              </w:rPr>
              <w:t>125</w:t>
            </w:r>
          </w:p>
        </w:tc>
      </w:tr>
    </w:tbl>
    <w:p w:rsidR="00A601C4" w:rsidRPr="00E22F7F" w:rsidRDefault="00A601C4" w:rsidP="009D2EA5">
      <w:pPr>
        <w:spacing w:after="0" w:line="240" w:lineRule="auto"/>
        <w:ind w:firstLine="567"/>
        <w:jc w:val="both"/>
        <w:rPr>
          <w:rFonts w:ascii="Times New Roman" w:eastAsia="Times New Roman" w:hAnsi="Times New Roman"/>
          <w:sz w:val="28"/>
          <w:szCs w:val="28"/>
        </w:rPr>
      </w:pPr>
    </w:p>
    <w:p w:rsidR="00A601C4" w:rsidRPr="00E22F7F" w:rsidRDefault="10C0F96F" w:rsidP="009D2EA5">
      <w:pPr>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i/>
          <w:iCs/>
          <w:sz w:val="28"/>
          <w:szCs w:val="28"/>
        </w:rPr>
        <w:t xml:space="preserve">        Животноводство</w:t>
      </w:r>
    </w:p>
    <w:p w:rsidR="00A601C4" w:rsidRPr="00E22F7F" w:rsidRDefault="78CF00E6" w:rsidP="009D2EA5">
      <w:pPr>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Поголовье скота в хозяйствах всех категорий на 01.10.2018 г. составило:</w:t>
      </w:r>
    </w:p>
    <w:tbl>
      <w:tblPr>
        <w:tblStyle w:val="a3"/>
        <w:tblW w:w="0" w:type="auto"/>
        <w:tblLayout w:type="fixed"/>
        <w:tblLook w:val="06A0"/>
      </w:tblPr>
      <w:tblGrid>
        <w:gridCol w:w="2338"/>
        <w:gridCol w:w="2338"/>
        <w:gridCol w:w="2338"/>
        <w:gridCol w:w="2338"/>
      </w:tblGrid>
      <w:tr w:rsidR="0DAF7822" w:rsidTr="78CF00E6">
        <w:tc>
          <w:tcPr>
            <w:tcW w:w="2338" w:type="dxa"/>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Поголовье</w:t>
            </w:r>
          </w:p>
        </w:tc>
        <w:tc>
          <w:tcPr>
            <w:tcW w:w="2338" w:type="dxa"/>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на 01.10.2017 г.</w:t>
            </w:r>
          </w:p>
        </w:tc>
        <w:tc>
          <w:tcPr>
            <w:tcW w:w="2338" w:type="dxa"/>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на 01.10.2018 г.</w:t>
            </w:r>
          </w:p>
        </w:tc>
        <w:tc>
          <w:tcPr>
            <w:tcW w:w="2338" w:type="dxa"/>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Темп роста, %</w:t>
            </w:r>
          </w:p>
        </w:tc>
      </w:tr>
      <w:tr w:rsidR="0DAF7822" w:rsidTr="78CF00E6">
        <w:tc>
          <w:tcPr>
            <w:tcW w:w="2338" w:type="dxa"/>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Крупный рогатый скот, голов</w:t>
            </w:r>
          </w:p>
        </w:tc>
        <w:tc>
          <w:tcPr>
            <w:tcW w:w="2338" w:type="dxa"/>
          </w:tcPr>
          <w:p w:rsidR="0DAF7822" w:rsidRDefault="78CF00E6" w:rsidP="009D2EA5">
            <w:pPr>
              <w:ind w:firstLine="567"/>
              <w:jc w:val="center"/>
              <w:rPr>
                <w:rFonts w:ascii="Times New Roman" w:eastAsia="Times New Roman" w:hAnsi="Times New Roman"/>
                <w:sz w:val="28"/>
                <w:szCs w:val="28"/>
              </w:rPr>
            </w:pPr>
            <w:r w:rsidRPr="78CF00E6">
              <w:rPr>
                <w:rFonts w:ascii="Times New Roman" w:eastAsia="Times New Roman" w:hAnsi="Times New Roman"/>
                <w:sz w:val="28"/>
                <w:szCs w:val="28"/>
              </w:rPr>
              <w:t>5194</w:t>
            </w:r>
          </w:p>
        </w:tc>
        <w:tc>
          <w:tcPr>
            <w:tcW w:w="2338" w:type="dxa"/>
          </w:tcPr>
          <w:p w:rsidR="0DAF7822" w:rsidRDefault="78CF00E6" w:rsidP="009D2EA5">
            <w:pPr>
              <w:ind w:firstLine="567"/>
              <w:jc w:val="center"/>
              <w:rPr>
                <w:rFonts w:ascii="Times New Roman" w:eastAsia="Times New Roman" w:hAnsi="Times New Roman"/>
                <w:sz w:val="28"/>
                <w:szCs w:val="28"/>
              </w:rPr>
            </w:pPr>
            <w:r w:rsidRPr="78CF00E6">
              <w:rPr>
                <w:rFonts w:ascii="Times New Roman" w:eastAsia="Times New Roman" w:hAnsi="Times New Roman"/>
                <w:sz w:val="28"/>
                <w:szCs w:val="28"/>
              </w:rPr>
              <w:t>4823</w:t>
            </w:r>
          </w:p>
        </w:tc>
        <w:tc>
          <w:tcPr>
            <w:tcW w:w="2338" w:type="dxa"/>
          </w:tcPr>
          <w:p w:rsidR="0DAF7822" w:rsidRDefault="78CF00E6" w:rsidP="009D2EA5">
            <w:pPr>
              <w:ind w:firstLine="567"/>
              <w:jc w:val="center"/>
              <w:rPr>
                <w:rFonts w:ascii="Times New Roman" w:eastAsia="Times New Roman" w:hAnsi="Times New Roman"/>
                <w:sz w:val="28"/>
                <w:szCs w:val="28"/>
              </w:rPr>
            </w:pPr>
            <w:r w:rsidRPr="78CF00E6">
              <w:rPr>
                <w:rFonts w:ascii="Times New Roman" w:eastAsia="Times New Roman" w:hAnsi="Times New Roman"/>
                <w:sz w:val="28"/>
                <w:szCs w:val="28"/>
              </w:rPr>
              <w:t>92,9</w:t>
            </w:r>
          </w:p>
        </w:tc>
      </w:tr>
      <w:tr w:rsidR="0DAF7822" w:rsidTr="78CF00E6">
        <w:tc>
          <w:tcPr>
            <w:tcW w:w="2338" w:type="dxa"/>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 xml:space="preserve">  в т. ч. коров, голов, </w:t>
            </w:r>
          </w:p>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 xml:space="preserve">         из них:</w:t>
            </w:r>
          </w:p>
        </w:tc>
        <w:tc>
          <w:tcPr>
            <w:tcW w:w="2338" w:type="dxa"/>
          </w:tcPr>
          <w:p w:rsidR="0DAF7822" w:rsidRDefault="78CF00E6" w:rsidP="009D2EA5">
            <w:pPr>
              <w:ind w:firstLine="567"/>
              <w:jc w:val="center"/>
              <w:rPr>
                <w:rFonts w:ascii="Times New Roman" w:eastAsia="Times New Roman" w:hAnsi="Times New Roman"/>
                <w:sz w:val="28"/>
                <w:szCs w:val="28"/>
              </w:rPr>
            </w:pPr>
            <w:r w:rsidRPr="78CF00E6">
              <w:rPr>
                <w:rFonts w:ascii="Times New Roman" w:eastAsia="Times New Roman" w:hAnsi="Times New Roman"/>
                <w:sz w:val="28"/>
                <w:szCs w:val="28"/>
              </w:rPr>
              <w:t>2012</w:t>
            </w:r>
          </w:p>
        </w:tc>
        <w:tc>
          <w:tcPr>
            <w:tcW w:w="2338" w:type="dxa"/>
          </w:tcPr>
          <w:p w:rsidR="0DAF7822" w:rsidRDefault="78CF00E6" w:rsidP="009D2EA5">
            <w:pPr>
              <w:ind w:firstLine="567"/>
              <w:jc w:val="center"/>
              <w:rPr>
                <w:rFonts w:ascii="Times New Roman" w:eastAsia="Times New Roman" w:hAnsi="Times New Roman"/>
                <w:sz w:val="28"/>
                <w:szCs w:val="28"/>
              </w:rPr>
            </w:pPr>
            <w:r w:rsidRPr="78CF00E6">
              <w:rPr>
                <w:rFonts w:ascii="Times New Roman" w:eastAsia="Times New Roman" w:hAnsi="Times New Roman"/>
                <w:sz w:val="28"/>
                <w:szCs w:val="28"/>
              </w:rPr>
              <w:t>1866</w:t>
            </w:r>
          </w:p>
        </w:tc>
        <w:tc>
          <w:tcPr>
            <w:tcW w:w="2338" w:type="dxa"/>
          </w:tcPr>
          <w:p w:rsidR="0DAF7822" w:rsidRDefault="78CF00E6" w:rsidP="009D2EA5">
            <w:pPr>
              <w:ind w:firstLine="567"/>
              <w:jc w:val="center"/>
              <w:rPr>
                <w:rFonts w:ascii="Times New Roman" w:eastAsia="Times New Roman" w:hAnsi="Times New Roman"/>
                <w:sz w:val="28"/>
                <w:szCs w:val="28"/>
              </w:rPr>
            </w:pPr>
            <w:r w:rsidRPr="78CF00E6">
              <w:rPr>
                <w:rFonts w:ascii="Times New Roman" w:eastAsia="Times New Roman" w:hAnsi="Times New Roman"/>
                <w:sz w:val="28"/>
                <w:szCs w:val="28"/>
              </w:rPr>
              <w:t>92,7</w:t>
            </w:r>
          </w:p>
        </w:tc>
      </w:tr>
      <w:tr w:rsidR="0DAF7822" w:rsidTr="78CF00E6">
        <w:tc>
          <w:tcPr>
            <w:tcW w:w="2338" w:type="dxa"/>
          </w:tcPr>
          <w:p w:rsidR="0DAF7822" w:rsidRDefault="78CF00E6" w:rsidP="0073106B">
            <w:pPr>
              <w:ind w:firstLine="567"/>
              <w:rPr>
                <w:rFonts w:ascii="Times New Roman" w:eastAsia="Times New Roman" w:hAnsi="Times New Roman"/>
                <w:sz w:val="28"/>
                <w:szCs w:val="28"/>
              </w:rPr>
            </w:pPr>
            <w:r w:rsidRPr="78CF00E6">
              <w:rPr>
                <w:rFonts w:ascii="Times New Roman" w:eastAsia="Times New Roman" w:hAnsi="Times New Roman"/>
                <w:sz w:val="28"/>
                <w:szCs w:val="28"/>
              </w:rPr>
              <w:t xml:space="preserve">     молочного      направления, голов</w:t>
            </w:r>
          </w:p>
        </w:tc>
        <w:tc>
          <w:tcPr>
            <w:tcW w:w="2338" w:type="dxa"/>
          </w:tcPr>
          <w:p w:rsidR="0DAF7822" w:rsidRDefault="0DAF7822" w:rsidP="009D2EA5">
            <w:pPr>
              <w:ind w:firstLine="567"/>
              <w:jc w:val="center"/>
              <w:rPr>
                <w:rFonts w:ascii="Times New Roman" w:eastAsia="Times New Roman" w:hAnsi="Times New Roman"/>
                <w:sz w:val="28"/>
                <w:szCs w:val="28"/>
              </w:rPr>
            </w:pPr>
          </w:p>
        </w:tc>
        <w:tc>
          <w:tcPr>
            <w:tcW w:w="2338" w:type="dxa"/>
          </w:tcPr>
          <w:p w:rsidR="0DAF7822" w:rsidRDefault="0DAF7822" w:rsidP="009D2EA5">
            <w:pPr>
              <w:ind w:firstLine="567"/>
              <w:jc w:val="center"/>
              <w:rPr>
                <w:rFonts w:ascii="Times New Roman" w:eastAsia="Times New Roman" w:hAnsi="Times New Roman"/>
                <w:sz w:val="28"/>
                <w:szCs w:val="28"/>
              </w:rPr>
            </w:pPr>
          </w:p>
        </w:tc>
        <w:tc>
          <w:tcPr>
            <w:tcW w:w="2338" w:type="dxa"/>
          </w:tcPr>
          <w:p w:rsidR="0DAF7822" w:rsidRDefault="0DAF7822" w:rsidP="009D2EA5">
            <w:pPr>
              <w:ind w:firstLine="567"/>
              <w:jc w:val="center"/>
              <w:rPr>
                <w:rFonts w:ascii="Times New Roman" w:eastAsia="Times New Roman" w:hAnsi="Times New Roman"/>
                <w:sz w:val="28"/>
                <w:szCs w:val="28"/>
              </w:rPr>
            </w:pPr>
          </w:p>
        </w:tc>
      </w:tr>
      <w:tr w:rsidR="0DAF7822" w:rsidTr="78CF00E6">
        <w:tc>
          <w:tcPr>
            <w:tcW w:w="2338" w:type="dxa"/>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Овцы и козы, голов</w:t>
            </w:r>
          </w:p>
        </w:tc>
        <w:tc>
          <w:tcPr>
            <w:tcW w:w="2338" w:type="dxa"/>
          </w:tcPr>
          <w:p w:rsidR="0DAF7822" w:rsidRDefault="78CF00E6" w:rsidP="009D2EA5">
            <w:pPr>
              <w:ind w:firstLine="567"/>
              <w:jc w:val="center"/>
              <w:rPr>
                <w:rFonts w:ascii="Times New Roman" w:eastAsia="Times New Roman" w:hAnsi="Times New Roman"/>
                <w:sz w:val="28"/>
                <w:szCs w:val="28"/>
              </w:rPr>
            </w:pPr>
            <w:r w:rsidRPr="78CF00E6">
              <w:rPr>
                <w:rFonts w:ascii="Times New Roman" w:eastAsia="Times New Roman" w:hAnsi="Times New Roman"/>
                <w:sz w:val="28"/>
                <w:szCs w:val="28"/>
              </w:rPr>
              <w:t>4428</w:t>
            </w:r>
          </w:p>
        </w:tc>
        <w:tc>
          <w:tcPr>
            <w:tcW w:w="2338" w:type="dxa"/>
          </w:tcPr>
          <w:p w:rsidR="0DAF7822" w:rsidRDefault="78CF00E6" w:rsidP="009D2EA5">
            <w:pPr>
              <w:ind w:firstLine="567"/>
              <w:jc w:val="center"/>
              <w:rPr>
                <w:rFonts w:ascii="Times New Roman" w:eastAsia="Times New Roman" w:hAnsi="Times New Roman"/>
                <w:sz w:val="28"/>
                <w:szCs w:val="28"/>
              </w:rPr>
            </w:pPr>
            <w:r w:rsidRPr="78CF00E6">
              <w:rPr>
                <w:rFonts w:ascii="Times New Roman" w:eastAsia="Times New Roman" w:hAnsi="Times New Roman"/>
                <w:sz w:val="28"/>
                <w:szCs w:val="28"/>
              </w:rPr>
              <w:t>3652</w:t>
            </w:r>
          </w:p>
        </w:tc>
        <w:tc>
          <w:tcPr>
            <w:tcW w:w="2338" w:type="dxa"/>
          </w:tcPr>
          <w:p w:rsidR="0DAF7822" w:rsidRDefault="78CF00E6" w:rsidP="009D2EA5">
            <w:pPr>
              <w:ind w:firstLine="567"/>
              <w:jc w:val="center"/>
              <w:rPr>
                <w:rFonts w:ascii="Times New Roman" w:eastAsia="Times New Roman" w:hAnsi="Times New Roman"/>
                <w:sz w:val="28"/>
                <w:szCs w:val="28"/>
              </w:rPr>
            </w:pPr>
            <w:r w:rsidRPr="78CF00E6">
              <w:rPr>
                <w:rFonts w:ascii="Times New Roman" w:eastAsia="Times New Roman" w:hAnsi="Times New Roman"/>
                <w:sz w:val="28"/>
                <w:szCs w:val="28"/>
              </w:rPr>
              <w:t>82,5</w:t>
            </w:r>
          </w:p>
        </w:tc>
      </w:tr>
      <w:tr w:rsidR="0DAF7822" w:rsidTr="78CF00E6">
        <w:tc>
          <w:tcPr>
            <w:tcW w:w="2338" w:type="dxa"/>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Лошади, голов</w:t>
            </w:r>
          </w:p>
        </w:tc>
        <w:tc>
          <w:tcPr>
            <w:tcW w:w="2338" w:type="dxa"/>
          </w:tcPr>
          <w:p w:rsidR="0DAF7822" w:rsidRDefault="78CF00E6" w:rsidP="009D2EA5">
            <w:pPr>
              <w:ind w:firstLine="567"/>
              <w:jc w:val="center"/>
              <w:rPr>
                <w:rFonts w:ascii="Times New Roman" w:eastAsia="Times New Roman" w:hAnsi="Times New Roman"/>
                <w:sz w:val="28"/>
                <w:szCs w:val="28"/>
              </w:rPr>
            </w:pPr>
            <w:r w:rsidRPr="78CF00E6">
              <w:rPr>
                <w:rFonts w:ascii="Times New Roman" w:eastAsia="Times New Roman" w:hAnsi="Times New Roman"/>
                <w:sz w:val="28"/>
                <w:szCs w:val="28"/>
              </w:rPr>
              <w:t>6370</w:t>
            </w:r>
          </w:p>
        </w:tc>
        <w:tc>
          <w:tcPr>
            <w:tcW w:w="2338" w:type="dxa"/>
          </w:tcPr>
          <w:p w:rsidR="0DAF7822" w:rsidRDefault="78CF00E6" w:rsidP="009D2EA5">
            <w:pPr>
              <w:ind w:firstLine="567"/>
              <w:jc w:val="center"/>
              <w:rPr>
                <w:rFonts w:ascii="Times New Roman" w:eastAsia="Times New Roman" w:hAnsi="Times New Roman"/>
                <w:sz w:val="28"/>
                <w:szCs w:val="28"/>
              </w:rPr>
            </w:pPr>
            <w:r w:rsidRPr="78CF00E6">
              <w:rPr>
                <w:rFonts w:ascii="Times New Roman" w:eastAsia="Times New Roman" w:hAnsi="Times New Roman"/>
                <w:sz w:val="28"/>
                <w:szCs w:val="28"/>
              </w:rPr>
              <w:t>6014</w:t>
            </w:r>
          </w:p>
        </w:tc>
        <w:tc>
          <w:tcPr>
            <w:tcW w:w="2338" w:type="dxa"/>
          </w:tcPr>
          <w:p w:rsidR="0DAF7822" w:rsidRDefault="78CF00E6" w:rsidP="009D2EA5">
            <w:pPr>
              <w:ind w:firstLine="567"/>
              <w:jc w:val="center"/>
              <w:rPr>
                <w:rFonts w:ascii="Times New Roman" w:eastAsia="Times New Roman" w:hAnsi="Times New Roman"/>
                <w:sz w:val="28"/>
                <w:szCs w:val="28"/>
              </w:rPr>
            </w:pPr>
            <w:r w:rsidRPr="78CF00E6">
              <w:rPr>
                <w:rFonts w:ascii="Times New Roman" w:eastAsia="Times New Roman" w:hAnsi="Times New Roman"/>
                <w:sz w:val="28"/>
                <w:szCs w:val="28"/>
              </w:rPr>
              <w:t>94,4</w:t>
            </w:r>
          </w:p>
        </w:tc>
      </w:tr>
      <w:tr w:rsidR="0DAF7822" w:rsidTr="78CF00E6">
        <w:tc>
          <w:tcPr>
            <w:tcW w:w="2338" w:type="dxa"/>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Свиньи, голов</w:t>
            </w:r>
          </w:p>
        </w:tc>
        <w:tc>
          <w:tcPr>
            <w:tcW w:w="2338" w:type="dxa"/>
          </w:tcPr>
          <w:p w:rsidR="0DAF7822" w:rsidRDefault="78CF00E6" w:rsidP="009D2EA5">
            <w:pPr>
              <w:ind w:firstLine="567"/>
              <w:jc w:val="center"/>
              <w:rPr>
                <w:rFonts w:ascii="Times New Roman" w:eastAsia="Times New Roman" w:hAnsi="Times New Roman"/>
                <w:sz w:val="28"/>
                <w:szCs w:val="28"/>
              </w:rPr>
            </w:pPr>
            <w:r w:rsidRPr="78CF00E6">
              <w:rPr>
                <w:rFonts w:ascii="Times New Roman" w:eastAsia="Times New Roman" w:hAnsi="Times New Roman"/>
                <w:sz w:val="28"/>
                <w:szCs w:val="28"/>
              </w:rPr>
              <w:t>660</w:t>
            </w:r>
          </w:p>
        </w:tc>
        <w:tc>
          <w:tcPr>
            <w:tcW w:w="2338" w:type="dxa"/>
          </w:tcPr>
          <w:p w:rsidR="0DAF7822" w:rsidRDefault="78CF00E6" w:rsidP="009D2EA5">
            <w:pPr>
              <w:ind w:firstLine="567"/>
              <w:jc w:val="center"/>
              <w:rPr>
                <w:rFonts w:ascii="Times New Roman" w:eastAsia="Times New Roman" w:hAnsi="Times New Roman"/>
                <w:sz w:val="28"/>
                <w:szCs w:val="28"/>
              </w:rPr>
            </w:pPr>
            <w:r w:rsidRPr="78CF00E6">
              <w:rPr>
                <w:rFonts w:ascii="Times New Roman" w:eastAsia="Times New Roman" w:hAnsi="Times New Roman"/>
                <w:sz w:val="28"/>
                <w:szCs w:val="28"/>
              </w:rPr>
              <w:t>667</w:t>
            </w:r>
          </w:p>
        </w:tc>
        <w:tc>
          <w:tcPr>
            <w:tcW w:w="2338" w:type="dxa"/>
          </w:tcPr>
          <w:p w:rsidR="0DAF7822" w:rsidRDefault="78CF00E6" w:rsidP="009D2EA5">
            <w:pPr>
              <w:ind w:firstLine="567"/>
              <w:jc w:val="center"/>
              <w:rPr>
                <w:rFonts w:ascii="Times New Roman" w:eastAsia="Times New Roman" w:hAnsi="Times New Roman"/>
                <w:sz w:val="28"/>
                <w:szCs w:val="28"/>
              </w:rPr>
            </w:pPr>
            <w:r w:rsidRPr="78CF00E6">
              <w:rPr>
                <w:rFonts w:ascii="Times New Roman" w:eastAsia="Times New Roman" w:hAnsi="Times New Roman"/>
                <w:sz w:val="28"/>
                <w:szCs w:val="28"/>
              </w:rPr>
              <w:t>101,1</w:t>
            </w:r>
          </w:p>
        </w:tc>
      </w:tr>
      <w:tr w:rsidR="0DAF7822" w:rsidTr="78CF00E6">
        <w:tc>
          <w:tcPr>
            <w:tcW w:w="2338" w:type="dxa"/>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Маралы, голов</w:t>
            </w:r>
          </w:p>
        </w:tc>
        <w:tc>
          <w:tcPr>
            <w:tcW w:w="2338" w:type="dxa"/>
          </w:tcPr>
          <w:p w:rsidR="0DAF7822" w:rsidRDefault="78CF00E6" w:rsidP="009D2EA5">
            <w:pPr>
              <w:ind w:firstLine="567"/>
              <w:jc w:val="center"/>
              <w:rPr>
                <w:rFonts w:ascii="Times New Roman" w:eastAsia="Times New Roman" w:hAnsi="Times New Roman"/>
                <w:sz w:val="28"/>
                <w:szCs w:val="28"/>
              </w:rPr>
            </w:pPr>
            <w:r w:rsidRPr="78CF00E6">
              <w:rPr>
                <w:rFonts w:ascii="Times New Roman" w:eastAsia="Times New Roman" w:hAnsi="Times New Roman"/>
                <w:sz w:val="28"/>
                <w:szCs w:val="28"/>
              </w:rPr>
              <w:t>2011</w:t>
            </w:r>
          </w:p>
        </w:tc>
        <w:tc>
          <w:tcPr>
            <w:tcW w:w="2338" w:type="dxa"/>
          </w:tcPr>
          <w:p w:rsidR="0DAF7822" w:rsidRDefault="78CF00E6" w:rsidP="009D2EA5">
            <w:pPr>
              <w:ind w:firstLine="567"/>
              <w:jc w:val="center"/>
              <w:rPr>
                <w:rFonts w:ascii="Times New Roman" w:eastAsia="Times New Roman" w:hAnsi="Times New Roman"/>
                <w:sz w:val="28"/>
                <w:szCs w:val="28"/>
              </w:rPr>
            </w:pPr>
            <w:r w:rsidRPr="78CF00E6">
              <w:rPr>
                <w:rFonts w:ascii="Times New Roman" w:eastAsia="Times New Roman" w:hAnsi="Times New Roman"/>
                <w:sz w:val="28"/>
                <w:szCs w:val="28"/>
              </w:rPr>
              <w:t>2256</w:t>
            </w:r>
          </w:p>
        </w:tc>
        <w:tc>
          <w:tcPr>
            <w:tcW w:w="2338" w:type="dxa"/>
          </w:tcPr>
          <w:p w:rsidR="0DAF7822" w:rsidRDefault="78CF00E6" w:rsidP="009D2EA5">
            <w:pPr>
              <w:ind w:firstLine="567"/>
              <w:jc w:val="center"/>
              <w:rPr>
                <w:rFonts w:ascii="Times New Roman" w:eastAsia="Times New Roman" w:hAnsi="Times New Roman"/>
                <w:sz w:val="28"/>
                <w:szCs w:val="28"/>
              </w:rPr>
            </w:pPr>
            <w:r w:rsidRPr="78CF00E6">
              <w:rPr>
                <w:rFonts w:ascii="Times New Roman" w:eastAsia="Times New Roman" w:hAnsi="Times New Roman"/>
                <w:sz w:val="28"/>
                <w:szCs w:val="28"/>
              </w:rPr>
              <w:t>112,2</w:t>
            </w:r>
          </w:p>
        </w:tc>
      </w:tr>
    </w:tbl>
    <w:tbl>
      <w:tblPr>
        <w:tblW w:w="0" w:type="auto"/>
        <w:tblLayout w:type="fixed"/>
        <w:tblLook w:val="04A0"/>
      </w:tblPr>
      <w:tblGrid>
        <w:gridCol w:w="2338"/>
        <w:gridCol w:w="2338"/>
        <w:gridCol w:w="2338"/>
        <w:gridCol w:w="2338"/>
      </w:tblGrid>
      <w:tr w:rsidR="0DAF7822" w:rsidTr="78CF00E6">
        <w:tc>
          <w:tcPr>
            <w:tcW w:w="2338" w:type="dxa"/>
          </w:tcPr>
          <w:p w:rsidR="0DAF7822" w:rsidRDefault="78CF00E6" w:rsidP="009D2EA5">
            <w:pPr>
              <w:spacing w:after="0" w:line="240" w:lineRule="auto"/>
              <w:ind w:firstLine="567"/>
              <w:rPr>
                <w:rFonts w:ascii="Times New Roman" w:eastAsia="Times New Roman" w:hAnsi="Times New Roman"/>
                <w:sz w:val="28"/>
                <w:szCs w:val="28"/>
              </w:rPr>
            </w:pPr>
            <w:r w:rsidRPr="78CF00E6">
              <w:rPr>
                <w:rFonts w:ascii="Times New Roman" w:eastAsia="Times New Roman" w:hAnsi="Times New Roman"/>
                <w:sz w:val="28"/>
                <w:szCs w:val="28"/>
              </w:rPr>
              <w:t>Птица, голов</w:t>
            </w:r>
          </w:p>
        </w:tc>
        <w:tc>
          <w:tcPr>
            <w:tcW w:w="2338" w:type="dxa"/>
          </w:tcPr>
          <w:p w:rsidR="0DAF7822" w:rsidRDefault="78CF00E6" w:rsidP="009D2EA5">
            <w:pPr>
              <w:spacing w:after="0" w:line="240" w:lineRule="auto"/>
              <w:ind w:firstLine="567"/>
              <w:jc w:val="center"/>
              <w:rPr>
                <w:rFonts w:ascii="Times New Roman" w:eastAsia="Times New Roman" w:hAnsi="Times New Roman"/>
                <w:sz w:val="28"/>
                <w:szCs w:val="28"/>
              </w:rPr>
            </w:pPr>
            <w:r w:rsidRPr="78CF00E6">
              <w:rPr>
                <w:rFonts w:ascii="Times New Roman" w:eastAsia="Times New Roman" w:hAnsi="Times New Roman"/>
                <w:sz w:val="28"/>
                <w:szCs w:val="28"/>
              </w:rPr>
              <w:t>7065</w:t>
            </w:r>
          </w:p>
        </w:tc>
        <w:tc>
          <w:tcPr>
            <w:tcW w:w="2338" w:type="dxa"/>
          </w:tcPr>
          <w:p w:rsidR="0DAF7822" w:rsidRDefault="78CF00E6" w:rsidP="009D2EA5">
            <w:pPr>
              <w:spacing w:after="0" w:line="240" w:lineRule="auto"/>
              <w:ind w:firstLine="567"/>
              <w:jc w:val="center"/>
              <w:rPr>
                <w:rFonts w:ascii="Times New Roman" w:eastAsia="Times New Roman" w:hAnsi="Times New Roman"/>
                <w:sz w:val="28"/>
                <w:szCs w:val="28"/>
              </w:rPr>
            </w:pPr>
            <w:r w:rsidRPr="78CF00E6">
              <w:rPr>
                <w:rFonts w:ascii="Times New Roman" w:eastAsia="Times New Roman" w:hAnsi="Times New Roman"/>
                <w:sz w:val="28"/>
                <w:szCs w:val="28"/>
              </w:rPr>
              <w:t>7441</w:t>
            </w:r>
          </w:p>
        </w:tc>
        <w:tc>
          <w:tcPr>
            <w:tcW w:w="2338" w:type="dxa"/>
          </w:tcPr>
          <w:p w:rsidR="0DAF7822" w:rsidRDefault="78CF00E6" w:rsidP="009D2EA5">
            <w:pPr>
              <w:spacing w:after="0" w:line="240" w:lineRule="auto"/>
              <w:ind w:firstLine="567"/>
              <w:jc w:val="center"/>
              <w:rPr>
                <w:rFonts w:ascii="Times New Roman" w:eastAsia="Times New Roman" w:hAnsi="Times New Roman"/>
                <w:sz w:val="28"/>
                <w:szCs w:val="28"/>
              </w:rPr>
            </w:pPr>
            <w:r w:rsidRPr="78CF00E6">
              <w:rPr>
                <w:rFonts w:ascii="Times New Roman" w:eastAsia="Times New Roman" w:hAnsi="Times New Roman"/>
                <w:sz w:val="28"/>
                <w:szCs w:val="28"/>
              </w:rPr>
              <w:t>105,3</w:t>
            </w:r>
          </w:p>
        </w:tc>
      </w:tr>
    </w:tbl>
    <w:p w:rsidR="00A601C4" w:rsidRPr="00E22F7F" w:rsidRDefault="00A601C4" w:rsidP="009D2EA5">
      <w:pPr>
        <w:spacing w:after="0" w:line="240" w:lineRule="auto"/>
        <w:ind w:firstLine="567"/>
        <w:jc w:val="both"/>
        <w:rPr>
          <w:rFonts w:ascii="Times New Roman" w:eastAsia="Times New Roman" w:hAnsi="Times New Roman"/>
          <w:sz w:val="28"/>
          <w:szCs w:val="28"/>
        </w:rPr>
      </w:pPr>
    </w:p>
    <w:p w:rsidR="00A601C4" w:rsidRPr="00E22F7F" w:rsidRDefault="10C0F96F" w:rsidP="009D2EA5">
      <w:pPr>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rPr>
        <w:t xml:space="preserve">За 9 месяцев 2018 г. в хозяйствах всех категорий: </w:t>
      </w:r>
    </w:p>
    <w:p w:rsidR="00A601C4" w:rsidRPr="00E22F7F" w:rsidRDefault="10C0F96F" w:rsidP="009D2EA5">
      <w:pPr>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u w:val="single"/>
        </w:rPr>
        <w:t>поголовье КРС</w:t>
      </w:r>
      <w:r w:rsidR="0073106B">
        <w:rPr>
          <w:rFonts w:ascii="Times New Roman" w:eastAsia="Times New Roman" w:hAnsi="Times New Roman"/>
          <w:sz w:val="28"/>
          <w:szCs w:val="28"/>
          <w:u w:val="single"/>
        </w:rPr>
        <w:t xml:space="preserve"> </w:t>
      </w:r>
      <w:r w:rsidRPr="10C0F96F">
        <w:rPr>
          <w:rFonts w:ascii="Times New Roman" w:eastAsia="Times New Roman" w:hAnsi="Times New Roman"/>
          <w:i/>
          <w:iCs/>
          <w:sz w:val="28"/>
          <w:szCs w:val="28"/>
        </w:rPr>
        <w:t>уменьшилось</w:t>
      </w:r>
      <w:r w:rsidRPr="10C0F96F">
        <w:rPr>
          <w:rFonts w:ascii="Times New Roman" w:eastAsia="Times New Roman" w:hAnsi="Times New Roman"/>
          <w:sz w:val="28"/>
          <w:szCs w:val="28"/>
        </w:rPr>
        <w:t xml:space="preserve"> на 7,1% к аналогичному периоду прошлого года за счет сдачи.  Средний вес одной головы КРС в сельскохозяйственных организациях составил 250 кг. В целях увеличения поголовья КРС в хозяйствах всех категорий проведены следующие мероприятия: </w:t>
      </w:r>
    </w:p>
    <w:p w:rsidR="00A601C4" w:rsidRPr="00E22F7F" w:rsidRDefault="10C0F96F" w:rsidP="009D2EA5">
      <w:pPr>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rPr>
        <w:t>В целях увеличения поголовья КРС в хозяйствах всех категорий проведены следующие мероприятия:</w:t>
      </w:r>
    </w:p>
    <w:p w:rsidR="00A601C4" w:rsidRPr="00E22F7F" w:rsidRDefault="78CF00E6" w:rsidP="009D2EA5">
      <w:pPr>
        <w:pStyle w:val="a5"/>
        <w:numPr>
          <w:ilvl w:val="0"/>
          <w:numId w:val="4"/>
        </w:numPr>
        <w:spacing w:after="0" w:line="240" w:lineRule="auto"/>
        <w:ind w:left="0" w:firstLine="567"/>
        <w:jc w:val="both"/>
        <w:rPr>
          <w:sz w:val="28"/>
          <w:szCs w:val="28"/>
        </w:rPr>
      </w:pPr>
      <w:r w:rsidRPr="78CF00E6">
        <w:rPr>
          <w:rFonts w:ascii="Times New Roman" w:eastAsia="Times New Roman" w:hAnsi="Times New Roman"/>
          <w:sz w:val="28"/>
          <w:szCs w:val="28"/>
        </w:rPr>
        <w:t>Для получения субсидий на содержание маточного поголовья КРС по каждому КФХ проведен тщательный анализ учета приплода скота;</w:t>
      </w:r>
    </w:p>
    <w:p w:rsidR="00A601C4" w:rsidRPr="00E22F7F" w:rsidRDefault="78CF00E6" w:rsidP="009D2EA5">
      <w:pPr>
        <w:pStyle w:val="a5"/>
        <w:numPr>
          <w:ilvl w:val="0"/>
          <w:numId w:val="4"/>
        </w:numPr>
        <w:spacing w:after="0" w:line="240" w:lineRule="auto"/>
        <w:ind w:left="0" w:firstLine="567"/>
        <w:jc w:val="both"/>
        <w:rPr>
          <w:sz w:val="28"/>
          <w:szCs w:val="28"/>
        </w:rPr>
      </w:pPr>
      <w:r w:rsidRPr="78CF00E6">
        <w:rPr>
          <w:rFonts w:ascii="Times New Roman" w:eastAsia="Times New Roman" w:hAnsi="Times New Roman"/>
          <w:sz w:val="28"/>
          <w:szCs w:val="28"/>
        </w:rPr>
        <w:t>В текущем году грантовую поддержку получили 2 семейные фермы приобретение КРС.</w:t>
      </w:r>
    </w:p>
    <w:p w:rsidR="00A601C4" w:rsidRPr="00E22F7F" w:rsidRDefault="3D744937" w:rsidP="009D2EA5">
      <w:pPr>
        <w:spacing w:after="0" w:line="240" w:lineRule="auto"/>
        <w:ind w:firstLine="567"/>
        <w:jc w:val="both"/>
        <w:rPr>
          <w:rFonts w:ascii="Times New Roman" w:eastAsia="Times New Roman" w:hAnsi="Times New Roman"/>
          <w:sz w:val="28"/>
          <w:szCs w:val="28"/>
        </w:rPr>
      </w:pPr>
      <w:r w:rsidRPr="3D744937">
        <w:rPr>
          <w:rFonts w:ascii="Times New Roman" w:eastAsia="Times New Roman" w:hAnsi="Times New Roman"/>
          <w:sz w:val="28"/>
          <w:szCs w:val="28"/>
          <w:u w:val="single"/>
        </w:rPr>
        <w:t>поголовье овец и коз</w:t>
      </w:r>
      <w:r w:rsidR="0073106B">
        <w:rPr>
          <w:rFonts w:ascii="Times New Roman" w:eastAsia="Times New Roman" w:hAnsi="Times New Roman"/>
          <w:sz w:val="28"/>
          <w:szCs w:val="28"/>
          <w:u w:val="single"/>
        </w:rPr>
        <w:t xml:space="preserve"> </w:t>
      </w:r>
      <w:r w:rsidRPr="3D744937">
        <w:rPr>
          <w:rFonts w:ascii="Times New Roman" w:eastAsia="Times New Roman" w:hAnsi="Times New Roman"/>
          <w:i/>
          <w:iCs/>
          <w:sz w:val="28"/>
          <w:szCs w:val="28"/>
        </w:rPr>
        <w:t>уменьшилось</w:t>
      </w:r>
      <w:r w:rsidRPr="3D744937">
        <w:rPr>
          <w:rFonts w:ascii="Times New Roman" w:eastAsia="Times New Roman" w:hAnsi="Times New Roman"/>
          <w:sz w:val="28"/>
          <w:szCs w:val="28"/>
        </w:rPr>
        <w:t xml:space="preserve"> на 17,5% к аналогичному периоду прошлого года за счет реализации поголовья в крестьянском хозяйстве.</w:t>
      </w:r>
      <w:r w:rsidR="0073106B">
        <w:rPr>
          <w:rFonts w:ascii="Times New Roman" w:eastAsia="Times New Roman" w:hAnsi="Times New Roman"/>
          <w:sz w:val="28"/>
          <w:szCs w:val="28"/>
        </w:rPr>
        <w:t xml:space="preserve"> </w:t>
      </w:r>
      <w:r w:rsidRPr="3D744937">
        <w:rPr>
          <w:rFonts w:ascii="Times New Roman" w:eastAsia="Times New Roman" w:hAnsi="Times New Roman"/>
          <w:sz w:val="28"/>
          <w:szCs w:val="28"/>
        </w:rPr>
        <w:t>Для сохранения численности поголовья рекомендовано категориям всех видов хозяйств приобретать поголовье овец внутри района, а не из -</w:t>
      </w:r>
      <w:r w:rsidR="0073106B">
        <w:rPr>
          <w:rFonts w:ascii="Times New Roman" w:eastAsia="Times New Roman" w:hAnsi="Times New Roman"/>
          <w:sz w:val="28"/>
          <w:szCs w:val="28"/>
        </w:rPr>
        <w:t xml:space="preserve"> </w:t>
      </w:r>
      <w:proofErr w:type="gramStart"/>
      <w:r w:rsidRPr="3D744937">
        <w:rPr>
          <w:rFonts w:ascii="Times New Roman" w:eastAsia="Times New Roman" w:hAnsi="Times New Roman"/>
          <w:sz w:val="28"/>
          <w:szCs w:val="28"/>
        </w:rPr>
        <w:t>за</w:t>
      </w:r>
      <w:proofErr w:type="gramEnd"/>
      <w:r w:rsidRPr="3D744937">
        <w:rPr>
          <w:rFonts w:ascii="Times New Roman" w:eastAsia="Times New Roman" w:hAnsi="Times New Roman"/>
          <w:sz w:val="28"/>
          <w:szCs w:val="28"/>
        </w:rPr>
        <w:t xml:space="preserve"> пределов.</w:t>
      </w:r>
    </w:p>
    <w:p w:rsidR="00A601C4" w:rsidRPr="00E22F7F" w:rsidRDefault="10C0F96F" w:rsidP="009D2EA5">
      <w:pPr>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u w:val="single"/>
        </w:rPr>
        <w:lastRenderedPageBreak/>
        <w:t>поголовье лошадей</w:t>
      </w:r>
      <w:r w:rsidR="0073106B">
        <w:rPr>
          <w:rFonts w:ascii="Times New Roman" w:eastAsia="Times New Roman" w:hAnsi="Times New Roman"/>
          <w:sz w:val="28"/>
          <w:szCs w:val="28"/>
          <w:u w:val="single"/>
        </w:rPr>
        <w:t xml:space="preserve"> </w:t>
      </w:r>
      <w:r w:rsidRPr="10C0F96F">
        <w:rPr>
          <w:rFonts w:ascii="Times New Roman" w:eastAsia="Times New Roman" w:hAnsi="Times New Roman"/>
          <w:i/>
          <w:iCs/>
          <w:sz w:val="28"/>
          <w:szCs w:val="28"/>
        </w:rPr>
        <w:t>уменьшилось</w:t>
      </w:r>
      <w:r w:rsidRPr="10C0F96F">
        <w:rPr>
          <w:rFonts w:ascii="Times New Roman" w:eastAsia="Times New Roman" w:hAnsi="Times New Roman"/>
          <w:sz w:val="28"/>
          <w:szCs w:val="28"/>
        </w:rPr>
        <w:t xml:space="preserve"> на 5,6% к аналогичному периоду прошлого года за счет сдачи.  Средний вес одной головы лошади в сельскохозяйственных организациях составил 400 кг. В целях увеличения поголовья лошадей в хозяйствах всех категорий проведены следующие мероприятия: </w:t>
      </w:r>
    </w:p>
    <w:p w:rsidR="00A601C4" w:rsidRPr="00E22F7F" w:rsidRDefault="78CF00E6" w:rsidP="009D2EA5">
      <w:pPr>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 xml:space="preserve">Мероприятия: Проведен учет поголовья лошадей в крестьянских хозяйствах и </w:t>
      </w:r>
      <w:proofErr w:type="spellStart"/>
      <w:r w:rsidRPr="78CF00E6">
        <w:rPr>
          <w:rFonts w:ascii="Times New Roman" w:eastAsia="Times New Roman" w:hAnsi="Times New Roman"/>
          <w:sz w:val="28"/>
          <w:szCs w:val="28"/>
        </w:rPr>
        <w:t>сельхозорганизациях</w:t>
      </w:r>
      <w:proofErr w:type="spellEnd"/>
      <w:r w:rsidRPr="78CF00E6">
        <w:rPr>
          <w:rFonts w:ascii="Times New Roman" w:eastAsia="Times New Roman" w:hAnsi="Times New Roman"/>
          <w:sz w:val="28"/>
          <w:szCs w:val="28"/>
        </w:rPr>
        <w:t>.</w:t>
      </w:r>
    </w:p>
    <w:p w:rsidR="00A601C4" w:rsidRPr="00E22F7F" w:rsidRDefault="10C0F96F" w:rsidP="009D2EA5">
      <w:pPr>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u w:val="single"/>
        </w:rPr>
        <w:t>поголовье свиней</w:t>
      </w:r>
      <w:r w:rsidR="0073106B">
        <w:rPr>
          <w:rFonts w:ascii="Times New Roman" w:eastAsia="Times New Roman" w:hAnsi="Times New Roman"/>
          <w:sz w:val="28"/>
          <w:szCs w:val="28"/>
          <w:u w:val="single"/>
        </w:rPr>
        <w:t xml:space="preserve"> </w:t>
      </w:r>
      <w:r w:rsidRPr="10C0F96F">
        <w:rPr>
          <w:rFonts w:ascii="Times New Roman" w:eastAsia="Times New Roman" w:hAnsi="Times New Roman"/>
          <w:i/>
          <w:iCs/>
          <w:sz w:val="28"/>
          <w:szCs w:val="28"/>
        </w:rPr>
        <w:t xml:space="preserve">увеличилось </w:t>
      </w:r>
      <w:r w:rsidRPr="10C0F96F">
        <w:rPr>
          <w:rFonts w:ascii="Times New Roman" w:eastAsia="Times New Roman" w:hAnsi="Times New Roman"/>
          <w:sz w:val="28"/>
          <w:szCs w:val="28"/>
        </w:rPr>
        <w:t>на 1,1% к аналогичному периоду прошлого года за счет приплода.</w:t>
      </w:r>
    </w:p>
    <w:p w:rsidR="00A601C4" w:rsidRPr="00E22F7F" w:rsidRDefault="10C0F96F" w:rsidP="009D2EA5">
      <w:pPr>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u w:val="single"/>
        </w:rPr>
        <w:t>количество птиц</w:t>
      </w:r>
      <w:r w:rsidR="0073106B">
        <w:rPr>
          <w:rFonts w:ascii="Times New Roman" w:eastAsia="Times New Roman" w:hAnsi="Times New Roman"/>
          <w:sz w:val="28"/>
          <w:szCs w:val="28"/>
          <w:u w:val="single"/>
        </w:rPr>
        <w:t xml:space="preserve"> </w:t>
      </w:r>
      <w:r w:rsidRPr="10C0F96F">
        <w:rPr>
          <w:rFonts w:ascii="Times New Roman" w:eastAsia="Times New Roman" w:hAnsi="Times New Roman"/>
          <w:i/>
          <w:iCs/>
          <w:sz w:val="28"/>
          <w:szCs w:val="28"/>
        </w:rPr>
        <w:t>увеличилось</w:t>
      </w:r>
      <w:r w:rsidRPr="10C0F96F">
        <w:rPr>
          <w:rFonts w:ascii="Times New Roman" w:eastAsia="Times New Roman" w:hAnsi="Times New Roman"/>
          <w:sz w:val="28"/>
          <w:szCs w:val="28"/>
        </w:rPr>
        <w:t xml:space="preserve"> на 2,3% к аналогичному периоду прошлого года за счет приобретения птиц частным сектором.  В данном направлении весенне-летний периоды на рынке проводится ярмарка продажи кур фермерами из Алтайского края.</w:t>
      </w:r>
    </w:p>
    <w:p w:rsidR="00A601C4" w:rsidRPr="00E22F7F" w:rsidRDefault="10C0F96F" w:rsidP="009D2EA5">
      <w:pPr>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rPr>
        <w:t xml:space="preserve"> Производство продуктов животноводства в хозяйствах всех категорий на 01.10.2018 г. составило: </w:t>
      </w:r>
    </w:p>
    <w:tbl>
      <w:tblPr>
        <w:tblStyle w:val="a3"/>
        <w:tblW w:w="0" w:type="auto"/>
        <w:tblLayout w:type="fixed"/>
        <w:tblLook w:val="06A0"/>
      </w:tblPr>
      <w:tblGrid>
        <w:gridCol w:w="2338"/>
        <w:gridCol w:w="2338"/>
        <w:gridCol w:w="2338"/>
        <w:gridCol w:w="2338"/>
      </w:tblGrid>
      <w:tr w:rsidR="0DAF7822" w:rsidTr="78CF00E6">
        <w:tc>
          <w:tcPr>
            <w:tcW w:w="2338" w:type="dxa"/>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Наименование продукции</w:t>
            </w:r>
          </w:p>
        </w:tc>
        <w:tc>
          <w:tcPr>
            <w:tcW w:w="2338" w:type="dxa"/>
          </w:tcPr>
          <w:p w:rsidR="0DAF7822" w:rsidRDefault="78CF00E6" w:rsidP="009D2EA5">
            <w:pPr>
              <w:ind w:firstLine="567"/>
              <w:jc w:val="center"/>
              <w:rPr>
                <w:rFonts w:ascii="Times New Roman" w:eastAsia="Times New Roman" w:hAnsi="Times New Roman"/>
                <w:sz w:val="28"/>
                <w:szCs w:val="28"/>
              </w:rPr>
            </w:pPr>
            <w:r w:rsidRPr="78CF00E6">
              <w:rPr>
                <w:rFonts w:ascii="Times New Roman" w:eastAsia="Times New Roman" w:hAnsi="Times New Roman"/>
                <w:sz w:val="28"/>
                <w:szCs w:val="28"/>
              </w:rPr>
              <w:t>на</w:t>
            </w:r>
          </w:p>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01.10.2017 г.</w:t>
            </w:r>
          </w:p>
        </w:tc>
        <w:tc>
          <w:tcPr>
            <w:tcW w:w="2338" w:type="dxa"/>
          </w:tcPr>
          <w:p w:rsidR="0DAF7822" w:rsidRDefault="78CF00E6" w:rsidP="009D2EA5">
            <w:pPr>
              <w:ind w:firstLine="567"/>
              <w:jc w:val="center"/>
              <w:rPr>
                <w:rFonts w:ascii="Times New Roman" w:eastAsia="Times New Roman" w:hAnsi="Times New Roman"/>
                <w:sz w:val="28"/>
                <w:szCs w:val="28"/>
              </w:rPr>
            </w:pPr>
            <w:r w:rsidRPr="78CF00E6">
              <w:rPr>
                <w:rFonts w:ascii="Times New Roman" w:eastAsia="Times New Roman" w:hAnsi="Times New Roman"/>
                <w:sz w:val="28"/>
                <w:szCs w:val="28"/>
              </w:rPr>
              <w:t xml:space="preserve">на </w:t>
            </w:r>
          </w:p>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01.10.2018 г.</w:t>
            </w:r>
          </w:p>
        </w:tc>
        <w:tc>
          <w:tcPr>
            <w:tcW w:w="2338" w:type="dxa"/>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Темп роста, %</w:t>
            </w:r>
          </w:p>
        </w:tc>
      </w:tr>
      <w:tr w:rsidR="0DAF7822" w:rsidTr="78CF00E6">
        <w:tc>
          <w:tcPr>
            <w:tcW w:w="2338" w:type="dxa"/>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Скот и птица на убой в живом весе, тонн</w:t>
            </w:r>
          </w:p>
        </w:tc>
        <w:tc>
          <w:tcPr>
            <w:tcW w:w="2338" w:type="dxa"/>
          </w:tcPr>
          <w:p w:rsidR="0DAF7822" w:rsidRDefault="78CF00E6" w:rsidP="009D2EA5">
            <w:pPr>
              <w:ind w:firstLine="567"/>
              <w:jc w:val="center"/>
              <w:rPr>
                <w:rFonts w:ascii="Times New Roman" w:eastAsia="Times New Roman" w:hAnsi="Times New Roman"/>
                <w:sz w:val="28"/>
                <w:szCs w:val="28"/>
              </w:rPr>
            </w:pPr>
            <w:r w:rsidRPr="78CF00E6">
              <w:rPr>
                <w:rFonts w:ascii="Times New Roman" w:eastAsia="Times New Roman" w:hAnsi="Times New Roman"/>
                <w:sz w:val="28"/>
                <w:szCs w:val="28"/>
              </w:rPr>
              <w:t>345,3</w:t>
            </w:r>
          </w:p>
        </w:tc>
        <w:tc>
          <w:tcPr>
            <w:tcW w:w="2338" w:type="dxa"/>
          </w:tcPr>
          <w:p w:rsidR="0DAF7822" w:rsidRDefault="78CF00E6" w:rsidP="009D2EA5">
            <w:pPr>
              <w:ind w:firstLine="567"/>
              <w:jc w:val="center"/>
              <w:rPr>
                <w:rFonts w:ascii="Times New Roman" w:eastAsia="Times New Roman" w:hAnsi="Times New Roman"/>
                <w:sz w:val="28"/>
                <w:szCs w:val="28"/>
              </w:rPr>
            </w:pPr>
            <w:r w:rsidRPr="78CF00E6">
              <w:rPr>
                <w:rFonts w:ascii="Times New Roman" w:eastAsia="Times New Roman" w:hAnsi="Times New Roman"/>
                <w:sz w:val="28"/>
                <w:szCs w:val="28"/>
              </w:rPr>
              <w:t>355,6</w:t>
            </w:r>
          </w:p>
        </w:tc>
        <w:tc>
          <w:tcPr>
            <w:tcW w:w="2338" w:type="dxa"/>
          </w:tcPr>
          <w:p w:rsidR="0DAF7822" w:rsidRDefault="78CF00E6" w:rsidP="009D2EA5">
            <w:pPr>
              <w:ind w:firstLine="567"/>
              <w:jc w:val="center"/>
              <w:rPr>
                <w:rFonts w:ascii="Times New Roman" w:eastAsia="Times New Roman" w:hAnsi="Times New Roman"/>
                <w:sz w:val="28"/>
                <w:szCs w:val="28"/>
              </w:rPr>
            </w:pPr>
            <w:r w:rsidRPr="78CF00E6">
              <w:rPr>
                <w:rFonts w:ascii="Times New Roman" w:eastAsia="Times New Roman" w:hAnsi="Times New Roman"/>
                <w:sz w:val="28"/>
                <w:szCs w:val="28"/>
              </w:rPr>
              <w:t>103,0</w:t>
            </w:r>
          </w:p>
        </w:tc>
      </w:tr>
      <w:tr w:rsidR="0DAF7822" w:rsidTr="78CF00E6">
        <w:tc>
          <w:tcPr>
            <w:tcW w:w="2338" w:type="dxa"/>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Молоко, тонн</w:t>
            </w:r>
          </w:p>
        </w:tc>
        <w:tc>
          <w:tcPr>
            <w:tcW w:w="2338" w:type="dxa"/>
          </w:tcPr>
          <w:p w:rsidR="0DAF7822" w:rsidRDefault="78CF00E6" w:rsidP="009D2EA5">
            <w:pPr>
              <w:ind w:firstLine="567"/>
              <w:jc w:val="center"/>
              <w:rPr>
                <w:rFonts w:ascii="Times New Roman" w:eastAsia="Times New Roman" w:hAnsi="Times New Roman"/>
                <w:sz w:val="28"/>
                <w:szCs w:val="28"/>
              </w:rPr>
            </w:pPr>
            <w:r w:rsidRPr="78CF00E6">
              <w:rPr>
                <w:rFonts w:ascii="Times New Roman" w:eastAsia="Times New Roman" w:hAnsi="Times New Roman"/>
                <w:sz w:val="28"/>
                <w:szCs w:val="28"/>
              </w:rPr>
              <w:t>2687,2</w:t>
            </w:r>
          </w:p>
        </w:tc>
        <w:tc>
          <w:tcPr>
            <w:tcW w:w="2338" w:type="dxa"/>
          </w:tcPr>
          <w:p w:rsidR="0DAF7822" w:rsidRDefault="78CF00E6" w:rsidP="009D2EA5">
            <w:pPr>
              <w:ind w:firstLine="567"/>
              <w:jc w:val="center"/>
              <w:rPr>
                <w:rFonts w:ascii="Times New Roman" w:eastAsia="Times New Roman" w:hAnsi="Times New Roman"/>
                <w:sz w:val="28"/>
                <w:szCs w:val="28"/>
              </w:rPr>
            </w:pPr>
            <w:r w:rsidRPr="78CF00E6">
              <w:rPr>
                <w:rFonts w:ascii="Times New Roman" w:eastAsia="Times New Roman" w:hAnsi="Times New Roman"/>
                <w:sz w:val="28"/>
                <w:szCs w:val="28"/>
              </w:rPr>
              <w:t>2538,5</w:t>
            </w:r>
          </w:p>
        </w:tc>
        <w:tc>
          <w:tcPr>
            <w:tcW w:w="2338" w:type="dxa"/>
          </w:tcPr>
          <w:p w:rsidR="0DAF7822" w:rsidRDefault="78CF00E6" w:rsidP="009D2EA5">
            <w:pPr>
              <w:ind w:firstLine="567"/>
              <w:jc w:val="center"/>
              <w:rPr>
                <w:rFonts w:ascii="Times New Roman" w:eastAsia="Times New Roman" w:hAnsi="Times New Roman"/>
                <w:sz w:val="28"/>
                <w:szCs w:val="28"/>
              </w:rPr>
            </w:pPr>
            <w:r w:rsidRPr="78CF00E6">
              <w:rPr>
                <w:rFonts w:ascii="Times New Roman" w:eastAsia="Times New Roman" w:hAnsi="Times New Roman"/>
                <w:sz w:val="28"/>
                <w:szCs w:val="28"/>
              </w:rPr>
              <w:t>94,5</w:t>
            </w:r>
          </w:p>
        </w:tc>
      </w:tr>
      <w:tr w:rsidR="0DAF7822" w:rsidTr="78CF00E6">
        <w:tc>
          <w:tcPr>
            <w:tcW w:w="2338" w:type="dxa"/>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Шерсть, тонн</w:t>
            </w:r>
          </w:p>
        </w:tc>
        <w:tc>
          <w:tcPr>
            <w:tcW w:w="2338" w:type="dxa"/>
          </w:tcPr>
          <w:p w:rsidR="0DAF7822" w:rsidRDefault="78CF00E6" w:rsidP="009D2EA5">
            <w:pPr>
              <w:ind w:firstLine="567"/>
              <w:jc w:val="center"/>
              <w:rPr>
                <w:rFonts w:ascii="Times New Roman" w:eastAsia="Times New Roman" w:hAnsi="Times New Roman"/>
                <w:sz w:val="28"/>
                <w:szCs w:val="28"/>
              </w:rPr>
            </w:pPr>
            <w:r w:rsidRPr="78CF00E6">
              <w:rPr>
                <w:rFonts w:ascii="Times New Roman" w:eastAsia="Times New Roman" w:hAnsi="Times New Roman"/>
                <w:sz w:val="28"/>
                <w:szCs w:val="28"/>
              </w:rPr>
              <w:t>9,3</w:t>
            </w:r>
          </w:p>
        </w:tc>
        <w:tc>
          <w:tcPr>
            <w:tcW w:w="2338" w:type="dxa"/>
          </w:tcPr>
          <w:p w:rsidR="0DAF7822" w:rsidRDefault="78CF00E6" w:rsidP="009D2EA5">
            <w:pPr>
              <w:ind w:firstLine="567"/>
              <w:jc w:val="center"/>
              <w:rPr>
                <w:rFonts w:ascii="Times New Roman" w:eastAsia="Times New Roman" w:hAnsi="Times New Roman"/>
                <w:sz w:val="28"/>
                <w:szCs w:val="28"/>
              </w:rPr>
            </w:pPr>
            <w:r w:rsidRPr="78CF00E6">
              <w:rPr>
                <w:rFonts w:ascii="Times New Roman" w:eastAsia="Times New Roman" w:hAnsi="Times New Roman"/>
                <w:sz w:val="28"/>
                <w:szCs w:val="28"/>
              </w:rPr>
              <w:t>7,6</w:t>
            </w:r>
          </w:p>
        </w:tc>
        <w:tc>
          <w:tcPr>
            <w:tcW w:w="2338" w:type="dxa"/>
          </w:tcPr>
          <w:p w:rsidR="0DAF7822" w:rsidRDefault="78CF00E6" w:rsidP="009D2EA5">
            <w:pPr>
              <w:ind w:firstLine="567"/>
              <w:jc w:val="center"/>
              <w:rPr>
                <w:rFonts w:ascii="Times New Roman" w:eastAsia="Times New Roman" w:hAnsi="Times New Roman"/>
                <w:sz w:val="28"/>
                <w:szCs w:val="28"/>
              </w:rPr>
            </w:pPr>
            <w:r w:rsidRPr="78CF00E6">
              <w:rPr>
                <w:rFonts w:ascii="Times New Roman" w:eastAsia="Times New Roman" w:hAnsi="Times New Roman"/>
                <w:sz w:val="28"/>
                <w:szCs w:val="28"/>
              </w:rPr>
              <w:t>81,8</w:t>
            </w:r>
          </w:p>
        </w:tc>
      </w:tr>
      <w:tr w:rsidR="0DAF7822" w:rsidTr="78CF00E6">
        <w:tc>
          <w:tcPr>
            <w:tcW w:w="2338" w:type="dxa"/>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Козий пух, тонн</w:t>
            </w:r>
          </w:p>
        </w:tc>
        <w:tc>
          <w:tcPr>
            <w:tcW w:w="2338" w:type="dxa"/>
          </w:tcPr>
          <w:p w:rsidR="0DAF7822" w:rsidRDefault="78CF00E6" w:rsidP="009D2EA5">
            <w:pPr>
              <w:ind w:firstLine="567"/>
              <w:jc w:val="center"/>
              <w:rPr>
                <w:rFonts w:ascii="Times New Roman" w:eastAsia="Times New Roman" w:hAnsi="Times New Roman"/>
                <w:sz w:val="28"/>
                <w:szCs w:val="28"/>
              </w:rPr>
            </w:pPr>
            <w:r w:rsidRPr="78CF00E6">
              <w:rPr>
                <w:rFonts w:ascii="Times New Roman" w:eastAsia="Times New Roman" w:hAnsi="Times New Roman"/>
                <w:sz w:val="28"/>
                <w:szCs w:val="28"/>
              </w:rPr>
              <w:t>0,1</w:t>
            </w:r>
          </w:p>
        </w:tc>
        <w:tc>
          <w:tcPr>
            <w:tcW w:w="2338" w:type="dxa"/>
          </w:tcPr>
          <w:p w:rsidR="0DAF7822" w:rsidRDefault="78CF00E6" w:rsidP="009D2EA5">
            <w:pPr>
              <w:ind w:firstLine="567"/>
              <w:jc w:val="center"/>
              <w:rPr>
                <w:rFonts w:ascii="Times New Roman" w:eastAsia="Times New Roman" w:hAnsi="Times New Roman"/>
                <w:sz w:val="28"/>
                <w:szCs w:val="28"/>
              </w:rPr>
            </w:pPr>
            <w:r w:rsidRPr="78CF00E6">
              <w:rPr>
                <w:rFonts w:ascii="Times New Roman" w:eastAsia="Times New Roman" w:hAnsi="Times New Roman"/>
                <w:sz w:val="28"/>
                <w:szCs w:val="28"/>
              </w:rPr>
              <w:t>0,1</w:t>
            </w:r>
          </w:p>
        </w:tc>
        <w:tc>
          <w:tcPr>
            <w:tcW w:w="2338" w:type="dxa"/>
          </w:tcPr>
          <w:p w:rsidR="0DAF7822" w:rsidRDefault="78CF00E6" w:rsidP="009D2EA5">
            <w:pPr>
              <w:ind w:firstLine="567"/>
              <w:jc w:val="center"/>
              <w:rPr>
                <w:rFonts w:ascii="Times New Roman" w:eastAsia="Times New Roman" w:hAnsi="Times New Roman"/>
                <w:sz w:val="28"/>
                <w:szCs w:val="28"/>
              </w:rPr>
            </w:pPr>
            <w:r w:rsidRPr="78CF00E6">
              <w:rPr>
                <w:rFonts w:ascii="Times New Roman" w:eastAsia="Times New Roman" w:hAnsi="Times New Roman"/>
                <w:sz w:val="28"/>
                <w:szCs w:val="28"/>
              </w:rPr>
              <w:t>105,3</w:t>
            </w:r>
          </w:p>
        </w:tc>
      </w:tr>
      <w:tr w:rsidR="0DAF7822" w:rsidTr="78CF00E6">
        <w:tc>
          <w:tcPr>
            <w:tcW w:w="2338" w:type="dxa"/>
          </w:tcPr>
          <w:p w:rsidR="0DAF7822" w:rsidRDefault="78CF00E6" w:rsidP="009D2EA5">
            <w:pPr>
              <w:ind w:firstLine="567"/>
              <w:rPr>
                <w:rFonts w:ascii="Times New Roman" w:eastAsia="Times New Roman" w:hAnsi="Times New Roman"/>
                <w:sz w:val="28"/>
                <w:szCs w:val="28"/>
              </w:rPr>
            </w:pPr>
            <w:r w:rsidRPr="78CF00E6">
              <w:rPr>
                <w:rFonts w:ascii="Times New Roman" w:eastAsia="Times New Roman" w:hAnsi="Times New Roman"/>
                <w:sz w:val="28"/>
                <w:szCs w:val="28"/>
              </w:rPr>
              <w:t>Яйца, тыс. шт.</w:t>
            </w:r>
          </w:p>
        </w:tc>
        <w:tc>
          <w:tcPr>
            <w:tcW w:w="2338" w:type="dxa"/>
          </w:tcPr>
          <w:p w:rsidR="0DAF7822" w:rsidRDefault="78CF00E6" w:rsidP="009D2EA5">
            <w:pPr>
              <w:ind w:firstLine="567"/>
              <w:jc w:val="center"/>
              <w:rPr>
                <w:rFonts w:ascii="Times New Roman" w:eastAsia="Times New Roman" w:hAnsi="Times New Roman"/>
                <w:sz w:val="28"/>
                <w:szCs w:val="28"/>
              </w:rPr>
            </w:pPr>
            <w:r w:rsidRPr="78CF00E6">
              <w:rPr>
                <w:rFonts w:ascii="Times New Roman" w:eastAsia="Times New Roman" w:hAnsi="Times New Roman"/>
                <w:sz w:val="28"/>
                <w:szCs w:val="28"/>
              </w:rPr>
              <w:t>768,8</w:t>
            </w:r>
          </w:p>
        </w:tc>
        <w:tc>
          <w:tcPr>
            <w:tcW w:w="2338" w:type="dxa"/>
          </w:tcPr>
          <w:p w:rsidR="0DAF7822" w:rsidRDefault="78CF00E6" w:rsidP="009D2EA5">
            <w:pPr>
              <w:ind w:firstLine="567"/>
              <w:jc w:val="center"/>
              <w:rPr>
                <w:rFonts w:ascii="Times New Roman" w:eastAsia="Times New Roman" w:hAnsi="Times New Roman"/>
                <w:sz w:val="28"/>
                <w:szCs w:val="28"/>
              </w:rPr>
            </w:pPr>
            <w:r w:rsidRPr="78CF00E6">
              <w:rPr>
                <w:rFonts w:ascii="Times New Roman" w:eastAsia="Times New Roman" w:hAnsi="Times New Roman"/>
                <w:sz w:val="28"/>
                <w:szCs w:val="28"/>
              </w:rPr>
              <w:t>780,8</w:t>
            </w:r>
          </w:p>
        </w:tc>
        <w:tc>
          <w:tcPr>
            <w:tcW w:w="2338" w:type="dxa"/>
          </w:tcPr>
          <w:p w:rsidR="0DAF7822" w:rsidRDefault="78CF00E6" w:rsidP="009D2EA5">
            <w:pPr>
              <w:ind w:firstLine="567"/>
              <w:jc w:val="center"/>
              <w:rPr>
                <w:rFonts w:ascii="Times New Roman" w:eastAsia="Times New Roman" w:hAnsi="Times New Roman"/>
                <w:sz w:val="28"/>
                <w:szCs w:val="28"/>
              </w:rPr>
            </w:pPr>
            <w:r w:rsidRPr="78CF00E6">
              <w:rPr>
                <w:rFonts w:ascii="Times New Roman" w:eastAsia="Times New Roman" w:hAnsi="Times New Roman"/>
                <w:sz w:val="28"/>
                <w:szCs w:val="28"/>
              </w:rPr>
              <w:t>101,6</w:t>
            </w:r>
          </w:p>
        </w:tc>
      </w:tr>
    </w:tbl>
    <w:p w:rsidR="00A601C4" w:rsidRPr="00E22F7F" w:rsidRDefault="00A601C4" w:rsidP="009D2EA5">
      <w:pPr>
        <w:spacing w:after="0" w:line="240" w:lineRule="auto"/>
        <w:ind w:firstLine="567"/>
        <w:jc w:val="both"/>
        <w:rPr>
          <w:rFonts w:ascii="Times New Roman" w:eastAsia="Times New Roman" w:hAnsi="Times New Roman"/>
          <w:sz w:val="28"/>
          <w:szCs w:val="28"/>
        </w:rPr>
      </w:pPr>
    </w:p>
    <w:p w:rsidR="00A601C4" w:rsidRPr="00E22F7F" w:rsidRDefault="10C0F96F" w:rsidP="009D2EA5">
      <w:pPr>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rPr>
        <w:t xml:space="preserve">За 9 месяцев 2018 г. в хозяйствах всех категорий: </w:t>
      </w:r>
    </w:p>
    <w:p w:rsidR="00A601C4" w:rsidRPr="00E22F7F" w:rsidRDefault="78CF00E6" w:rsidP="009D2EA5">
      <w:pPr>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sz w:val="28"/>
          <w:szCs w:val="28"/>
          <w:u w:val="single"/>
        </w:rPr>
        <w:t>производство мяса на убой (в живой массе)</w:t>
      </w:r>
      <w:r w:rsidRPr="78CF00E6">
        <w:rPr>
          <w:rFonts w:ascii="Times New Roman" w:eastAsia="Times New Roman" w:hAnsi="Times New Roman"/>
          <w:sz w:val="28"/>
          <w:szCs w:val="28"/>
        </w:rPr>
        <w:t xml:space="preserve"> составило 355,6 тонны (</w:t>
      </w:r>
      <w:r w:rsidRPr="78CF00E6">
        <w:rPr>
          <w:rFonts w:ascii="Times New Roman" w:eastAsia="Times New Roman" w:hAnsi="Times New Roman"/>
          <w:i/>
          <w:iCs/>
          <w:sz w:val="28"/>
          <w:szCs w:val="28"/>
        </w:rPr>
        <w:t xml:space="preserve">основные производители – </w:t>
      </w:r>
      <w:r w:rsidR="0073106B">
        <w:rPr>
          <w:rFonts w:ascii="Times New Roman" w:eastAsia="Times New Roman" w:hAnsi="Times New Roman"/>
          <w:i/>
          <w:iCs/>
          <w:sz w:val="28"/>
          <w:szCs w:val="28"/>
        </w:rPr>
        <w:t xml:space="preserve">крестьянские хозяйства Л.И., В.М., </w:t>
      </w:r>
      <w:r w:rsidRPr="78CF00E6">
        <w:rPr>
          <w:rFonts w:ascii="Times New Roman" w:eastAsia="Times New Roman" w:hAnsi="Times New Roman"/>
          <w:i/>
          <w:iCs/>
          <w:sz w:val="28"/>
          <w:szCs w:val="28"/>
        </w:rPr>
        <w:t>М.В.</w:t>
      </w:r>
      <w:r w:rsidRPr="78CF00E6">
        <w:rPr>
          <w:rFonts w:ascii="Times New Roman" w:eastAsia="Times New Roman" w:hAnsi="Times New Roman"/>
          <w:sz w:val="28"/>
          <w:szCs w:val="28"/>
        </w:rPr>
        <w:t xml:space="preserve">), что </w:t>
      </w:r>
      <w:r w:rsidRPr="78CF00E6">
        <w:rPr>
          <w:rFonts w:ascii="Times New Roman" w:eastAsia="Times New Roman" w:hAnsi="Times New Roman"/>
          <w:i/>
          <w:iCs/>
          <w:sz w:val="28"/>
          <w:szCs w:val="28"/>
        </w:rPr>
        <w:t>выше</w:t>
      </w:r>
      <w:r w:rsidRPr="78CF00E6">
        <w:rPr>
          <w:rFonts w:ascii="Times New Roman" w:eastAsia="Times New Roman" w:hAnsi="Times New Roman"/>
          <w:sz w:val="28"/>
          <w:szCs w:val="28"/>
        </w:rPr>
        <w:t xml:space="preserve"> уровня аналогичного периода прошлого года на 3%, увеличение связано со сдачей скота. Средняя убойная масса (вес туши без кожи, головы, внутренностей и нижних частей ног) одной головы КРС составила 220 кг. Убойный выход (убойная масса к живой массе) составляет 49,5% </w:t>
      </w:r>
    </w:p>
    <w:p w:rsidR="00A601C4" w:rsidRPr="00E22F7F" w:rsidRDefault="78CF00E6" w:rsidP="009D2EA5">
      <w:pPr>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sz w:val="28"/>
          <w:szCs w:val="28"/>
          <w:u w:val="single"/>
        </w:rPr>
        <w:t>производство молока в хозяйствах всех категорий</w:t>
      </w:r>
      <w:r w:rsidRPr="78CF00E6">
        <w:rPr>
          <w:rFonts w:ascii="Times New Roman" w:eastAsia="Times New Roman" w:hAnsi="Times New Roman"/>
          <w:sz w:val="28"/>
          <w:szCs w:val="28"/>
        </w:rPr>
        <w:t xml:space="preserve"> составило 2538,5тонн (</w:t>
      </w:r>
      <w:r w:rsidRPr="78CF00E6">
        <w:rPr>
          <w:rFonts w:ascii="Times New Roman" w:eastAsia="Times New Roman" w:hAnsi="Times New Roman"/>
          <w:i/>
          <w:iCs/>
          <w:sz w:val="28"/>
          <w:szCs w:val="28"/>
        </w:rPr>
        <w:t>основные производители</w:t>
      </w:r>
      <w:r w:rsidR="0073106B">
        <w:rPr>
          <w:rFonts w:ascii="Times New Roman" w:eastAsia="Times New Roman" w:hAnsi="Times New Roman"/>
          <w:i/>
          <w:iCs/>
          <w:sz w:val="28"/>
          <w:szCs w:val="28"/>
        </w:rPr>
        <w:t xml:space="preserve"> </w:t>
      </w:r>
      <w:r w:rsidRPr="78CF00E6">
        <w:rPr>
          <w:rFonts w:ascii="Times New Roman" w:eastAsia="Times New Roman" w:hAnsi="Times New Roman"/>
          <w:i/>
          <w:iCs/>
          <w:sz w:val="28"/>
          <w:szCs w:val="28"/>
        </w:rPr>
        <w:t>- частный сектор</w:t>
      </w:r>
      <w:r w:rsidRPr="78CF00E6">
        <w:rPr>
          <w:rFonts w:ascii="Times New Roman" w:eastAsia="Times New Roman" w:hAnsi="Times New Roman"/>
          <w:sz w:val="28"/>
          <w:szCs w:val="28"/>
        </w:rPr>
        <w:t xml:space="preserve">), что на 5,5 % </w:t>
      </w:r>
      <w:r w:rsidRPr="78CF00E6">
        <w:rPr>
          <w:rFonts w:ascii="Times New Roman" w:eastAsia="Times New Roman" w:hAnsi="Times New Roman"/>
          <w:i/>
          <w:iCs/>
          <w:sz w:val="28"/>
          <w:szCs w:val="28"/>
        </w:rPr>
        <w:t>ниже</w:t>
      </w:r>
      <w:r w:rsidRPr="78CF00E6">
        <w:rPr>
          <w:rFonts w:ascii="Times New Roman" w:eastAsia="Times New Roman" w:hAnsi="Times New Roman"/>
          <w:sz w:val="28"/>
          <w:szCs w:val="28"/>
        </w:rPr>
        <w:t xml:space="preserve"> уровня аналогичного периода прошлого года, снижение связано со снижением численности дойных коров. </w:t>
      </w:r>
      <w:proofErr w:type="gramStart"/>
      <w:r w:rsidRPr="78CF00E6">
        <w:rPr>
          <w:rFonts w:ascii="Times New Roman" w:eastAsia="Times New Roman" w:hAnsi="Times New Roman"/>
          <w:sz w:val="28"/>
          <w:szCs w:val="28"/>
        </w:rPr>
        <w:t>Хозяйства, получившие грантовую поддержку планируют</w:t>
      </w:r>
      <w:proofErr w:type="gramEnd"/>
      <w:r w:rsidRPr="78CF00E6">
        <w:rPr>
          <w:rFonts w:ascii="Times New Roman" w:eastAsia="Times New Roman" w:hAnsi="Times New Roman"/>
          <w:sz w:val="28"/>
          <w:szCs w:val="28"/>
        </w:rPr>
        <w:t xml:space="preserve"> приобретение молочных коров, что повлияет на объемы производства.</w:t>
      </w:r>
    </w:p>
    <w:p w:rsidR="00A601C4" w:rsidRPr="00E22F7F" w:rsidRDefault="10C0F96F" w:rsidP="009D2EA5">
      <w:pPr>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u w:val="single"/>
        </w:rPr>
        <w:t>производство молока в сельскохозяйственных организациях и крестьянских (фермерских) хозяйствах, включая индивидуальных предпринимателей</w:t>
      </w:r>
      <w:r w:rsidRPr="10C0F96F">
        <w:rPr>
          <w:rFonts w:ascii="Times New Roman" w:eastAsia="Times New Roman" w:hAnsi="Times New Roman"/>
          <w:sz w:val="28"/>
          <w:szCs w:val="28"/>
        </w:rPr>
        <w:t>, составило 27,1тонн (</w:t>
      </w:r>
      <w:r w:rsidRPr="10C0F96F">
        <w:rPr>
          <w:rFonts w:ascii="Times New Roman" w:eastAsia="Times New Roman" w:hAnsi="Times New Roman"/>
          <w:i/>
          <w:iCs/>
          <w:sz w:val="28"/>
          <w:szCs w:val="28"/>
        </w:rPr>
        <w:t xml:space="preserve">основные производители </w:t>
      </w:r>
      <w:proofErr w:type="gramStart"/>
      <w:r w:rsidRPr="10C0F96F">
        <w:rPr>
          <w:rFonts w:ascii="Times New Roman" w:eastAsia="Times New Roman" w:hAnsi="Times New Roman"/>
          <w:i/>
          <w:iCs/>
          <w:sz w:val="28"/>
          <w:szCs w:val="28"/>
        </w:rPr>
        <w:t>-</w:t>
      </w:r>
      <w:r w:rsidR="0073106B">
        <w:rPr>
          <w:rFonts w:ascii="Times New Roman" w:eastAsia="Times New Roman" w:hAnsi="Times New Roman"/>
          <w:i/>
          <w:iCs/>
          <w:sz w:val="28"/>
          <w:szCs w:val="28"/>
        </w:rPr>
        <w:lastRenderedPageBreak/>
        <w:t>к</w:t>
      </w:r>
      <w:proofErr w:type="gramEnd"/>
      <w:r w:rsidR="0073106B">
        <w:rPr>
          <w:rFonts w:ascii="Times New Roman" w:eastAsia="Times New Roman" w:hAnsi="Times New Roman"/>
          <w:i/>
          <w:iCs/>
          <w:sz w:val="28"/>
          <w:szCs w:val="28"/>
        </w:rPr>
        <w:t xml:space="preserve">рестьянские хозяйства И.Я, Л.Ф., </w:t>
      </w:r>
      <w:r w:rsidRPr="10C0F96F">
        <w:rPr>
          <w:rFonts w:ascii="Times New Roman" w:eastAsia="Times New Roman" w:hAnsi="Times New Roman"/>
          <w:i/>
          <w:iCs/>
          <w:sz w:val="28"/>
          <w:szCs w:val="28"/>
        </w:rPr>
        <w:t>Г.С.</w:t>
      </w:r>
      <w:r w:rsidRPr="10C0F96F">
        <w:rPr>
          <w:rFonts w:ascii="Times New Roman" w:eastAsia="Times New Roman" w:hAnsi="Times New Roman"/>
          <w:sz w:val="28"/>
          <w:szCs w:val="28"/>
        </w:rPr>
        <w:t>), что ниже</w:t>
      </w:r>
      <w:r w:rsidR="0073106B">
        <w:rPr>
          <w:rFonts w:ascii="Times New Roman" w:eastAsia="Times New Roman" w:hAnsi="Times New Roman"/>
          <w:sz w:val="28"/>
          <w:szCs w:val="28"/>
        </w:rPr>
        <w:t xml:space="preserve"> </w:t>
      </w:r>
      <w:r w:rsidRPr="10C0F96F">
        <w:rPr>
          <w:rFonts w:ascii="Times New Roman" w:eastAsia="Times New Roman" w:hAnsi="Times New Roman"/>
          <w:sz w:val="28"/>
          <w:szCs w:val="28"/>
        </w:rPr>
        <w:t xml:space="preserve">уровня аналогичного периода прошлого года на 61,6% (2017г-70,5т).  Снижение произошло </w:t>
      </w:r>
      <w:proofErr w:type="gramStart"/>
      <w:r w:rsidRPr="10C0F96F">
        <w:rPr>
          <w:rFonts w:ascii="Times New Roman" w:eastAsia="Times New Roman" w:hAnsi="Times New Roman"/>
          <w:sz w:val="28"/>
          <w:szCs w:val="28"/>
        </w:rPr>
        <w:t>из</w:t>
      </w:r>
      <w:proofErr w:type="gramEnd"/>
      <w:r w:rsidRPr="10C0F96F">
        <w:rPr>
          <w:rFonts w:ascii="Times New Roman" w:eastAsia="Times New Roman" w:hAnsi="Times New Roman"/>
          <w:sz w:val="28"/>
          <w:szCs w:val="28"/>
        </w:rPr>
        <w:t xml:space="preserve"> - </w:t>
      </w:r>
      <w:proofErr w:type="gramStart"/>
      <w:r w:rsidRPr="10C0F96F">
        <w:rPr>
          <w:rFonts w:ascii="Times New Roman" w:eastAsia="Times New Roman" w:hAnsi="Times New Roman"/>
          <w:sz w:val="28"/>
          <w:szCs w:val="28"/>
        </w:rPr>
        <w:t>за</w:t>
      </w:r>
      <w:proofErr w:type="gramEnd"/>
      <w:r w:rsidRPr="10C0F96F">
        <w:rPr>
          <w:rFonts w:ascii="Times New Roman" w:eastAsia="Times New Roman" w:hAnsi="Times New Roman"/>
          <w:sz w:val="28"/>
          <w:szCs w:val="28"/>
        </w:rPr>
        <w:t xml:space="preserve"> того, что в отчетах нескольких КФХ данный показатель не был отражен..</w:t>
      </w:r>
    </w:p>
    <w:p w:rsidR="00A601C4" w:rsidRPr="00E22F7F" w:rsidRDefault="78CF00E6" w:rsidP="009D2EA5">
      <w:pPr>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sz w:val="28"/>
          <w:szCs w:val="28"/>
          <w:u w:val="single"/>
        </w:rPr>
        <w:t>производство шерсти</w:t>
      </w:r>
      <w:r w:rsidRPr="78CF00E6">
        <w:rPr>
          <w:rFonts w:ascii="Times New Roman" w:eastAsia="Times New Roman" w:hAnsi="Times New Roman"/>
          <w:sz w:val="28"/>
          <w:szCs w:val="28"/>
        </w:rPr>
        <w:t xml:space="preserve"> составило 7,6тонн (</w:t>
      </w:r>
      <w:r w:rsidRPr="78CF00E6">
        <w:rPr>
          <w:rFonts w:ascii="Times New Roman" w:eastAsia="Times New Roman" w:hAnsi="Times New Roman"/>
          <w:i/>
          <w:iCs/>
          <w:sz w:val="28"/>
          <w:szCs w:val="28"/>
        </w:rPr>
        <w:t>основных п</w:t>
      </w:r>
      <w:r w:rsidR="0073106B">
        <w:rPr>
          <w:rFonts w:ascii="Times New Roman" w:eastAsia="Times New Roman" w:hAnsi="Times New Roman"/>
          <w:i/>
          <w:iCs/>
          <w:sz w:val="28"/>
          <w:szCs w:val="28"/>
        </w:rPr>
        <w:t>роизводителе</w:t>
      </w:r>
      <w:proofErr w:type="gramStart"/>
      <w:r w:rsidR="0073106B">
        <w:rPr>
          <w:rFonts w:ascii="Times New Roman" w:eastAsia="Times New Roman" w:hAnsi="Times New Roman"/>
          <w:i/>
          <w:iCs/>
          <w:sz w:val="28"/>
          <w:szCs w:val="28"/>
        </w:rPr>
        <w:t>й-</w:t>
      </w:r>
      <w:proofErr w:type="gramEnd"/>
      <w:r w:rsidR="0073106B">
        <w:rPr>
          <w:rFonts w:ascii="Times New Roman" w:eastAsia="Times New Roman" w:hAnsi="Times New Roman"/>
          <w:i/>
          <w:iCs/>
          <w:sz w:val="28"/>
          <w:szCs w:val="28"/>
        </w:rPr>
        <w:t xml:space="preserve"> ИП ГКФХ </w:t>
      </w:r>
      <w:r w:rsidRPr="78CF00E6">
        <w:rPr>
          <w:rFonts w:ascii="Times New Roman" w:eastAsia="Times New Roman" w:hAnsi="Times New Roman"/>
          <w:i/>
          <w:iCs/>
          <w:sz w:val="28"/>
          <w:szCs w:val="28"/>
        </w:rPr>
        <w:t>В.Л., частный сектор</w:t>
      </w:r>
      <w:r w:rsidRPr="78CF00E6">
        <w:rPr>
          <w:rFonts w:ascii="Times New Roman" w:eastAsia="Times New Roman" w:hAnsi="Times New Roman"/>
          <w:sz w:val="28"/>
          <w:szCs w:val="28"/>
        </w:rPr>
        <w:t xml:space="preserve">), что на 18,2% </w:t>
      </w:r>
      <w:r w:rsidRPr="78CF00E6">
        <w:rPr>
          <w:rFonts w:ascii="Times New Roman" w:eastAsia="Times New Roman" w:hAnsi="Times New Roman"/>
          <w:i/>
          <w:iCs/>
          <w:sz w:val="28"/>
          <w:szCs w:val="28"/>
        </w:rPr>
        <w:t>ниже</w:t>
      </w:r>
      <w:r w:rsidRPr="78CF00E6">
        <w:rPr>
          <w:rFonts w:ascii="Times New Roman" w:eastAsia="Times New Roman" w:hAnsi="Times New Roman"/>
          <w:sz w:val="28"/>
          <w:szCs w:val="28"/>
        </w:rPr>
        <w:t xml:space="preserve"> уровня аналогичного периода прошлого года, снижение связано с реализацией поголовья овец </w:t>
      </w:r>
      <w:r w:rsidR="0073106B">
        <w:rPr>
          <w:rFonts w:ascii="Times New Roman" w:eastAsia="Times New Roman" w:hAnsi="Times New Roman"/>
          <w:sz w:val="28"/>
          <w:szCs w:val="28"/>
        </w:rPr>
        <w:t xml:space="preserve">в крестьянском хозяйстве </w:t>
      </w:r>
      <w:r w:rsidRPr="78CF00E6">
        <w:rPr>
          <w:rFonts w:ascii="Times New Roman" w:eastAsia="Times New Roman" w:hAnsi="Times New Roman"/>
          <w:sz w:val="28"/>
          <w:szCs w:val="28"/>
        </w:rPr>
        <w:t xml:space="preserve">Е.С. </w:t>
      </w:r>
    </w:p>
    <w:p w:rsidR="00A601C4" w:rsidRPr="00E22F7F" w:rsidRDefault="78CF00E6" w:rsidP="009D2EA5">
      <w:pPr>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 xml:space="preserve">За отчетный период реализация государственной программы Республики Алтай «Развитие сельского хозяйства и регулирования рынков сельскохозяйственной продукции, сырья и продовольствия» позволила провести ряд мероприятий по государственной поддержке </w:t>
      </w:r>
      <w:proofErr w:type="spellStart"/>
      <w:r w:rsidRPr="78CF00E6">
        <w:rPr>
          <w:rFonts w:ascii="Times New Roman" w:eastAsia="Times New Roman" w:hAnsi="Times New Roman"/>
          <w:sz w:val="28"/>
          <w:szCs w:val="28"/>
        </w:rPr>
        <w:t>сельхозтоваропроизводителям</w:t>
      </w:r>
      <w:proofErr w:type="spellEnd"/>
      <w:r w:rsidRPr="78CF00E6">
        <w:rPr>
          <w:rFonts w:ascii="Times New Roman" w:eastAsia="Times New Roman" w:hAnsi="Times New Roman"/>
          <w:sz w:val="28"/>
          <w:szCs w:val="28"/>
        </w:rPr>
        <w:t xml:space="preserve"> на общую сумму 4897,4 тыс. руб. (за 9 месяцев 2018 г. –3136,7 тыс. руб.). Государственная поддержка оказана 16 </w:t>
      </w:r>
      <w:proofErr w:type="spellStart"/>
      <w:r w:rsidRPr="78CF00E6">
        <w:rPr>
          <w:rFonts w:ascii="Times New Roman" w:eastAsia="Times New Roman" w:hAnsi="Times New Roman"/>
          <w:sz w:val="28"/>
          <w:szCs w:val="28"/>
        </w:rPr>
        <w:t>сельхозтоваропроизводителям</w:t>
      </w:r>
      <w:proofErr w:type="spellEnd"/>
      <w:r w:rsidRPr="78CF00E6">
        <w:rPr>
          <w:rFonts w:ascii="Times New Roman" w:eastAsia="Times New Roman" w:hAnsi="Times New Roman"/>
          <w:sz w:val="28"/>
          <w:szCs w:val="28"/>
        </w:rPr>
        <w:t xml:space="preserve">, в т.ч. 2 </w:t>
      </w:r>
      <w:proofErr w:type="spellStart"/>
      <w:r w:rsidRPr="78CF00E6">
        <w:rPr>
          <w:rFonts w:ascii="Times New Roman" w:eastAsia="Times New Roman" w:hAnsi="Times New Roman"/>
          <w:sz w:val="28"/>
          <w:szCs w:val="28"/>
        </w:rPr>
        <w:t>сельхозорганизациям</w:t>
      </w:r>
      <w:proofErr w:type="spellEnd"/>
      <w:r w:rsidRPr="78CF00E6">
        <w:rPr>
          <w:rFonts w:ascii="Times New Roman" w:eastAsia="Times New Roman" w:hAnsi="Times New Roman"/>
          <w:sz w:val="28"/>
          <w:szCs w:val="28"/>
        </w:rPr>
        <w:t>.</w:t>
      </w:r>
    </w:p>
    <w:p w:rsidR="576E8410" w:rsidRDefault="576E8410" w:rsidP="009D2EA5">
      <w:pPr>
        <w:spacing w:after="0" w:line="240" w:lineRule="auto"/>
        <w:ind w:firstLine="567"/>
        <w:jc w:val="both"/>
        <w:rPr>
          <w:rFonts w:ascii="Times New Roman" w:eastAsia="Times New Roman" w:hAnsi="Times New Roman"/>
          <w:sz w:val="28"/>
          <w:szCs w:val="28"/>
        </w:rPr>
      </w:pPr>
    </w:p>
    <w:p w:rsidR="00E22F7F" w:rsidRPr="00E22F7F" w:rsidRDefault="10C0F96F" w:rsidP="009D2EA5">
      <w:pPr>
        <w:spacing w:after="0" w:line="240" w:lineRule="auto"/>
        <w:ind w:firstLine="567"/>
        <w:jc w:val="both"/>
        <w:rPr>
          <w:rFonts w:ascii="Times New Roman" w:hAnsi="Times New Roman"/>
          <w:b/>
          <w:bCs/>
          <w:sz w:val="28"/>
          <w:szCs w:val="28"/>
        </w:rPr>
      </w:pPr>
      <w:r w:rsidRPr="10C0F96F">
        <w:rPr>
          <w:rFonts w:ascii="Times New Roman" w:hAnsi="Times New Roman"/>
          <w:b/>
          <w:bCs/>
          <w:sz w:val="28"/>
          <w:szCs w:val="28"/>
        </w:rPr>
        <w:t xml:space="preserve">Раздел </w:t>
      </w:r>
      <w:r w:rsidRPr="10C0F96F">
        <w:rPr>
          <w:rFonts w:ascii="Times New Roman" w:hAnsi="Times New Roman"/>
          <w:b/>
          <w:bCs/>
          <w:sz w:val="28"/>
          <w:szCs w:val="28"/>
          <w:lang w:val="en-US"/>
        </w:rPr>
        <w:t>III</w:t>
      </w:r>
      <w:r w:rsidRPr="10C0F96F">
        <w:rPr>
          <w:rFonts w:ascii="Times New Roman" w:hAnsi="Times New Roman"/>
          <w:b/>
          <w:bCs/>
          <w:sz w:val="28"/>
          <w:szCs w:val="28"/>
        </w:rPr>
        <w:t>. Инвестиционная привлекательность</w:t>
      </w:r>
    </w:p>
    <w:p w:rsidR="00A601C4" w:rsidRDefault="10C0F96F" w:rsidP="009D2EA5">
      <w:pPr>
        <w:suppressAutoHyphens/>
        <w:spacing w:after="0" w:line="240" w:lineRule="auto"/>
        <w:ind w:firstLine="567"/>
        <w:jc w:val="both"/>
        <w:rPr>
          <w:rFonts w:ascii="Times New Roman" w:hAnsi="Times New Roman"/>
          <w:i/>
          <w:iCs/>
          <w:sz w:val="28"/>
          <w:szCs w:val="28"/>
        </w:rPr>
      </w:pPr>
      <w:r w:rsidRPr="10C0F96F">
        <w:rPr>
          <w:rFonts w:ascii="Times New Roman" w:hAnsi="Times New Roman"/>
          <w:b/>
          <w:bCs/>
          <w:i/>
          <w:iCs/>
          <w:sz w:val="28"/>
          <w:szCs w:val="28"/>
        </w:rPr>
        <w:t>Объем инвестиций в основной капитал (за исключением бюджетных средств)</w:t>
      </w:r>
    </w:p>
    <w:p w:rsidR="10C0F96F" w:rsidRDefault="78CF00E6" w:rsidP="009D2EA5">
      <w:pPr>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В МО «</w:t>
      </w:r>
      <w:proofErr w:type="spellStart"/>
      <w:r w:rsidRPr="78CF00E6">
        <w:rPr>
          <w:rFonts w:ascii="Times New Roman" w:eastAsia="Times New Roman" w:hAnsi="Times New Roman"/>
          <w:sz w:val="28"/>
          <w:szCs w:val="28"/>
        </w:rPr>
        <w:t>Чемальский</w:t>
      </w:r>
      <w:proofErr w:type="spellEnd"/>
      <w:r w:rsidRPr="78CF00E6">
        <w:rPr>
          <w:rFonts w:ascii="Times New Roman" w:eastAsia="Times New Roman" w:hAnsi="Times New Roman"/>
          <w:sz w:val="28"/>
          <w:szCs w:val="28"/>
        </w:rPr>
        <w:t xml:space="preserve"> район» объем инвестиций в основной капитал на 01.10.2018 г. составил:</w:t>
      </w:r>
    </w:p>
    <w:p w:rsidR="10C0F96F" w:rsidRDefault="78CF00E6" w:rsidP="009D2EA5">
      <w:pPr>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 xml:space="preserve">по полному кругу (рассчитанный по методологии Росстата: с учетом коэффициента </w:t>
      </w:r>
      <w:proofErr w:type="spellStart"/>
      <w:r w:rsidRPr="78CF00E6">
        <w:rPr>
          <w:rFonts w:ascii="Times New Roman" w:eastAsia="Times New Roman" w:hAnsi="Times New Roman"/>
          <w:sz w:val="28"/>
          <w:szCs w:val="28"/>
        </w:rPr>
        <w:t>досчета</w:t>
      </w:r>
      <w:proofErr w:type="spellEnd"/>
      <w:r w:rsidRPr="78CF00E6">
        <w:rPr>
          <w:rFonts w:ascii="Times New Roman" w:eastAsia="Times New Roman" w:hAnsi="Times New Roman"/>
          <w:sz w:val="28"/>
          <w:szCs w:val="28"/>
        </w:rPr>
        <w:t xml:space="preserve"> на субъекты малого предпринимательства по Республике Алтай - 1,76) - 81 317,3 тыс. руб.;</w:t>
      </w:r>
    </w:p>
    <w:p w:rsidR="10C0F96F" w:rsidRDefault="10C0F96F" w:rsidP="009D2EA5">
      <w:pPr>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rPr>
        <w:t>по организациям, не относящимся к субъектам малого предпринимательства (крупные и средние организации) - 46 203 тыс. руб. (138,90 % к 01.10.2017 г. в сопоставимых ценах). Из них инвестиции в основной капитал:</w:t>
      </w:r>
    </w:p>
    <w:p w:rsidR="10C0F96F" w:rsidRDefault="3D744937" w:rsidP="009D2EA5">
      <w:pPr>
        <w:spacing w:after="0" w:line="240" w:lineRule="auto"/>
        <w:ind w:firstLine="567"/>
        <w:jc w:val="both"/>
        <w:rPr>
          <w:rFonts w:ascii="Times New Roman" w:eastAsia="Times New Roman" w:hAnsi="Times New Roman"/>
          <w:sz w:val="28"/>
          <w:szCs w:val="28"/>
        </w:rPr>
      </w:pPr>
      <w:r w:rsidRPr="3D744937">
        <w:rPr>
          <w:rFonts w:ascii="Times New Roman" w:eastAsia="Times New Roman" w:hAnsi="Times New Roman"/>
          <w:sz w:val="28"/>
          <w:szCs w:val="28"/>
        </w:rPr>
        <w:t>- за счет бюджетных средств - 18 680 тыс. руб. (222,49% к 01.10.2017 г. в текущих ценах),</w:t>
      </w:r>
    </w:p>
    <w:p w:rsidR="10C0F96F" w:rsidRDefault="7833AFF8" w:rsidP="009D2EA5">
      <w:pPr>
        <w:spacing w:after="0" w:line="240" w:lineRule="auto"/>
        <w:ind w:firstLine="567"/>
        <w:jc w:val="both"/>
        <w:rPr>
          <w:rFonts w:ascii="Times New Roman" w:eastAsia="Times New Roman" w:hAnsi="Times New Roman"/>
          <w:sz w:val="28"/>
          <w:szCs w:val="28"/>
        </w:rPr>
      </w:pPr>
      <w:r w:rsidRPr="7833AFF8">
        <w:rPr>
          <w:rFonts w:ascii="Times New Roman" w:eastAsia="Times New Roman" w:hAnsi="Times New Roman"/>
          <w:sz w:val="28"/>
          <w:szCs w:val="28"/>
        </w:rPr>
        <w:t>- за счет внебюджетных источников - 27 523 тыс. руб. (118,6% к 01.10.2017 г. в текущих ценах), на душу населения - 2,65 тыс. руб. (116,86% к 01.10.2017 г.).</w:t>
      </w:r>
    </w:p>
    <w:p w:rsidR="10C0F96F" w:rsidRDefault="78CF00E6" w:rsidP="009D2EA5">
      <w:pPr>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В сравнении с планом на 01.10.2018 г. отмечено отклонение ИФО инвестиций в основной капитал (за исключением бюджетных) на (+) 19,6 процентных пункта, за счет увелич</w:t>
      </w:r>
      <w:r w:rsidR="0073106B">
        <w:rPr>
          <w:rFonts w:ascii="Times New Roman" w:eastAsia="Times New Roman" w:hAnsi="Times New Roman"/>
          <w:sz w:val="28"/>
          <w:szCs w:val="28"/>
        </w:rPr>
        <w:t xml:space="preserve">ения инвестиций “ПАО” </w:t>
      </w:r>
      <w:r w:rsidRPr="78CF00E6">
        <w:rPr>
          <w:rFonts w:ascii="Times New Roman" w:eastAsia="Times New Roman" w:hAnsi="Times New Roman"/>
          <w:sz w:val="28"/>
          <w:szCs w:val="28"/>
        </w:rPr>
        <w:t>(за 9 месяцев 2018 г. - 15 679 тыс. руб., за 9 месяцев 2017 г. - 5 600 тыс. руб.).</w:t>
      </w:r>
    </w:p>
    <w:p w:rsidR="10C0F96F" w:rsidRDefault="10C0F96F" w:rsidP="009D2EA5">
      <w:pPr>
        <w:spacing w:after="0" w:line="240" w:lineRule="auto"/>
        <w:ind w:firstLine="567"/>
        <w:jc w:val="both"/>
        <w:rPr>
          <w:rFonts w:ascii="Times New Roman" w:eastAsia="Times New Roman" w:hAnsi="Times New Roman"/>
          <w:sz w:val="28"/>
          <w:szCs w:val="28"/>
        </w:rPr>
      </w:pPr>
    </w:p>
    <w:p w:rsidR="10C0F96F" w:rsidRDefault="10C0F96F" w:rsidP="009D2EA5">
      <w:pPr>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rPr>
        <w:t xml:space="preserve">Причинами </w:t>
      </w:r>
      <w:r w:rsidRPr="10C0F96F">
        <w:rPr>
          <w:rFonts w:ascii="Times New Roman" w:eastAsia="Times New Roman" w:hAnsi="Times New Roman"/>
          <w:i/>
          <w:iCs/>
          <w:sz w:val="28"/>
          <w:szCs w:val="28"/>
        </w:rPr>
        <w:t xml:space="preserve">увеличения </w:t>
      </w:r>
      <w:r w:rsidRPr="10C0F96F">
        <w:rPr>
          <w:rFonts w:ascii="Times New Roman" w:eastAsia="Times New Roman" w:hAnsi="Times New Roman"/>
          <w:b/>
          <w:bCs/>
          <w:i/>
          <w:iCs/>
          <w:sz w:val="28"/>
          <w:szCs w:val="28"/>
        </w:rPr>
        <w:t>бюджетных инвестиций</w:t>
      </w:r>
      <w:r w:rsidRPr="10C0F96F">
        <w:rPr>
          <w:rFonts w:ascii="Times New Roman" w:eastAsia="Times New Roman" w:hAnsi="Times New Roman"/>
          <w:sz w:val="28"/>
          <w:szCs w:val="28"/>
        </w:rPr>
        <w:t xml:space="preserve"> являются:</w:t>
      </w:r>
    </w:p>
    <w:p w:rsidR="10C0F96F" w:rsidRDefault="10C0F96F" w:rsidP="009D2EA5">
      <w:pPr>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u w:val="single"/>
        </w:rPr>
        <w:t>образование:</w:t>
      </w:r>
    </w:p>
    <w:p w:rsidR="10C0F96F" w:rsidRDefault="78CF00E6" w:rsidP="009D2EA5">
      <w:pPr>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в связи с увеличением финансирования приобретения учебной и методической литературы, инвентаря (за 9 месяцев 2018 года - 2 905 тыс</w:t>
      </w:r>
      <w:proofErr w:type="gramStart"/>
      <w:r w:rsidRPr="78CF00E6">
        <w:rPr>
          <w:rFonts w:ascii="Times New Roman" w:eastAsia="Times New Roman" w:hAnsi="Times New Roman"/>
          <w:sz w:val="28"/>
          <w:szCs w:val="28"/>
        </w:rPr>
        <w:t>.р</w:t>
      </w:r>
      <w:proofErr w:type="gramEnd"/>
      <w:r w:rsidRPr="78CF00E6">
        <w:rPr>
          <w:rFonts w:ascii="Times New Roman" w:eastAsia="Times New Roman" w:hAnsi="Times New Roman"/>
          <w:sz w:val="28"/>
          <w:szCs w:val="28"/>
        </w:rPr>
        <w:t>уб., за аналогичный период прошлого года - 776 тыс. руб., ИФО - 355,6%).</w:t>
      </w:r>
    </w:p>
    <w:p w:rsidR="10C0F96F" w:rsidRDefault="10C0F96F" w:rsidP="009D2EA5">
      <w:pPr>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u w:val="single"/>
        </w:rPr>
        <w:t xml:space="preserve">Государственное управление и обеспечение военной безопасности; социальное обеспечение:  </w:t>
      </w:r>
    </w:p>
    <w:p w:rsidR="10C0F96F" w:rsidRDefault="78CF00E6" w:rsidP="009D2EA5">
      <w:pPr>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lastRenderedPageBreak/>
        <w:t>за 9 месяцев 2018 года - 6 995 тыс</w:t>
      </w:r>
      <w:proofErr w:type="gramStart"/>
      <w:r w:rsidRPr="78CF00E6">
        <w:rPr>
          <w:rFonts w:ascii="Times New Roman" w:eastAsia="Times New Roman" w:hAnsi="Times New Roman"/>
          <w:sz w:val="28"/>
          <w:szCs w:val="28"/>
        </w:rPr>
        <w:t>.р</w:t>
      </w:r>
      <w:proofErr w:type="gramEnd"/>
      <w:r w:rsidRPr="78CF00E6">
        <w:rPr>
          <w:rFonts w:ascii="Times New Roman" w:eastAsia="Times New Roman" w:hAnsi="Times New Roman"/>
          <w:sz w:val="28"/>
          <w:szCs w:val="28"/>
        </w:rPr>
        <w:t>уб., за аналогичный период прошлого года - 464 тыс. руб., ИФО - 1 432,2%. Увеличение произошло в связи со строительством водопровода и приобретением оборудования для скважины.</w:t>
      </w:r>
    </w:p>
    <w:p w:rsidR="10C0F96F" w:rsidRDefault="10C0F96F" w:rsidP="009D2EA5">
      <w:pPr>
        <w:spacing w:after="0" w:line="240" w:lineRule="auto"/>
        <w:ind w:firstLine="567"/>
        <w:jc w:val="both"/>
        <w:rPr>
          <w:rFonts w:ascii="Times New Roman" w:eastAsia="Times New Roman" w:hAnsi="Times New Roman"/>
          <w:sz w:val="28"/>
          <w:szCs w:val="28"/>
        </w:rPr>
      </w:pPr>
    </w:p>
    <w:p w:rsidR="10C0F96F" w:rsidRDefault="78CF00E6" w:rsidP="009D2EA5">
      <w:pPr>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На основании Закона “О статистической отчетности” в рамках конфиденциальности информации, где отчетность представлена менее</w:t>
      </w:r>
      <w:proofErr w:type="gramStart"/>
      <w:r w:rsidRPr="78CF00E6">
        <w:rPr>
          <w:rFonts w:ascii="Times New Roman" w:eastAsia="Times New Roman" w:hAnsi="Times New Roman"/>
          <w:sz w:val="28"/>
          <w:szCs w:val="28"/>
        </w:rPr>
        <w:t>,</w:t>
      </w:r>
      <w:proofErr w:type="gramEnd"/>
      <w:r w:rsidRPr="78CF00E6">
        <w:rPr>
          <w:rFonts w:ascii="Times New Roman" w:eastAsia="Times New Roman" w:hAnsi="Times New Roman"/>
          <w:sz w:val="28"/>
          <w:szCs w:val="28"/>
        </w:rPr>
        <w:t xml:space="preserve"> чем тремя субъектами, данные по внебюджетным инвестициям территориальным отделением </w:t>
      </w:r>
      <w:proofErr w:type="spellStart"/>
      <w:r w:rsidRPr="78CF00E6">
        <w:rPr>
          <w:rFonts w:ascii="Times New Roman" w:eastAsia="Times New Roman" w:hAnsi="Times New Roman"/>
          <w:sz w:val="28"/>
          <w:szCs w:val="28"/>
        </w:rPr>
        <w:t>Алтайкрайстата</w:t>
      </w:r>
      <w:proofErr w:type="spellEnd"/>
      <w:r w:rsidRPr="78CF00E6">
        <w:rPr>
          <w:rFonts w:ascii="Times New Roman" w:eastAsia="Times New Roman" w:hAnsi="Times New Roman"/>
          <w:sz w:val="28"/>
          <w:szCs w:val="28"/>
        </w:rPr>
        <w:t xml:space="preserve"> по РА не предоставлены, в связи с этим анализ произвести нет возможности..</w:t>
      </w:r>
    </w:p>
    <w:p w:rsidR="10C0F96F" w:rsidRDefault="10C0F96F" w:rsidP="009D2EA5">
      <w:pPr>
        <w:spacing w:after="0" w:line="240" w:lineRule="auto"/>
        <w:ind w:firstLine="567"/>
        <w:jc w:val="both"/>
        <w:rPr>
          <w:rFonts w:ascii="Times New Roman" w:eastAsia="Times New Roman" w:hAnsi="Times New Roman"/>
          <w:sz w:val="28"/>
          <w:szCs w:val="28"/>
        </w:rPr>
      </w:pPr>
    </w:p>
    <w:p w:rsidR="10C0F96F" w:rsidRDefault="10C0F96F" w:rsidP="009D2EA5">
      <w:pPr>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rPr>
        <w:t>На 01.10.2018 г. реализовывались следующие крупные инвестиционные проекты</w:t>
      </w:r>
      <w:r w:rsidRPr="10C0F96F">
        <w:rPr>
          <w:rFonts w:ascii="Times New Roman" w:eastAsia="Times New Roman" w:hAnsi="Times New Roman"/>
          <w:i/>
          <w:iCs/>
          <w:sz w:val="28"/>
          <w:szCs w:val="28"/>
        </w:rPr>
        <w:t>:</w:t>
      </w:r>
    </w:p>
    <w:p w:rsidR="10C0F96F" w:rsidRDefault="10C0F96F" w:rsidP="009D2EA5">
      <w:pPr>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i/>
          <w:iCs/>
          <w:sz w:val="28"/>
          <w:szCs w:val="28"/>
        </w:rPr>
        <w:t>бюджетные:</w:t>
      </w:r>
    </w:p>
    <w:p w:rsidR="10C0F96F" w:rsidRDefault="78CF00E6" w:rsidP="009D2EA5">
      <w:pPr>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 xml:space="preserve">Приобретение оборудования для водозаборной скважины в с. Чемал микрорайон </w:t>
      </w:r>
      <w:proofErr w:type="spellStart"/>
      <w:r w:rsidRPr="78CF00E6">
        <w:rPr>
          <w:rFonts w:ascii="Times New Roman" w:eastAsia="Times New Roman" w:hAnsi="Times New Roman"/>
          <w:sz w:val="28"/>
          <w:szCs w:val="28"/>
        </w:rPr>
        <w:t>Барантал</w:t>
      </w:r>
      <w:proofErr w:type="spellEnd"/>
      <w:r w:rsidRPr="78CF00E6">
        <w:rPr>
          <w:rFonts w:ascii="Times New Roman" w:eastAsia="Times New Roman" w:hAnsi="Times New Roman"/>
          <w:sz w:val="28"/>
          <w:szCs w:val="28"/>
        </w:rPr>
        <w:t xml:space="preserve">  (1,49 млн</w:t>
      </w:r>
      <w:proofErr w:type="gramStart"/>
      <w:r w:rsidRPr="78CF00E6">
        <w:rPr>
          <w:rFonts w:ascii="Times New Roman" w:eastAsia="Times New Roman" w:hAnsi="Times New Roman"/>
          <w:sz w:val="28"/>
          <w:szCs w:val="28"/>
        </w:rPr>
        <w:t>.р</w:t>
      </w:r>
      <w:proofErr w:type="gramEnd"/>
      <w:r w:rsidRPr="78CF00E6">
        <w:rPr>
          <w:rFonts w:ascii="Times New Roman" w:eastAsia="Times New Roman" w:hAnsi="Times New Roman"/>
          <w:sz w:val="28"/>
          <w:szCs w:val="28"/>
        </w:rPr>
        <w:t>уб.);</w:t>
      </w:r>
    </w:p>
    <w:p w:rsidR="10C0F96F" w:rsidRDefault="78CF00E6" w:rsidP="009D2EA5">
      <w:pPr>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Строительство наружных сетей водоснабжения в с. Чемал микрорайон «Аэродром» (1,43 млн</w:t>
      </w:r>
      <w:proofErr w:type="gramStart"/>
      <w:r w:rsidRPr="78CF00E6">
        <w:rPr>
          <w:rFonts w:ascii="Times New Roman" w:eastAsia="Times New Roman" w:hAnsi="Times New Roman"/>
          <w:sz w:val="28"/>
          <w:szCs w:val="28"/>
        </w:rPr>
        <w:t>.р</w:t>
      </w:r>
      <w:proofErr w:type="gramEnd"/>
      <w:r w:rsidRPr="78CF00E6">
        <w:rPr>
          <w:rFonts w:ascii="Times New Roman" w:eastAsia="Times New Roman" w:hAnsi="Times New Roman"/>
          <w:sz w:val="28"/>
          <w:szCs w:val="28"/>
        </w:rPr>
        <w:t>уб.);</w:t>
      </w:r>
    </w:p>
    <w:p w:rsidR="10C0F96F" w:rsidRDefault="78CF00E6" w:rsidP="009D2EA5">
      <w:pPr>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Приобретение медицинского об</w:t>
      </w:r>
      <w:r w:rsidR="0073106B">
        <w:rPr>
          <w:rFonts w:ascii="Times New Roman" w:eastAsia="Times New Roman" w:hAnsi="Times New Roman"/>
          <w:sz w:val="28"/>
          <w:szCs w:val="28"/>
        </w:rPr>
        <w:t>орудования БУЗ РА "Ч</w:t>
      </w:r>
      <w:r w:rsidRPr="78CF00E6">
        <w:rPr>
          <w:rFonts w:ascii="Times New Roman" w:eastAsia="Times New Roman" w:hAnsi="Times New Roman"/>
          <w:sz w:val="28"/>
          <w:szCs w:val="28"/>
        </w:rPr>
        <w:t>" (2,4 млн</w:t>
      </w:r>
      <w:proofErr w:type="gramStart"/>
      <w:r w:rsidRPr="78CF00E6">
        <w:rPr>
          <w:rFonts w:ascii="Times New Roman" w:eastAsia="Times New Roman" w:hAnsi="Times New Roman"/>
          <w:sz w:val="28"/>
          <w:szCs w:val="28"/>
        </w:rPr>
        <w:t>.р</w:t>
      </w:r>
      <w:proofErr w:type="gramEnd"/>
      <w:r w:rsidRPr="78CF00E6">
        <w:rPr>
          <w:rFonts w:ascii="Times New Roman" w:eastAsia="Times New Roman" w:hAnsi="Times New Roman"/>
          <w:sz w:val="28"/>
          <w:szCs w:val="28"/>
        </w:rPr>
        <w:t>уб.).</w:t>
      </w:r>
    </w:p>
    <w:p w:rsidR="10C0F96F" w:rsidRDefault="10C0F96F" w:rsidP="009D2EA5">
      <w:pPr>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i/>
          <w:iCs/>
          <w:sz w:val="28"/>
          <w:szCs w:val="28"/>
        </w:rPr>
        <w:t>частные:</w:t>
      </w:r>
    </w:p>
    <w:p w:rsidR="10C0F96F" w:rsidRDefault="78CF00E6" w:rsidP="009D2EA5">
      <w:pPr>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Технологические присоединения и строительство линии электропередач МРСК (22,94 млн</w:t>
      </w:r>
      <w:proofErr w:type="gramStart"/>
      <w:r w:rsidRPr="78CF00E6">
        <w:rPr>
          <w:rFonts w:ascii="Times New Roman" w:eastAsia="Times New Roman" w:hAnsi="Times New Roman"/>
          <w:sz w:val="28"/>
          <w:szCs w:val="28"/>
        </w:rPr>
        <w:t>.р</w:t>
      </w:r>
      <w:proofErr w:type="gramEnd"/>
      <w:r w:rsidRPr="78CF00E6">
        <w:rPr>
          <w:rFonts w:ascii="Times New Roman" w:eastAsia="Times New Roman" w:hAnsi="Times New Roman"/>
          <w:sz w:val="28"/>
          <w:szCs w:val="28"/>
        </w:rPr>
        <w:t>уб.).</w:t>
      </w:r>
    </w:p>
    <w:p w:rsidR="10C0F96F" w:rsidRDefault="78CF00E6" w:rsidP="009D2EA5">
      <w:pPr>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 xml:space="preserve">На Инвестиционном портале Республики Алтай для поиска инвесторов размещены следующие инвестиционные проекты и площадки: </w:t>
      </w:r>
      <w:proofErr w:type="gramStart"/>
      <w:r w:rsidRPr="78CF00E6">
        <w:rPr>
          <w:rFonts w:ascii="Times New Roman" w:eastAsia="Times New Roman" w:hAnsi="Times New Roman"/>
          <w:sz w:val="28"/>
          <w:szCs w:val="28"/>
        </w:rPr>
        <w:t>Развлекательный комплекс “Рублевка”, Курортно-рекреационный комплекс «Седьмое небо», Курортно-рекреационный комплекс «</w:t>
      </w:r>
      <w:proofErr w:type="spellStart"/>
      <w:r w:rsidRPr="78CF00E6">
        <w:rPr>
          <w:rFonts w:ascii="Times New Roman" w:eastAsia="Times New Roman" w:hAnsi="Times New Roman"/>
          <w:sz w:val="28"/>
          <w:szCs w:val="28"/>
        </w:rPr>
        <w:t>Неопант-Чемал</w:t>
      </w:r>
      <w:proofErr w:type="spellEnd"/>
      <w:r w:rsidRPr="78CF00E6">
        <w:rPr>
          <w:rFonts w:ascii="Times New Roman" w:eastAsia="Times New Roman" w:hAnsi="Times New Roman"/>
          <w:sz w:val="28"/>
          <w:szCs w:val="28"/>
        </w:rPr>
        <w:t xml:space="preserve">», Бетонно-растворный узел, Туристический комплекс, район пруда </w:t>
      </w:r>
      <w:proofErr w:type="spellStart"/>
      <w:r w:rsidRPr="78CF00E6">
        <w:rPr>
          <w:rFonts w:ascii="Times New Roman" w:eastAsia="Times New Roman" w:hAnsi="Times New Roman"/>
          <w:sz w:val="28"/>
          <w:szCs w:val="28"/>
        </w:rPr>
        <w:t>Чемальской</w:t>
      </w:r>
      <w:proofErr w:type="spellEnd"/>
      <w:r w:rsidRPr="78CF00E6">
        <w:rPr>
          <w:rFonts w:ascii="Times New Roman" w:eastAsia="Times New Roman" w:hAnsi="Times New Roman"/>
          <w:sz w:val="28"/>
          <w:szCs w:val="28"/>
        </w:rPr>
        <w:t xml:space="preserve"> ГЭС, Туристический комплекс, район пруда </w:t>
      </w:r>
      <w:proofErr w:type="spellStart"/>
      <w:r w:rsidRPr="78CF00E6">
        <w:rPr>
          <w:rFonts w:ascii="Times New Roman" w:eastAsia="Times New Roman" w:hAnsi="Times New Roman"/>
          <w:sz w:val="28"/>
          <w:szCs w:val="28"/>
        </w:rPr>
        <w:t>Чемальской</w:t>
      </w:r>
      <w:proofErr w:type="spellEnd"/>
      <w:r w:rsidRPr="78CF00E6">
        <w:rPr>
          <w:rFonts w:ascii="Times New Roman" w:eastAsia="Times New Roman" w:hAnsi="Times New Roman"/>
          <w:sz w:val="28"/>
          <w:szCs w:val="28"/>
        </w:rPr>
        <w:t xml:space="preserve"> ГЭС, Туристический комплекс, Комплекс объектов незавершенного строительства Детский дом, с. </w:t>
      </w:r>
      <w:proofErr w:type="spellStart"/>
      <w:r w:rsidRPr="78CF00E6">
        <w:rPr>
          <w:rFonts w:ascii="Times New Roman" w:eastAsia="Times New Roman" w:hAnsi="Times New Roman"/>
          <w:sz w:val="28"/>
          <w:szCs w:val="28"/>
        </w:rPr>
        <w:t>Чепош</w:t>
      </w:r>
      <w:proofErr w:type="spellEnd"/>
      <w:r w:rsidRPr="78CF00E6">
        <w:rPr>
          <w:rFonts w:ascii="Times New Roman" w:eastAsia="Times New Roman" w:hAnsi="Times New Roman"/>
          <w:sz w:val="28"/>
          <w:szCs w:val="28"/>
        </w:rPr>
        <w:t xml:space="preserve">, Всесезонный </w:t>
      </w:r>
      <w:proofErr w:type="spellStart"/>
      <w:r w:rsidRPr="78CF00E6">
        <w:rPr>
          <w:rFonts w:ascii="Times New Roman" w:eastAsia="Times New Roman" w:hAnsi="Times New Roman"/>
          <w:sz w:val="28"/>
          <w:szCs w:val="28"/>
        </w:rPr>
        <w:t>реабилитационно-оздоровительный</w:t>
      </w:r>
      <w:proofErr w:type="spellEnd"/>
      <w:r w:rsidRPr="78CF00E6">
        <w:rPr>
          <w:rFonts w:ascii="Times New Roman" w:eastAsia="Times New Roman" w:hAnsi="Times New Roman"/>
          <w:sz w:val="28"/>
          <w:szCs w:val="28"/>
        </w:rPr>
        <w:t xml:space="preserve"> комплекс «Мать и дитя», Мусороперерабатывающий комплекс. </w:t>
      </w:r>
      <w:proofErr w:type="gramEnd"/>
    </w:p>
    <w:p w:rsidR="10C0F96F" w:rsidRDefault="10C0F96F" w:rsidP="009D2EA5">
      <w:pPr>
        <w:spacing w:after="0" w:line="240" w:lineRule="auto"/>
        <w:ind w:firstLine="567"/>
        <w:jc w:val="both"/>
        <w:rPr>
          <w:rFonts w:ascii="Times New Roman" w:eastAsia="Times New Roman" w:hAnsi="Times New Roman"/>
          <w:sz w:val="28"/>
          <w:szCs w:val="28"/>
        </w:rPr>
      </w:pPr>
    </w:p>
    <w:p w:rsidR="10C0F96F" w:rsidRDefault="10C0F96F" w:rsidP="009D2EA5">
      <w:pPr>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rPr>
        <w:t>В 2018 г. реализуются крупные инвестиционные проекты</w:t>
      </w:r>
      <w:r w:rsidRPr="10C0F96F">
        <w:rPr>
          <w:rFonts w:ascii="Times New Roman" w:eastAsia="Times New Roman" w:hAnsi="Times New Roman"/>
          <w:i/>
          <w:iCs/>
          <w:sz w:val="28"/>
          <w:szCs w:val="28"/>
        </w:rPr>
        <w:t xml:space="preserve">: </w:t>
      </w:r>
    </w:p>
    <w:p w:rsidR="10C0F96F" w:rsidRDefault="10C0F96F" w:rsidP="009D2EA5">
      <w:pPr>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i/>
          <w:iCs/>
          <w:sz w:val="28"/>
          <w:szCs w:val="28"/>
        </w:rPr>
        <w:t xml:space="preserve">бюджетные: </w:t>
      </w:r>
      <w:r w:rsidRPr="10C0F96F">
        <w:rPr>
          <w:rFonts w:ascii="Times New Roman" w:eastAsia="Times New Roman" w:hAnsi="Times New Roman"/>
          <w:sz w:val="28"/>
          <w:szCs w:val="28"/>
        </w:rPr>
        <w:t>приобре</w:t>
      </w:r>
      <w:r w:rsidR="0073106B">
        <w:rPr>
          <w:rFonts w:ascii="Times New Roman" w:eastAsia="Times New Roman" w:hAnsi="Times New Roman"/>
          <w:sz w:val="28"/>
          <w:szCs w:val="28"/>
        </w:rPr>
        <w:t>тение оборудования ФГБУ</w:t>
      </w:r>
      <w:r w:rsidRPr="10C0F96F">
        <w:rPr>
          <w:rFonts w:ascii="Times New Roman" w:eastAsia="Times New Roman" w:hAnsi="Times New Roman"/>
          <w:sz w:val="28"/>
          <w:szCs w:val="28"/>
        </w:rPr>
        <w:t xml:space="preserve"> по итогам года сумма составит более 4 </w:t>
      </w:r>
      <w:proofErr w:type="spellStart"/>
      <w:proofErr w:type="gramStart"/>
      <w:r w:rsidRPr="10C0F96F">
        <w:rPr>
          <w:rFonts w:ascii="Times New Roman" w:eastAsia="Times New Roman" w:hAnsi="Times New Roman"/>
          <w:sz w:val="28"/>
          <w:szCs w:val="28"/>
        </w:rPr>
        <w:t>млн</w:t>
      </w:r>
      <w:proofErr w:type="spellEnd"/>
      <w:proofErr w:type="gramEnd"/>
      <w:r w:rsidRPr="10C0F96F">
        <w:rPr>
          <w:rFonts w:ascii="Times New Roman" w:eastAsia="Times New Roman" w:hAnsi="Times New Roman"/>
          <w:sz w:val="28"/>
          <w:szCs w:val="28"/>
        </w:rPr>
        <w:t xml:space="preserve"> руб.</w:t>
      </w:r>
    </w:p>
    <w:p w:rsidR="10C0F96F" w:rsidRDefault="78CF00E6" w:rsidP="009D2EA5">
      <w:pPr>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i/>
          <w:iCs/>
          <w:sz w:val="28"/>
          <w:szCs w:val="28"/>
        </w:rPr>
        <w:t xml:space="preserve">Частные: </w:t>
      </w:r>
      <w:r w:rsidRPr="78CF00E6">
        <w:rPr>
          <w:rFonts w:ascii="Times New Roman" w:eastAsia="Times New Roman" w:hAnsi="Times New Roman"/>
          <w:sz w:val="28"/>
          <w:szCs w:val="28"/>
        </w:rPr>
        <w:t>технологические присоединения и строительство линии электропередач МРСК общая сумма по итогам года составит более 20 млн</w:t>
      </w:r>
      <w:proofErr w:type="gramStart"/>
      <w:r w:rsidRPr="78CF00E6">
        <w:rPr>
          <w:rFonts w:ascii="Times New Roman" w:eastAsia="Times New Roman" w:hAnsi="Times New Roman"/>
          <w:sz w:val="28"/>
          <w:szCs w:val="28"/>
        </w:rPr>
        <w:t>.р</w:t>
      </w:r>
      <w:proofErr w:type="gramEnd"/>
      <w:r w:rsidRPr="78CF00E6">
        <w:rPr>
          <w:rFonts w:ascii="Times New Roman" w:eastAsia="Times New Roman" w:hAnsi="Times New Roman"/>
          <w:sz w:val="28"/>
          <w:szCs w:val="28"/>
        </w:rPr>
        <w:t>уб.</w:t>
      </w:r>
    </w:p>
    <w:p w:rsidR="00A601C4" w:rsidRDefault="00A601C4" w:rsidP="009D2EA5">
      <w:pPr>
        <w:suppressAutoHyphens/>
        <w:spacing w:after="0" w:line="240" w:lineRule="auto"/>
        <w:ind w:firstLine="567"/>
        <w:jc w:val="both"/>
        <w:rPr>
          <w:rFonts w:ascii="Times New Roman" w:eastAsia="Times New Roman" w:hAnsi="Times New Roman"/>
          <w:sz w:val="28"/>
          <w:szCs w:val="28"/>
        </w:rPr>
      </w:pPr>
    </w:p>
    <w:p w:rsidR="00E22F7F" w:rsidRPr="00E22F7F" w:rsidRDefault="10C0F96F" w:rsidP="009D2EA5">
      <w:pPr>
        <w:spacing w:after="0" w:line="240" w:lineRule="auto"/>
        <w:ind w:firstLine="567"/>
        <w:jc w:val="both"/>
        <w:rPr>
          <w:rFonts w:ascii="Times New Roman" w:hAnsi="Times New Roman"/>
          <w:b/>
          <w:bCs/>
          <w:sz w:val="28"/>
          <w:szCs w:val="28"/>
        </w:rPr>
      </w:pPr>
      <w:r w:rsidRPr="10C0F96F">
        <w:rPr>
          <w:rFonts w:ascii="Times New Roman" w:hAnsi="Times New Roman"/>
          <w:b/>
          <w:bCs/>
          <w:sz w:val="28"/>
          <w:szCs w:val="28"/>
        </w:rPr>
        <w:t xml:space="preserve">Раздел </w:t>
      </w:r>
      <w:r w:rsidRPr="10C0F96F">
        <w:rPr>
          <w:rFonts w:ascii="Times New Roman" w:hAnsi="Times New Roman"/>
          <w:b/>
          <w:bCs/>
          <w:sz w:val="28"/>
          <w:szCs w:val="28"/>
          <w:lang w:val="en-US"/>
        </w:rPr>
        <w:t>IV</w:t>
      </w:r>
      <w:r w:rsidRPr="10C0F96F">
        <w:rPr>
          <w:rFonts w:ascii="Times New Roman" w:hAnsi="Times New Roman"/>
          <w:b/>
          <w:bCs/>
          <w:sz w:val="28"/>
          <w:szCs w:val="28"/>
        </w:rPr>
        <w:t>. Уровень и качество жизни</w:t>
      </w:r>
    </w:p>
    <w:p w:rsidR="0DAF7822" w:rsidRDefault="0DAF7822" w:rsidP="009D2EA5">
      <w:pPr>
        <w:spacing w:after="0" w:line="240" w:lineRule="auto"/>
        <w:ind w:firstLine="567"/>
        <w:jc w:val="both"/>
        <w:rPr>
          <w:rFonts w:ascii="Times New Roman" w:hAnsi="Times New Roman"/>
          <w:b/>
          <w:bCs/>
          <w:sz w:val="28"/>
          <w:szCs w:val="28"/>
        </w:rPr>
      </w:pPr>
    </w:p>
    <w:p w:rsidR="00E22F7F" w:rsidRPr="00E22F7F" w:rsidRDefault="10C0F96F" w:rsidP="009D2EA5">
      <w:pPr>
        <w:spacing w:after="0" w:line="240" w:lineRule="auto"/>
        <w:ind w:firstLine="567"/>
        <w:jc w:val="both"/>
        <w:rPr>
          <w:rFonts w:ascii="Times New Roman" w:hAnsi="Times New Roman"/>
          <w:b/>
          <w:bCs/>
          <w:sz w:val="28"/>
          <w:szCs w:val="28"/>
        </w:rPr>
      </w:pPr>
      <w:r w:rsidRPr="10C0F96F">
        <w:rPr>
          <w:rFonts w:ascii="Times New Roman" w:hAnsi="Times New Roman"/>
          <w:b/>
          <w:bCs/>
          <w:sz w:val="28"/>
          <w:szCs w:val="28"/>
        </w:rPr>
        <w:t>4.1. Безработица и неформальная занятость</w:t>
      </w:r>
    </w:p>
    <w:p w:rsidR="0DAF7822" w:rsidRDefault="3D744937" w:rsidP="009D2EA5">
      <w:pPr>
        <w:spacing w:after="0" w:line="240" w:lineRule="auto"/>
        <w:ind w:firstLine="567"/>
        <w:jc w:val="both"/>
        <w:rPr>
          <w:rFonts w:ascii="Times New Roman" w:eastAsia="Times New Roman" w:hAnsi="Times New Roman"/>
          <w:sz w:val="28"/>
          <w:szCs w:val="28"/>
        </w:rPr>
      </w:pPr>
      <w:r w:rsidRPr="3D744937">
        <w:rPr>
          <w:rFonts w:ascii="Times New Roman" w:eastAsia="Times New Roman" w:hAnsi="Times New Roman"/>
          <w:sz w:val="28"/>
          <w:szCs w:val="28"/>
        </w:rPr>
        <w:t xml:space="preserve">Уровень зарегистрированной безработицы по данным Центра занятости населения, на 01.10.2018 г. </w:t>
      </w:r>
      <w:r w:rsidRPr="3D744937">
        <w:rPr>
          <w:rFonts w:ascii="Times New Roman" w:eastAsia="Times New Roman" w:hAnsi="Times New Roman"/>
          <w:i/>
          <w:iCs/>
          <w:sz w:val="28"/>
          <w:szCs w:val="28"/>
        </w:rPr>
        <w:t>уменьшился</w:t>
      </w:r>
      <w:r w:rsidRPr="3D744937">
        <w:rPr>
          <w:rFonts w:ascii="Times New Roman" w:eastAsia="Times New Roman" w:hAnsi="Times New Roman"/>
          <w:sz w:val="28"/>
          <w:szCs w:val="28"/>
        </w:rPr>
        <w:t xml:space="preserve"> на 11,7% и составил 1,83% (на 01.10.2017 г. - 2,08%). </w:t>
      </w:r>
    </w:p>
    <w:p w:rsidR="0DAF7822" w:rsidRDefault="10C0F96F" w:rsidP="009D2EA5">
      <w:pPr>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i/>
          <w:iCs/>
          <w:sz w:val="28"/>
          <w:szCs w:val="28"/>
        </w:rPr>
        <w:lastRenderedPageBreak/>
        <w:t>Снижение</w:t>
      </w:r>
      <w:r w:rsidRPr="10C0F96F">
        <w:rPr>
          <w:rFonts w:ascii="Times New Roman" w:eastAsia="Times New Roman" w:hAnsi="Times New Roman"/>
          <w:sz w:val="28"/>
          <w:szCs w:val="28"/>
        </w:rPr>
        <w:t xml:space="preserve"> уровня безработицы обусловлено увеличением численности трудоустроенных граждан.</w:t>
      </w:r>
    </w:p>
    <w:p w:rsidR="0DAF7822" w:rsidRDefault="10C0F96F" w:rsidP="009D2EA5">
      <w:pPr>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rPr>
        <w:t xml:space="preserve">В Центр занятости населения обратилось в целях поиска работы 328 чел. (в 2017г. обратилось 320 чел.), из них 152 чел. трудоустроено. </w:t>
      </w:r>
    </w:p>
    <w:p w:rsidR="0DAF7822" w:rsidRDefault="78CF00E6" w:rsidP="009D2EA5">
      <w:pPr>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 xml:space="preserve">В сравнении с плановым показателем отклонение уровня регистрируемой безработицы по состоянию на 01.10.2018г. составило (-) 0,86 </w:t>
      </w:r>
      <w:proofErr w:type="gramStart"/>
      <w:r w:rsidRPr="78CF00E6">
        <w:rPr>
          <w:rFonts w:ascii="Times New Roman" w:eastAsia="Times New Roman" w:hAnsi="Times New Roman"/>
          <w:sz w:val="28"/>
          <w:szCs w:val="28"/>
        </w:rPr>
        <w:t>процентных</w:t>
      </w:r>
      <w:proofErr w:type="gramEnd"/>
      <w:r w:rsidRPr="78CF00E6">
        <w:rPr>
          <w:rFonts w:ascii="Times New Roman" w:eastAsia="Times New Roman" w:hAnsi="Times New Roman"/>
          <w:sz w:val="28"/>
          <w:szCs w:val="28"/>
        </w:rPr>
        <w:t xml:space="preserve"> пункта. </w:t>
      </w:r>
    </w:p>
    <w:p w:rsidR="0DAF7822" w:rsidRDefault="10C0F96F" w:rsidP="009D2EA5">
      <w:pPr>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rPr>
        <w:t>Причина отклонения от планового значения связана с увеличением МРОТ и открытием туристического сезона.</w:t>
      </w:r>
    </w:p>
    <w:p w:rsidR="00E22F7F" w:rsidRPr="00E22F7F" w:rsidRDefault="00E22F7F" w:rsidP="009D2EA5">
      <w:pPr>
        <w:spacing w:after="0" w:line="240" w:lineRule="auto"/>
        <w:ind w:firstLine="567"/>
        <w:jc w:val="both"/>
        <w:rPr>
          <w:rFonts w:ascii="Times New Roman" w:hAnsi="Times New Roman"/>
          <w:sz w:val="28"/>
          <w:szCs w:val="28"/>
        </w:rPr>
      </w:pPr>
    </w:p>
    <w:p w:rsidR="00E22F7F" w:rsidRPr="00E22F7F" w:rsidRDefault="10C0F96F" w:rsidP="009D2EA5">
      <w:pPr>
        <w:spacing w:after="0" w:line="240" w:lineRule="auto"/>
        <w:ind w:firstLine="567"/>
        <w:jc w:val="both"/>
        <w:rPr>
          <w:rFonts w:ascii="Times New Roman" w:hAnsi="Times New Roman"/>
          <w:b/>
          <w:bCs/>
          <w:sz w:val="28"/>
          <w:szCs w:val="28"/>
        </w:rPr>
      </w:pPr>
      <w:r w:rsidRPr="10C0F96F">
        <w:rPr>
          <w:rFonts w:ascii="Times New Roman" w:hAnsi="Times New Roman"/>
          <w:b/>
          <w:bCs/>
          <w:sz w:val="28"/>
          <w:szCs w:val="28"/>
        </w:rPr>
        <w:t>4.2. Жилищное строительство</w:t>
      </w:r>
    </w:p>
    <w:p w:rsidR="0DAF7822" w:rsidRDefault="78CF00E6" w:rsidP="009D2EA5">
      <w:pPr>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 xml:space="preserve">На 01.10.2018 г. введено общей площади жилых помещений 10367 кв. м (122 здания), в том числе индивидуальное жилищное строительство 10367 кв. м (122 здания). Юридическими лицами введено 0 кв. м (0 зданий, 0 квартир). Плановый показатель по вводу жилья на 2018 г. составляет 6 тыс.кв.м. </w:t>
      </w:r>
    </w:p>
    <w:p w:rsidR="0DAF7822" w:rsidRDefault="3D744937" w:rsidP="009D2EA5">
      <w:pPr>
        <w:spacing w:after="0" w:line="240" w:lineRule="auto"/>
        <w:ind w:firstLine="567"/>
        <w:jc w:val="both"/>
        <w:rPr>
          <w:rFonts w:ascii="Times New Roman" w:eastAsia="Times New Roman" w:hAnsi="Times New Roman"/>
          <w:sz w:val="28"/>
          <w:szCs w:val="28"/>
        </w:rPr>
      </w:pPr>
      <w:r w:rsidRPr="3D744937">
        <w:rPr>
          <w:rFonts w:ascii="Times New Roman" w:eastAsia="Times New Roman" w:hAnsi="Times New Roman"/>
          <w:sz w:val="28"/>
          <w:szCs w:val="28"/>
        </w:rPr>
        <w:t xml:space="preserve">Таким образом, процент выполнения плана утвержденного Министерством регионального развития Республики Алтай на 2018 год составляет 172,78%. </w:t>
      </w:r>
    </w:p>
    <w:p w:rsidR="0DAF7822" w:rsidRDefault="78CF00E6" w:rsidP="009D2EA5">
      <w:pPr>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 xml:space="preserve">В сравнении с аналогичным периодом прошлого года наблюдается </w:t>
      </w:r>
      <w:r w:rsidRPr="78CF00E6">
        <w:rPr>
          <w:rFonts w:ascii="Times New Roman" w:eastAsia="Times New Roman" w:hAnsi="Times New Roman"/>
          <w:i/>
          <w:iCs/>
          <w:sz w:val="28"/>
          <w:szCs w:val="28"/>
        </w:rPr>
        <w:t>рост</w:t>
      </w:r>
      <w:r w:rsidRPr="78CF00E6">
        <w:rPr>
          <w:rFonts w:ascii="Times New Roman" w:eastAsia="Times New Roman" w:hAnsi="Times New Roman"/>
          <w:sz w:val="28"/>
          <w:szCs w:val="28"/>
        </w:rPr>
        <w:t xml:space="preserve"> объема ввода жилья на 3868 кв. м (41зданий) (на 01.10.2017 г. - 6499 кв. м (81 зданий), в том числе индивидуальное жилищное строительство на 3868 кв</w:t>
      </w:r>
      <w:proofErr w:type="gramStart"/>
      <w:r w:rsidRPr="78CF00E6">
        <w:rPr>
          <w:rFonts w:ascii="Times New Roman" w:eastAsia="Times New Roman" w:hAnsi="Times New Roman"/>
          <w:sz w:val="28"/>
          <w:szCs w:val="28"/>
        </w:rPr>
        <w:t>.м</w:t>
      </w:r>
      <w:proofErr w:type="gramEnd"/>
      <w:r w:rsidRPr="78CF00E6">
        <w:rPr>
          <w:rFonts w:ascii="Times New Roman" w:eastAsia="Times New Roman" w:hAnsi="Times New Roman"/>
          <w:sz w:val="28"/>
          <w:szCs w:val="28"/>
        </w:rPr>
        <w:t xml:space="preserve"> (41 зданий) (на 01.10.2017 г. - 6499 кв. м (81 зданий).</w:t>
      </w:r>
    </w:p>
    <w:p w:rsidR="0DAF7822" w:rsidRDefault="10C0F96F" w:rsidP="009D2EA5">
      <w:pPr>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rPr>
        <w:t>Юридическими лицами на 01.10.2018 г. ввод жилья в эксплуатацию не осуществлялся.</w:t>
      </w:r>
    </w:p>
    <w:p w:rsidR="0DAF7822" w:rsidRDefault="78CF00E6" w:rsidP="009D2EA5">
      <w:pPr>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На 01.10.2018 г. было снесено по причине аварийности 0 кв. м. жилых помещений. Жилой фонд МО «</w:t>
      </w:r>
      <w:proofErr w:type="spellStart"/>
      <w:r w:rsidRPr="78CF00E6">
        <w:rPr>
          <w:rFonts w:ascii="Times New Roman" w:eastAsia="Times New Roman" w:hAnsi="Times New Roman"/>
          <w:sz w:val="28"/>
          <w:szCs w:val="28"/>
        </w:rPr>
        <w:t>Чемальский</w:t>
      </w:r>
      <w:proofErr w:type="spellEnd"/>
      <w:r w:rsidRPr="78CF00E6">
        <w:rPr>
          <w:rFonts w:ascii="Times New Roman" w:eastAsia="Times New Roman" w:hAnsi="Times New Roman"/>
          <w:sz w:val="28"/>
          <w:szCs w:val="28"/>
        </w:rPr>
        <w:t xml:space="preserve"> район» на отчетный период представлен многоквартирными домами в количестве 444 ед. (из них многоквартирные дома блокированной застройки - 430 ед.), жилой площадью 55 тыс. кв. м и индивидуальными домами в количестве 3226 ед. жилой площадью 168,4 тыс. кв.м.</w:t>
      </w:r>
    </w:p>
    <w:p w:rsidR="0DAF7822" w:rsidRDefault="10C0F96F" w:rsidP="009D2EA5">
      <w:pPr>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rPr>
        <w:t>Причинами увеличения объемов ввода является увеличение количества вводимого индивидуального жилья.</w:t>
      </w:r>
    </w:p>
    <w:p w:rsidR="0DAF7822" w:rsidRDefault="10C0F96F" w:rsidP="009D2EA5">
      <w:pPr>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rPr>
        <w:t>С целью увеличения объемов ввода жилья проведены следующие мероприятия:</w:t>
      </w:r>
    </w:p>
    <w:p w:rsidR="0DAF7822" w:rsidRDefault="78CF00E6" w:rsidP="009D2EA5">
      <w:pPr>
        <w:pStyle w:val="a5"/>
        <w:numPr>
          <w:ilvl w:val="0"/>
          <w:numId w:val="3"/>
        </w:numPr>
        <w:spacing w:after="0" w:line="240" w:lineRule="auto"/>
        <w:ind w:left="0" w:firstLine="567"/>
        <w:jc w:val="both"/>
        <w:rPr>
          <w:sz w:val="28"/>
          <w:szCs w:val="28"/>
        </w:rPr>
      </w:pPr>
      <w:r w:rsidRPr="78CF00E6">
        <w:rPr>
          <w:rFonts w:ascii="Times New Roman" w:eastAsia="Times New Roman" w:hAnsi="Times New Roman"/>
          <w:sz w:val="28"/>
          <w:szCs w:val="28"/>
        </w:rPr>
        <w:t>сокращение сроков выдачи документов на строительство;</w:t>
      </w:r>
    </w:p>
    <w:p w:rsidR="0DAF7822" w:rsidRDefault="78CF00E6" w:rsidP="009D2EA5">
      <w:pPr>
        <w:pStyle w:val="a5"/>
        <w:numPr>
          <w:ilvl w:val="0"/>
          <w:numId w:val="3"/>
        </w:numPr>
        <w:spacing w:after="0" w:line="240" w:lineRule="auto"/>
        <w:ind w:left="0" w:firstLine="567"/>
        <w:jc w:val="both"/>
        <w:rPr>
          <w:sz w:val="28"/>
          <w:szCs w:val="28"/>
        </w:rPr>
      </w:pPr>
      <w:r w:rsidRPr="78CF00E6">
        <w:rPr>
          <w:rFonts w:ascii="Times New Roman" w:eastAsia="Times New Roman" w:hAnsi="Times New Roman"/>
          <w:sz w:val="28"/>
          <w:szCs w:val="28"/>
        </w:rPr>
        <w:t>Информирование населения о возможности регистрации жилья по упрощенной схеме до 2020 года.</w:t>
      </w:r>
    </w:p>
    <w:p w:rsidR="0DAF7822" w:rsidRDefault="0DAF7822" w:rsidP="009D2EA5">
      <w:pPr>
        <w:spacing w:after="0" w:line="240" w:lineRule="auto"/>
        <w:ind w:firstLine="567"/>
        <w:jc w:val="both"/>
        <w:rPr>
          <w:rFonts w:ascii="Times New Roman" w:hAnsi="Times New Roman"/>
          <w:sz w:val="28"/>
          <w:szCs w:val="28"/>
        </w:rPr>
      </w:pPr>
    </w:p>
    <w:p w:rsidR="00E22F7F" w:rsidRPr="00E22F7F" w:rsidRDefault="00E22F7F" w:rsidP="009D2EA5">
      <w:pPr>
        <w:spacing w:after="0" w:line="240" w:lineRule="auto"/>
        <w:ind w:firstLine="567"/>
        <w:jc w:val="both"/>
        <w:rPr>
          <w:rFonts w:ascii="Times New Roman" w:hAnsi="Times New Roman"/>
          <w:b/>
          <w:bCs/>
          <w:sz w:val="28"/>
          <w:szCs w:val="28"/>
        </w:rPr>
      </w:pPr>
      <w:r w:rsidRPr="00E22F7F">
        <w:rPr>
          <w:rFonts w:ascii="Times New Roman" w:hAnsi="Times New Roman"/>
          <w:b/>
          <w:bCs/>
          <w:spacing w:val="2"/>
          <w:sz w:val="28"/>
          <w:szCs w:val="28"/>
        </w:rPr>
        <w:t>4.3. Демографические показатели</w:t>
      </w:r>
    </w:p>
    <w:p w:rsidR="00A601C4" w:rsidRPr="00E22F7F" w:rsidRDefault="00A601C4" w:rsidP="009D2EA5">
      <w:pPr>
        <w:spacing w:after="0" w:line="240" w:lineRule="auto"/>
        <w:ind w:firstLine="567"/>
        <w:jc w:val="both"/>
        <w:rPr>
          <w:rFonts w:ascii="Times New Roman" w:hAnsi="Times New Roman"/>
          <w:b/>
          <w:bCs/>
          <w:sz w:val="28"/>
          <w:szCs w:val="28"/>
        </w:rPr>
      </w:pPr>
    </w:p>
    <w:tbl>
      <w:tblPr>
        <w:tblW w:w="0" w:type="auto"/>
        <w:tblInd w:w="-106" w:type="dxa"/>
        <w:tblLayout w:type="fixed"/>
        <w:tblLook w:val="04A0"/>
      </w:tblPr>
      <w:tblGrid>
        <w:gridCol w:w="3680"/>
        <w:gridCol w:w="1267"/>
        <w:gridCol w:w="1653"/>
        <w:gridCol w:w="1587"/>
        <w:gridCol w:w="1241"/>
      </w:tblGrid>
      <w:tr w:rsidR="00E22F7F" w:rsidRPr="00B758AD" w:rsidTr="6D6F9928">
        <w:tc>
          <w:tcPr>
            <w:tcW w:w="3680" w:type="dxa"/>
            <w:tcBorders>
              <w:top w:val="single" w:sz="4" w:space="0" w:color="000000" w:themeColor="text1"/>
              <w:left w:val="single" w:sz="4" w:space="0" w:color="000000" w:themeColor="text1"/>
              <w:bottom w:val="single" w:sz="4" w:space="0" w:color="000000" w:themeColor="text1"/>
              <w:right w:val="nil"/>
            </w:tcBorders>
            <w:hideMark/>
          </w:tcPr>
          <w:p w:rsidR="00E22F7F" w:rsidRPr="00B758AD" w:rsidRDefault="78CF00E6" w:rsidP="009D2EA5">
            <w:pPr>
              <w:snapToGrid w:val="0"/>
              <w:spacing w:after="0" w:line="240" w:lineRule="auto"/>
              <w:ind w:firstLine="567"/>
              <w:jc w:val="center"/>
              <w:rPr>
                <w:rFonts w:ascii="Times New Roman" w:hAnsi="Times New Roman"/>
                <w:sz w:val="28"/>
                <w:szCs w:val="28"/>
              </w:rPr>
            </w:pPr>
            <w:r w:rsidRPr="78CF00E6">
              <w:rPr>
                <w:rFonts w:ascii="Times New Roman" w:hAnsi="Times New Roman"/>
                <w:sz w:val="28"/>
                <w:szCs w:val="28"/>
              </w:rPr>
              <w:t>Показатели</w:t>
            </w:r>
          </w:p>
        </w:tc>
        <w:tc>
          <w:tcPr>
            <w:tcW w:w="1267" w:type="dxa"/>
            <w:tcBorders>
              <w:top w:val="single" w:sz="4" w:space="0" w:color="000000" w:themeColor="text1"/>
              <w:left w:val="single" w:sz="4" w:space="0" w:color="000000" w:themeColor="text1"/>
              <w:bottom w:val="single" w:sz="4" w:space="0" w:color="000000" w:themeColor="text1"/>
              <w:right w:val="nil"/>
            </w:tcBorders>
            <w:hideMark/>
          </w:tcPr>
          <w:p w:rsidR="00E22F7F" w:rsidRPr="00B758AD" w:rsidRDefault="78CF00E6" w:rsidP="009D2EA5">
            <w:pPr>
              <w:snapToGrid w:val="0"/>
              <w:spacing w:after="0" w:line="240" w:lineRule="auto"/>
              <w:ind w:firstLine="567"/>
              <w:jc w:val="center"/>
              <w:rPr>
                <w:rFonts w:ascii="Times New Roman" w:hAnsi="Times New Roman"/>
                <w:sz w:val="28"/>
                <w:szCs w:val="28"/>
              </w:rPr>
            </w:pPr>
            <w:r w:rsidRPr="78CF00E6">
              <w:rPr>
                <w:rFonts w:ascii="Times New Roman" w:hAnsi="Times New Roman"/>
                <w:sz w:val="28"/>
                <w:szCs w:val="28"/>
              </w:rPr>
              <w:t xml:space="preserve">Ед. </w:t>
            </w:r>
            <w:proofErr w:type="spellStart"/>
            <w:r w:rsidRPr="78CF00E6">
              <w:rPr>
                <w:rFonts w:ascii="Times New Roman" w:hAnsi="Times New Roman"/>
                <w:sz w:val="28"/>
                <w:szCs w:val="28"/>
              </w:rPr>
              <w:t>изм</w:t>
            </w:r>
            <w:proofErr w:type="spellEnd"/>
            <w:r w:rsidRPr="78CF00E6">
              <w:rPr>
                <w:rFonts w:ascii="Times New Roman" w:hAnsi="Times New Roman"/>
                <w:sz w:val="28"/>
                <w:szCs w:val="28"/>
              </w:rPr>
              <w:t>.</w:t>
            </w:r>
          </w:p>
        </w:tc>
        <w:tc>
          <w:tcPr>
            <w:tcW w:w="1653" w:type="dxa"/>
            <w:tcBorders>
              <w:top w:val="single" w:sz="4" w:space="0" w:color="000000" w:themeColor="text1"/>
              <w:left w:val="single" w:sz="4" w:space="0" w:color="000000" w:themeColor="text1"/>
              <w:bottom w:val="single" w:sz="4" w:space="0" w:color="000000" w:themeColor="text1"/>
              <w:right w:val="nil"/>
            </w:tcBorders>
            <w:hideMark/>
          </w:tcPr>
          <w:p w:rsidR="00B758AD" w:rsidRDefault="78CF00E6" w:rsidP="009D2EA5">
            <w:pPr>
              <w:snapToGrid w:val="0"/>
              <w:spacing w:after="0" w:line="240" w:lineRule="auto"/>
              <w:ind w:firstLine="567"/>
              <w:jc w:val="center"/>
              <w:rPr>
                <w:rFonts w:ascii="Times New Roman" w:hAnsi="Times New Roman"/>
                <w:sz w:val="28"/>
                <w:szCs w:val="28"/>
              </w:rPr>
            </w:pPr>
            <w:r w:rsidRPr="78CF00E6">
              <w:rPr>
                <w:rFonts w:ascii="Times New Roman" w:hAnsi="Times New Roman"/>
                <w:sz w:val="28"/>
                <w:szCs w:val="28"/>
              </w:rPr>
              <w:t xml:space="preserve">на </w:t>
            </w:r>
          </w:p>
          <w:p w:rsidR="00E22F7F" w:rsidRPr="00B758AD" w:rsidRDefault="78CF00E6" w:rsidP="009D2EA5">
            <w:pPr>
              <w:snapToGrid w:val="0"/>
              <w:spacing w:after="0" w:line="240" w:lineRule="auto"/>
              <w:ind w:firstLine="567"/>
              <w:jc w:val="center"/>
              <w:rPr>
                <w:rFonts w:ascii="Times New Roman" w:hAnsi="Times New Roman"/>
                <w:sz w:val="28"/>
                <w:szCs w:val="28"/>
              </w:rPr>
            </w:pPr>
            <w:r w:rsidRPr="78CF00E6">
              <w:rPr>
                <w:rFonts w:ascii="Times New Roman" w:hAnsi="Times New Roman"/>
                <w:sz w:val="28"/>
                <w:szCs w:val="28"/>
              </w:rPr>
              <w:t>01.10.2017 г.</w:t>
            </w:r>
          </w:p>
        </w:tc>
        <w:tc>
          <w:tcPr>
            <w:tcW w:w="1587" w:type="dxa"/>
            <w:tcBorders>
              <w:top w:val="single" w:sz="4" w:space="0" w:color="000000" w:themeColor="text1"/>
              <w:left w:val="single" w:sz="4" w:space="0" w:color="000000" w:themeColor="text1"/>
              <w:bottom w:val="single" w:sz="4" w:space="0" w:color="000000" w:themeColor="text1"/>
              <w:right w:val="nil"/>
            </w:tcBorders>
            <w:hideMark/>
          </w:tcPr>
          <w:p w:rsidR="00B758AD" w:rsidRDefault="78CF00E6" w:rsidP="009D2EA5">
            <w:pPr>
              <w:snapToGrid w:val="0"/>
              <w:spacing w:after="0" w:line="240" w:lineRule="auto"/>
              <w:ind w:firstLine="567"/>
              <w:jc w:val="center"/>
              <w:rPr>
                <w:rFonts w:ascii="Times New Roman" w:hAnsi="Times New Roman"/>
                <w:sz w:val="28"/>
                <w:szCs w:val="28"/>
              </w:rPr>
            </w:pPr>
            <w:r w:rsidRPr="78CF00E6">
              <w:rPr>
                <w:rFonts w:ascii="Times New Roman" w:hAnsi="Times New Roman"/>
                <w:sz w:val="28"/>
                <w:szCs w:val="28"/>
              </w:rPr>
              <w:t>на</w:t>
            </w:r>
          </w:p>
          <w:p w:rsidR="00E22F7F" w:rsidRPr="00B758AD" w:rsidRDefault="78CF00E6" w:rsidP="009D2EA5">
            <w:pPr>
              <w:snapToGrid w:val="0"/>
              <w:spacing w:after="0" w:line="240" w:lineRule="auto"/>
              <w:ind w:firstLine="567"/>
              <w:jc w:val="center"/>
              <w:rPr>
                <w:rFonts w:ascii="Times New Roman" w:hAnsi="Times New Roman"/>
                <w:sz w:val="28"/>
                <w:szCs w:val="28"/>
              </w:rPr>
            </w:pPr>
            <w:r w:rsidRPr="78CF00E6">
              <w:rPr>
                <w:rFonts w:ascii="Times New Roman" w:hAnsi="Times New Roman"/>
                <w:sz w:val="28"/>
                <w:szCs w:val="28"/>
              </w:rPr>
              <w:t>01.10.2018 г.</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F7F" w:rsidRPr="00B758AD" w:rsidRDefault="78CF00E6" w:rsidP="009D2EA5">
            <w:pPr>
              <w:snapToGrid w:val="0"/>
              <w:spacing w:after="0" w:line="240" w:lineRule="auto"/>
              <w:ind w:firstLine="567"/>
              <w:jc w:val="center"/>
              <w:rPr>
                <w:rFonts w:ascii="Times New Roman" w:hAnsi="Times New Roman"/>
                <w:sz w:val="28"/>
                <w:szCs w:val="28"/>
              </w:rPr>
            </w:pPr>
            <w:r w:rsidRPr="78CF00E6">
              <w:rPr>
                <w:rFonts w:ascii="Times New Roman" w:hAnsi="Times New Roman"/>
                <w:sz w:val="28"/>
                <w:szCs w:val="28"/>
              </w:rPr>
              <w:t>Темп роста, %</w:t>
            </w:r>
          </w:p>
        </w:tc>
      </w:tr>
      <w:tr w:rsidR="00E22F7F" w:rsidRPr="00B758AD" w:rsidTr="6D6F9928">
        <w:tc>
          <w:tcPr>
            <w:tcW w:w="3680" w:type="dxa"/>
            <w:tcBorders>
              <w:top w:val="single" w:sz="4" w:space="0" w:color="000000" w:themeColor="text1"/>
              <w:left w:val="single" w:sz="4" w:space="0" w:color="000000" w:themeColor="text1"/>
              <w:bottom w:val="single" w:sz="4" w:space="0" w:color="000000" w:themeColor="text1"/>
              <w:right w:val="nil"/>
            </w:tcBorders>
            <w:hideMark/>
          </w:tcPr>
          <w:p w:rsidR="00E22F7F" w:rsidRPr="00B758AD" w:rsidRDefault="78CF00E6" w:rsidP="009D2EA5">
            <w:pPr>
              <w:snapToGrid w:val="0"/>
              <w:spacing w:after="0" w:line="240" w:lineRule="auto"/>
              <w:ind w:firstLine="567"/>
              <w:jc w:val="both"/>
              <w:rPr>
                <w:rFonts w:ascii="Times New Roman" w:hAnsi="Times New Roman"/>
                <w:sz w:val="28"/>
                <w:szCs w:val="28"/>
              </w:rPr>
            </w:pPr>
            <w:r w:rsidRPr="78CF00E6">
              <w:rPr>
                <w:rFonts w:ascii="Times New Roman" w:hAnsi="Times New Roman"/>
                <w:sz w:val="28"/>
                <w:szCs w:val="28"/>
              </w:rPr>
              <w:t xml:space="preserve">Численность постоянного населения </w:t>
            </w:r>
          </w:p>
        </w:tc>
        <w:tc>
          <w:tcPr>
            <w:tcW w:w="1267" w:type="dxa"/>
            <w:tcBorders>
              <w:top w:val="single" w:sz="4" w:space="0" w:color="000000" w:themeColor="text1"/>
              <w:left w:val="single" w:sz="4" w:space="0" w:color="000000" w:themeColor="text1"/>
              <w:bottom w:val="single" w:sz="4" w:space="0" w:color="000000" w:themeColor="text1"/>
              <w:right w:val="nil"/>
            </w:tcBorders>
            <w:hideMark/>
          </w:tcPr>
          <w:p w:rsidR="00E22F7F" w:rsidRPr="00B758AD" w:rsidRDefault="78CF00E6" w:rsidP="009D2EA5">
            <w:pPr>
              <w:snapToGrid w:val="0"/>
              <w:spacing w:after="0" w:line="240" w:lineRule="auto"/>
              <w:ind w:firstLine="567"/>
              <w:jc w:val="both"/>
              <w:rPr>
                <w:rFonts w:ascii="Times New Roman" w:hAnsi="Times New Roman"/>
                <w:sz w:val="28"/>
                <w:szCs w:val="28"/>
              </w:rPr>
            </w:pPr>
            <w:r w:rsidRPr="78CF00E6">
              <w:rPr>
                <w:rFonts w:ascii="Times New Roman" w:hAnsi="Times New Roman"/>
                <w:sz w:val="28"/>
                <w:szCs w:val="28"/>
              </w:rPr>
              <w:t>чел.</w:t>
            </w:r>
          </w:p>
        </w:tc>
        <w:tc>
          <w:tcPr>
            <w:tcW w:w="1653" w:type="dxa"/>
            <w:tcBorders>
              <w:top w:val="single" w:sz="4" w:space="0" w:color="000000" w:themeColor="text1"/>
              <w:left w:val="single" w:sz="4" w:space="0" w:color="000000" w:themeColor="text1"/>
              <w:bottom w:val="single" w:sz="4" w:space="0" w:color="000000" w:themeColor="text1"/>
              <w:right w:val="nil"/>
            </w:tcBorders>
          </w:tcPr>
          <w:p w:rsidR="00E22F7F" w:rsidRPr="00B758AD" w:rsidRDefault="78CF00E6" w:rsidP="009D2EA5">
            <w:pPr>
              <w:snapToGrid w:val="0"/>
              <w:spacing w:after="0" w:line="240" w:lineRule="auto"/>
              <w:ind w:firstLine="567"/>
              <w:jc w:val="center"/>
              <w:rPr>
                <w:rFonts w:ascii="Times New Roman" w:hAnsi="Times New Roman"/>
                <w:sz w:val="28"/>
                <w:szCs w:val="28"/>
              </w:rPr>
            </w:pPr>
            <w:r w:rsidRPr="78CF00E6">
              <w:rPr>
                <w:rFonts w:ascii="Times New Roman" w:hAnsi="Times New Roman"/>
                <w:sz w:val="28"/>
                <w:szCs w:val="28"/>
              </w:rPr>
              <w:t>10242</w:t>
            </w:r>
          </w:p>
        </w:tc>
        <w:tc>
          <w:tcPr>
            <w:tcW w:w="1587" w:type="dxa"/>
            <w:tcBorders>
              <w:top w:val="single" w:sz="4" w:space="0" w:color="000000" w:themeColor="text1"/>
              <w:left w:val="single" w:sz="4" w:space="0" w:color="000000" w:themeColor="text1"/>
              <w:bottom w:val="single" w:sz="4" w:space="0" w:color="000000" w:themeColor="text1"/>
              <w:right w:val="nil"/>
            </w:tcBorders>
          </w:tcPr>
          <w:p w:rsidR="00E22F7F" w:rsidRPr="00B758AD" w:rsidRDefault="78CF00E6" w:rsidP="009D2EA5">
            <w:pPr>
              <w:snapToGrid w:val="0"/>
              <w:spacing w:after="0" w:line="240" w:lineRule="auto"/>
              <w:ind w:firstLine="567"/>
              <w:jc w:val="center"/>
              <w:rPr>
                <w:rFonts w:ascii="Times New Roman" w:hAnsi="Times New Roman"/>
                <w:sz w:val="28"/>
                <w:szCs w:val="28"/>
              </w:rPr>
            </w:pPr>
            <w:r w:rsidRPr="78CF00E6">
              <w:rPr>
                <w:rFonts w:ascii="Times New Roman" w:hAnsi="Times New Roman"/>
                <w:sz w:val="28"/>
                <w:szCs w:val="28"/>
              </w:rPr>
              <w:t>10395</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F7F" w:rsidRPr="00B758AD" w:rsidRDefault="78CF00E6" w:rsidP="009D2EA5">
            <w:pPr>
              <w:snapToGrid w:val="0"/>
              <w:spacing w:after="0" w:line="240" w:lineRule="auto"/>
              <w:ind w:firstLine="567"/>
              <w:jc w:val="center"/>
              <w:rPr>
                <w:rFonts w:ascii="Times New Roman" w:hAnsi="Times New Roman"/>
                <w:sz w:val="28"/>
                <w:szCs w:val="28"/>
              </w:rPr>
            </w:pPr>
            <w:r w:rsidRPr="78CF00E6">
              <w:rPr>
                <w:rFonts w:ascii="Times New Roman" w:hAnsi="Times New Roman"/>
                <w:sz w:val="28"/>
                <w:szCs w:val="28"/>
              </w:rPr>
              <w:t>101,5</w:t>
            </w:r>
          </w:p>
        </w:tc>
      </w:tr>
      <w:tr w:rsidR="00E22F7F" w:rsidRPr="00B758AD" w:rsidTr="6D6F9928">
        <w:tc>
          <w:tcPr>
            <w:tcW w:w="3680" w:type="dxa"/>
            <w:tcBorders>
              <w:top w:val="single" w:sz="4" w:space="0" w:color="000000" w:themeColor="text1"/>
              <w:left w:val="single" w:sz="4" w:space="0" w:color="000000" w:themeColor="text1"/>
              <w:bottom w:val="single" w:sz="4" w:space="0" w:color="000000" w:themeColor="text1"/>
              <w:right w:val="nil"/>
            </w:tcBorders>
            <w:hideMark/>
          </w:tcPr>
          <w:p w:rsidR="00E22F7F" w:rsidRPr="00B758AD" w:rsidRDefault="78CF00E6" w:rsidP="009D2EA5">
            <w:pPr>
              <w:snapToGrid w:val="0"/>
              <w:spacing w:after="0" w:line="240" w:lineRule="auto"/>
              <w:ind w:firstLine="567"/>
              <w:jc w:val="both"/>
              <w:rPr>
                <w:rFonts w:ascii="Times New Roman" w:hAnsi="Times New Roman"/>
                <w:sz w:val="28"/>
                <w:szCs w:val="28"/>
              </w:rPr>
            </w:pPr>
            <w:r w:rsidRPr="78CF00E6">
              <w:rPr>
                <w:rFonts w:ascii="Times New Roman" w:hAnsi="Times New Roman"/>
                <w:sz w:val="28"/>
                <w:szCs w:val="28"/>
              </w:rPr>
              <w:lastRenderedPageBreak/>
              <w:t>Родившиеся</w:t>
            </w:r>
          </w:p>
        </w:tc>
        <w:tc>
          <w:tcPr>
            <w:tcW w:w="1267" w:type="dxa"/>
            <w:tcBorders>
              <w:top w:val="single" w:sz="4" w:space="0" w:color="000000" w:themeColor="text1"/>
              <w:left w:val="single" w:sz="4" w:space="0" w:color="000000" w:themeColor="text1"/>
              <w:bottom w:val="single" w:sz="4" w:space="0" w:color="000000" w:themeColor="text1"/>
              <w:right w:val="nil"/>
            </w:tcBorders>
            <w:hideMark/>
          </w:tcPr>
          <w:p w:rsidR="00E22F7F" w:rsidRPr="00B758AD" w:rsidRDefault="78CF00E6" w:rsidP="009D2EA5">
            <w:pPr>
              <w:snapToGrid w:val="0"/>
              <w:spacing w:after="0" w:line="240" w:lineRule="auto"/>
              <w:ind w:firstLine="567"/>
              <w:jc w:val="both"/>
              <w:rPr>
                <w:rFonts w:ascii="Times New Roman" w:hAnsi="Times New Roman"/>
                <w:sz w:val="28"/>
                <w:szCs w:val="28"/>
              </w:rPr>
            </w:pPr>
            <w:r w:rsidRPr="78CF00E6">
              <w:rPr>
                <w:rFonts w:ascii="Times New Roman" w:hAnsi="Times New Roman"/>
                <w:sz w:val="28"/>
                <w:szCs w:val="28"/>
              </w:rPr>
              <w:t>чел.</w:t>
            </w:r>
          </w:p>
        </w:tc>
        <w:tc>
          <w:tcPr>
            <w:tcW w:w="1653" w:type="dxa"/>
            <w:tcBorders>
              <w:top w:val="single" w:sz="4" w:space="0" w:color="000000" w:themeColor="text1"/>
              <w:left w:val="single" w:sz="4" w:space="0" w:color="000000" w:themeColor="text1"/>
              <w:bottom w:val="single" w:sz="4" w:space="0" w:color="000000" w:themeColor="text1"/>
              <w:right w:val="nil"/>
            </w:tcBorders>
          </w:tcPr>
          <w:p w:rsidR="00E22F7F" w:rsidRPr="00B758AD" w:rsidRDefault="2E2815A0" w:rsidP="009D2EA5">
            <w:pPr>
              <w:snapToGrid w:val="0"/>
              <w:spacing w:after="0" w:line="240" w:lineRule="auto"/>
              <w:ind w:firstLine="567"/>
              <w:jc w:val="center"/>
              <w:rPr>
                <w:rFonts w:ascii="Times New Roman" w:hAnsi="Times New Roman"/>
                <w:sz w:val="28"/>
                <w:szCs w:val="28"/>
              </w:rPr>
            </w:pPr>
            <w:r w:rsidRPr="2E2815A0">
              <w:rPr>
                <w:rFonts w:ascii="Times New Roman" w:hAnsi="Times New Roman"/>
                <w:sz w:val="28"/>
                <w:szCs w:val="28"/>
              </w:rPr>
              <w:t>118</w:t>
            </w:r>
          </w:p>
        </w:tc>
        <w:tc>
          <w:tcPr>
            <w:tcW w:w="1587" w:type="dxa"/>
            <w:tcBorders>
              <w:top w:val="single" w:sz="4" w:space="0" w:color="000000" w:themeColor="text1"/>
              <w:left w:val="single" w:sz="4" w:space="0" w:color="000000" w:themeColor="text1"/>
              <w:bottom w:val="single" w:sz="4" w:space="0" w:color="000000" w:themeColor="text1"/>
              <w:right w:val="nil"/>
            </w:tcBorders>
          </w:tcPr>
          <w:p w:rsidR="00E22F7F" w:rsidRPr="00B758AD" w:rsidRDefault="2E2815A0" w:rsidP="009D2EA5">
            <w:pPr>
              <w:snapToGrid w:val="0"/>
              <w:spacing w:after="0" w:line="240" w:lineRule="auto"/>
              <w:ind w:firstLine="567"/>
              <w:jc w:val="center"/>
              <w:rPr>
                <w:rFonts w:ascii="Times New Roman" w:hAnsi="Times New Roman"/>
                <w:sz w:val="28"/>
                <w:szCs w:val="28"/>
              </w:rPr>
            </w:pPr>
            <w:r w:rsidRPr="2E2815A0">
              <w:rPr>
                <w:rFonts w:ascii="Times New Roman" w:hAnsi="Times New Roman"/>
                <w:sz w:val="28"/>
                <w:szCs w:val="28"/>
              </w:rPr>
              <w:t>115</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F7F" w:rsidRPr="00B758AD" w:rsidRDefault="2E2815A0" w:rsidP="009D2EA5">
            <w:pPr>
              <w:snapToGrid w:val="0"/>
              <w:spacing w:after="0" w:line="240" w:lineRule="auto"/>
              <w:ind w:firstLine="567"/>
              <w:jc w:val="center"/>
              <w:rPr>
                <w:rFonts w:ascii="Times New Roman" w:hAnsi="Times New Roman"/>
                <w:sz w:val="28"/>
                <w:szCs w:val="28"/>
              </w:rPr>
            </w:pPr>
            <w:r w:rsidRPr="2E2815A0">
              <w:rPr>
                <w:rFonts w:ascii="Times New Roman" w:hAnsi="Times New Roman"/>
                <w:sz w:val="28"/>
                <w:szCs w:val="28"/>
              </w:rPr>
              <w:t>97,5</w:t>
            </w:r>
          </w:p>
        </w:tc>
      </w:tr>
      <w:tr w:rsidR="00E22F7F" w:rsidRPr="00B758AD" w:rsidTr="6D6F9928">
        <w:tc>
          <w:tcPr>
            <w:tcW w:w="3680" w:type="dxa"/>
            <w:tcBorders>
              <w:top w:val="single" w:sz="4" w:space="0" w:color="000000" w:themeColor="text1"/>
              <w:left w:val="single" w:sz="4" w:space="0" w:color="000000" w:themeColor="text1"/>
              <w:bottom w:val="single" w:sz="4" w:space="0" w:color="000000" w:themeColor="text1"/>
              <w:right w:val="nil"/>
            </w:tcBorders>
            <w:hideMark/>
          </w:tcPr>
          <w:p w:rsidR="00E22F7F" w:rsidRPr="00B758AD" w:rsidRDefault="78CF00E6" w:rsidP="009D2EA5">
            <w:pPr>
              <w:snapToGrid w:val="0"/>
              <w:spacing w:after="0" w:line="240" w:lineRule="auto"/>
              <w:ind w:firstLine="567"/>
              <w:jc w:val="both"/>
              <w:rPr>
                <w:rFonts w:ascii="Times New Roman" w:hAnsi="Times New Roman"/>
                <w:sz w:val="28"/>
                <w:szCs w:val="28"/>
              </w:rPr>
            </w:pPr>
            <w:proofErr w:type="gramStart"/>
            <w:r w:rsidRPr="78CF00E6">
              <w:rPr>
                <w:rFonts w:ascii="Times New Roman" w:hAnsi="Times New Roman"/>
                <w:sz w:val="28"/>
                <w:szCs w:val="28"/>
              </w:rPr>
              <w:t>Умершие</w:t>
            </w:r>
            <w:proofErr w:type="gramEnd"/>
          </w:p>
        </w:tc>
        <w:tc>
          <w:tcPr>
            <w:tcW w:w="1267" w:type="dxa"/>
            <w:tcBorders>
              <w:top w:val="single" w:sz="4" w:space="0" w:color="000000" w:themeColor="text1"/>
              <w:left w:val="single" w:sz="4" w:space="0" w:color="000000" w:themeColor="text1"/>
              <w:bottom w:val="single" w:sz="4" w:space="0" w:color="000000" w:themeColor="text1"/>
              <w:right w:val="nil"/>
            </w:tcBorders>
            <w:hideMark/>
          </w:tcPr>
          <w:p w:rsidR="00E22F7F" w:rsidRPr="00B758AD" w:rsidRDefault="78CF00E6" w:rsidP="009D2EA5">
            <w:pPr>
              <w:snapToGrid w:val="0"/>
              <w:spacing w:after="0" w:line="240" w:lineRule="auto"/>
              <w:ind w:firstLine="567"/>
              <w:jc w:val="both"/>
              <w:rPr>
                <w:rFonts w:ascii="Times New Roman" w:hAnsi="Times New Roman"/>
                <w:sz w:val="28"/>
                <w:szCs w:val="28"/>
              </w:rPr>
            </w:pPr>
            <w:r w:rsidRPr="78CF00E6">
              <w:rPr>
                <w:rFonts w:ascii="Times New Roman" w:hAnsi="Times New Roman"/>
                <w:sz w:val="28"/>
                <w:szCs w:val="28"/>
              </w:rPr>
              <w:t>чел.</w:t>
            </w:r>
          </w:p>
        </w:tc>
        <w:tc>
          <w:tcPr>
            <w:tcW w:w="1653" w:type="dxa"/>
            <w:tcBorders>
              <w:top w:val="single" w:sz="4" w:space="0" w:color="000000" w:themeColor="text1"/>
              <w:left w:val="single" w:sz="4" w:space="0" w:color="000000" w:themeColor="text1"/>
              <w:bottom w:val="single" w:sz="4" w:space="0" w:color="000000" w:themeColor="text1"/>
              <w:right w:val="nil"/>
            </w:tcBorders>
          </w:tcPr>
          <w:p w:rsidR="00E22F7F" w:rsidRPr="00B758AD" w:rsidRDefault="2E2815A0" w:rsidP="009D2EA5">
            <w:pPr>
              <w:snapToGrid w:val="0"/>
              <w:spacing w:after="0" w:line="240" w:lineRule="auto"/>
              <w:ind w:firstLine="567"/>
              <w:jc w:val="center"/>
              <w:rPr>
                <w:rFonts w:ascii="Times New Roman" w:hAnsi="Times New Roman"/>
                <w:sz w:val="28"/>
                <w:szCs w:val="28"/>
              </w:rPr>
            </w:pPr>
            <w:r w:rsidRPr="2E2815A0">
              <w:rPr>
                <w:rFonts w:ascii="Times New Roman" w:hAnsi="Times New Roman"/>
                <w:sz w:val="28"/>
                <w:szCs w:val="28"/>
              </w:rPr>
              <w:t>76</w:t>
            </w:r>
          </w:p>
        </w:tc>
        <w:tc>
          <w:tcPr>
            <w:tcW w:w="1587" w:type="dxa"/>
            <w:tcBorders>
              <w:top w:val="single" w:sz="4" w:space="0" w:color="000000" w:themeColor="text1"/>
              <w:left w:val="single" w:sz="4" w:space="0" w:color="000000" w:themeColor="text1"/>
              <w:bottom w:val="single" w:sz="4" w:space="0" w:color="000000" w:themeColor="text1"/>
              <w:right w:val="nil"/>
            </w:tcBorders>
          </w:tcPr>
          <w:p w:rsidR="00E22F7F" w:rsidRPr="00B758AD" w:rsidRDefault="2E2815A0" w:rsidP="009D2EA5">
            <w:pPr>
              <w:snapToGrid w:val="0"/>
              <w:spacing w:after="0" w:line="240" w:lineRule="auto"/>
              <w:ind w:firstLine="567"/>
              <w:jc w:val="center"/>
              <w:rPr>
                <w:rFonts w:ascii="Times New Roman" w:hAnsi="Times New Roman"/>
                <w:sz w:val="28"/>
                <w:szCs w:val="28"/>
              </w:rPr>
            </w:pPr>
            <w:r w:rsidRPr="2E2815A0">
              <w:rPr>
                <w:rFonts w:ascii="Times New Roman" w:hAnsi="Times New Roman"/>
                <w:sz w:val="28"/>
                <w:szCs w:val="28"/>
              </w:rPr>
              <w:t>81</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F7F" w:rsidRPr="00B758AD" w:rsidRDefault="2E2815A0" w:rsidP="009D2EA5">
            <w:pPr>
              <w:snapToGrid w:val="0"/>
              <w:spacing w:after="0" w:line="240" w:lineRule="auto"/>
              <w:ind w:firstLine="567"/>
              <w:jc w:val="center"/>
              <w:rPr>
                <w:rFonts w:ascii="Times New Roman" w:hAnsi="Times New Roman"/>
                <w:sz w:val="28"/>
                <w:szCs w:val="28"/>
              </w:rPr>
            </w:pPr>
            <w:r w:rsidRPr="2E2815A0">
              <w:rPr>
                <w:rFonts w:ascii="Times New Roman" w:hAnsi="Times New Roman"/>
                <w:sz w:val="28"/>
                <w:szCs w:val="28"/>
              </w:rPr>
              <w:t>106,6</w:t>
            </w:r>
          </w:p>
        </w:tc>
      </w:tr>
      <w:tr w:rsidR="00E22F7F" w:rsidRPr="00B758AD" w:rsidTr="6D6F9928">
        <w:tc>
          <w:tcPr>
            <w:tcW w:w="3680" w:type="dxa"/>
            <w:tcBorders>
              <w:top w:val="single" w:sz="4" w:space="0" w:color="000000" w:themeColor="text1"/>
              <w:left w:val="single" w:sz="4" w:space="0" w:color="000000" w:themeColor="text1"/>
              <w:bottom w:val="single" w:sz="4" w:space="0" w:color="000000" w:themeColor="text1"/>
              <w:right w:val="nil"/>
            </w:tcBorders>
            <w:hideMark/>
          </w:tcPr>
          <w:p w:rsidR="00E22F7F" w:rsidRPr="00B758AD" w:rsidRDefault="78CF00E6" w:rsidP="009D2EA5">
            <w:pPr>
              <w:snapToGrid w:val="0"/>
              <w:spacing w:after="0" w:line="240" w:lineRule="auto"/>
              <w:ind w:firstLine="567"/>
              <w:jc w:val="both"/>
              <w:rPr>
                <w:rFonts w:ascii="Times New Roman" w:hAnsi="Times New Roman"/>
                <w:sz w:val="28"/>
                <w:szCs w:val="28"/>
              </w:rPr>
            </w:pPr>
            <w:r w:rsidRPr="78CF00E6">
              <w:rPr>
                <w:rFonts w:ascii="Times New Roman" w:hAnsi="Times New Roman"/>
                <w:sz w:val="28"/>
                <w:szCs w:val="28"/>
              </w:rPr>
              <w:t>в т.ч. смертность населения от внешних причин</w:t>
            </w:r>
          </w:p>
        </w:tc>
        <w:tc>
          <w:tcPr>
            <w:tcW w:w="1267" w:type="dxa"/>
            <w:tcBorders>
              <w:top w:val="single" w:sz="4" w:space="0" w:color="000000" w:themeColor="text1"/>
              <w:left w:val="single" w:sz="4" w:space="0" w:color="000000" w:themeColor="text1"/>
              <w:bottom w:val="single" w:sz="4" w:space="0" w:color="000000" w:themeColor="text1"/>
              <w:right w:val="nil"/>
            </w:tcBorders>
            <w:hideMark/>
          </w:tcPr>
          <w:p w:rsidR="00E22F7F" w:rsidRPr="00B758AD" w:rsidRDefault="78CF00E6" w:rsidP="009D2EA5">
            <w:pPr>
              <w:snapToGrid w:val="0"/>
              <w:spacing w:after="0" w:line="240" w:lineRule="auto"/>
              <w:ind w:firstLine="567"/>
              <w:jc w:val="both"/>
              <w:rPr>
                <w:rFonts w:ascii="Times New Roman" w:hAnsi="Times New Roman"/>
                <w:sz w:val="28"/>
                <w:szCs w:val="28"/>
              </w:rPr>
            </w:pPr>
            <w:r w:rsidRPr="78CF00E6">
              <w:rPr>
                <w:rFonts w:ascii="Times New Roman" w:hAnsi="Times New Roman"/>
                <w:sz w:val="28"/>
                <w:szCs w:val="28"/>
              </w:rPr>
              <w:t>чел.</w:t>
            </w:r>
          </w:p>
        </w:tc>
        <w:tc>
          <w:tcPr>
            <w:tcW w:w="1653" w:type="dxa"/>
            <w:tcBorders>
              <w:top w:val="single" w:sz="4" w:space="0" w:color="000000" w:themeColor="text1"/>
              <w:left w:val="single" w:sz="4" w:space="0" w:color="000000" w:themeColor="text1"/>
              <w:bottom w:val="single" w:sz="4" w:space="0" w:color="000000" w:themeColor="text1"/>
              <w:right w:val="nil"/>
            </w:tcBorders>
          </w:tcPr>
          <w:p w:rsidR="00E22F7F" w:rsidRPr="00B758AD" w:rsidRDefault="2E2815A0" w:rsidP="009D2EA5">
            <w:pPr>
              <w:snapToGrid w:val="0"/>
              <w:spacing w:after="0" w:line="240" w:lineRule="auto"/>
              <w:ind w:firstLine="567"/>
              <w:jc w:val="center"/>
              <w:rPr>
                <w:rFonts w:ascii="Times New Roman" w:hAnsi="Times New Roman"/>
                <w:sz w:val="28"/>
                <w:szCs w:val="28"/>
              </w:rPr>
            </w:pPr>
            <w:r w:rsidRPr="2E2815A0">
              <w:rPr>
                <w:rFonts w:ascii="Times New Roman" w:hAnsi="Times New Roman"/>
                <w:sz w:val="28"/>
                <w:szCs w:val="28"/>
              </w:rPr>
              <w:t>8</w:t>
            </w:r>
          </w:p>
        </w:tc>
        <w:tc>
          <w:tcPr>
            <w:tcW w:w="1587" w:type="dxa"/>
            <w:tcBorders>
              <w:top w:val="single" w:sz="4" w:space="0" w:color="000000" w:themeColor="text1"/>
              <w:left w:val="single" w:sz="4" w:space="0" w:color="000000" w:themeColor="text1"/>
              <w:bottom w:val="single" w:sz="4" w:space="0" w:color="000000" w:themeColor="text1"/>
              <w:right w:val="nil"/>
            </w:tcBorders>
          </w:tcPr>
          <w:p w:rsidR="00E22F7F" w:rsidRPr="00B758AD" w:rsidRDefault="2E2815A0" w:rsidP="009D2EA5">
            <w:pPr>
              <w:snapToGrid w:val="0"/>
              <w:spacing w:after="0" w:line="240" w:lineRule="auto"/>
              <w:ind w:firstLine="567"/>
              <w:jc w:val="center"/>
              <w:rPr>
                <w:rFonts w:ascii="Times New Roman" w:hAnsi="Times New Roman"/>
                <w:sz w:val="28"/>
                <w:szCs w:val="28"/>
              </w:rPr>
            </w:pPr>
            <w:r w:rsidRPr="2E2815A0">
              <w:rPr>
                <w:rFonts w:ascii="Times New Roman" w:hAnsi="Times New Roman"/>
                <w:sz w:val="28"/>
                <w:szCs w:val="28"/>
              </w:rPr>
              <w:t>11</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F7F" w:rsidRPr="00B758AD" w:rsidRDefault="2E2815A0" w:rsidP="009D2EA5">
            <w:pPr>
              <w:snapToGrid w:val="0"/>
              <w:spacing w:after="0" w:line="240" w:lineRule="auto"/>
              <w:ind w:firstLine="567"/>
              <w:jc w:val="center"/>
              <w:rPr>
                <w:rFonts w:ascii="Times New Roman" w:hAnsi="Times New Roman"/>
                <w:sz w:val="28"/>
                <w:szCs w:val="28"/>
              </w:rPr>
            </w:pPr>
            <w:r w:rsidRPr="2E2815A0">
              <w:rPr>
                <w:rFonts w:ascii="Times New Roman" w:hAnsi="Times New Roman"/>
                <w:sz w:val="28"/>
                <w:szCs w:val="28"/>
              </w:rPr>
              <w:t>137,5</w:t>
            </w:r>
          </w:p>
        </w:tc>
      </w:tr>
      <w:tr w:rsidR="00E22F7F" w:rsidRPr="00B758AD" w:rsidTr="6D6F9928">
        <w:tc>
          <w:tcPr>
            <w:tcW w:w="3680" w:type="dxa"/>
            <w:tcBorders>
              <w:top w:val="single" w:sz="4" w:space="0" w:color="000000" w:themeColor="text1"/>
              <w:left w:val="single" w:sz="4" w:space="0" w:color="000000" w:themeColor="text1"/>
              <w:bottom w:val="single" w:sz="4" w:space="0" w:color="000000" w:themeColor="text1"/>
              <w:right w:val="nil"/>
            </w:tcBorders>
            <w:hideMark/>
          </w:tcPr>
          <w:p w:rsidR="00E22F7F" w:rsidRPr="00B758AD" w:rsidRDefault="78CF00E6" w:rsidP="009D2EA5">
            <w:pPr>
              <w:snapToGrid w:val="0"/>
              <w:spacing w:after="0" w:line="240" w:lineRule="auto"/>
              <w:ind w:firstLine="567"/>
              <w:jc w:val="both"/>
              <w:rPr>
                <w:rFonts w:ascii="Times New Roman" w:hAnsi="Times New Roman"/>
                <w:sz w:val="28"/>
                <w:szCs w:val="28"/>
              </w:rPr>
            </w:pPr>
            <w:r w:rsidRPr="78CF00E6">
              <w:rPr>
                <w:rFonts w:ascii="Times New Roman" w:hAnsi="Times New Roman"/>
                <w:sz w:val="28"/>
                <w:szCs w:val="28"/>
              </w:rPr>
              <w:t>Естественный прирост населения (на 1000 чел. населения)</w:t>
            </w:r>
          </w:p>
        </w:tc>
        <w:tc>
          <w:tcPr>
            <w:tcW w:w="1267" w:type="dxa"/>
            <w:tcBorders>
              <w:top w:val="single" w:sz="4" w:space="0" w:color="000000" w:themeColor="text1"/>
              <w:left w:val="single" w:sz="4" w:space="0" w:color="000000" w:themeColor="text1"/>
              <w:bottom w:val="single" w:sz="4" w:space="0" w:color="000000" w:themeColor="text1"/>
              <w:right w:val="nil"/>
            </w:tcBorders>
            <w:hideMark/>
          </w:tcPr>
          <w:p w:rsidR="00E22F7F" w:rsidRPr="00B758AD" w:rsidRDefault="78CF00E6" w:rsidP="009D2EA5">
            <w:pPr>
              <w:snapToGrid w:val="0"/>
              <w:spacing w:after="0" w:line="240" w:lineRule="auto"/>
              <w:ind w:firstLine="567"/>
              <w:jc w:val="both"/>
              <w:rPr>
                <w:rFonts w:ascii="Times New Roman" w:hAnsi="Times New Roman"/>
                <w:sz w:val="28"/>
                <w:szCs w:val="28"/>
              </w:rPr>
            </w:pPr>
            <w:r w:rsidRPr="78CF00E6">
              <w:rPr>
                <w:rFonts w:ascii="Times New Roman" w:hAnsi="Times New Roman"/>
                <w:sz w:val="28"/>
                <w:szCs w:val="28"/>
              </w:rPr>
              <w:t>чел.</w:t>
            </w:r>
          </w:p>
        </w:tc>
        <w:tc>
          <w:tcPr>
            <w:tcW w:w="1653" w:type="dxa"/>
            <w:tcBorders>
              <w:top w:val="single" w:sz="4" w:space="0" w:color="000000" w:themeColor="text1"/>
              <w:left w:val="single" w:sz="4" w:space="0" w:color="000000" w:themeColor="text1"/>
              <w:bottom w:val="single" w:sz="4" w:space="0" w:color="000000" w:themeColor="text1"/>
              <w:right w:val="nil"/>
            </w:tcBorders>
          </w:tcPr>
          <w:p w:rsidR="00E22F7F" w:rsidRPr="00B758AD" w:rsidRDefault="2E2815A0" w:rsidP="009D2EA5">
            <w:pPr>
              <w:snapToGrid w:val="0"/>
              <w:spacing w:after="0" w:line="240" w:lineRule="auto"/>
              <w:ind w:firstLine="567"/>
              <w:jc w:val="center"/>
              <w:rPr>
                <w:rFonts w:ascii="Times New Roman" w:hAnsi="Times New Roman"/>
                <w:sz w:val="28"/>
                <w:szCs w:val="28"/>
              </w:rPr>
            </w:pPr>
            <w:r w:rsidRPr="2E2815A0">
              <w:rPr>
                <w:rFonts w:ascii="Times New Roman" w:hAnsi="Times New Roman"/>
                <w:sz w:val="28"/>
                <w:szCs w:val="28"/>
              </w:rPr>
              <w:t>5,5</w:t>
            </w:r>
          </w:p>
        </w:tc>
        <w:tc>
          <w:tcPr>
            <w:tcW w:w="1587" w:type="dxa"/>
            <w:tcBorders>
              <w:top w:val="single" w:sz="4" w:space="0" w:color="000000" w:themeColor="text1"/>
              <w:left w:val="single" w:sz="4" w:space="0" w:color="000000" w:themeColor="text1"/>
              <w:bottom w:val="single" w:sz="4" w:space="0" w:color="000000" w:themeColor="text1"/>
              <w:right w:val="nil"/>
            </w:tcBorders>
          </w:tcPr>
          <w:p w:rsidR="00E22F7F" w:rsidRPr="00B758AD" w:rsidRDefault="2E2815A0" w:rsidP="009D2EA5">
            <w:pPr>
              <w:snapToGrid w:val="0"/>
              <w:spacing w:after="0" w:line="240" w:lineRule="auto"/>
              <w:ind w:firstLine="567"/>
              <w:jc w:val="center"/>
              <w:rPr>
                <w:rFonts w:ascii="Times New Roman" w:hAnsi="Times New Roman"/>
                <w:sz w:val="24"/>
                <w:szCs w:val="24"/>
              </w:rPr>
            </w:pPr>
            <w:r w:rsidRPr="2E2815A0">
              <w:rPr>
                <w:rFonts w:ascii="Times New Roman" w:hAnsi="Times New Roman"/>
                <w:sz w:val="28"/>
                <w:szCs w:val="28"/>
              </w:rPr>
              <w:t>4,4</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F7F" w:rsidRPr="00B758AD" w:rsidRDefault="2E2815A0" w:rsidP="009D2EA5">
            <w:pPr>
              <w:snapToGrid w:val="0"/>
              <w:spacing w:after="0" w:line="240" w:lineRule="auto"/>
              <w:ind w:firstLine="567"/>
              <w:jc w:val="center"/>
              <w:rPr>
                <w:rFonts w:ascii="Times New Roman" w:hAnsi="Times New Roman"/>
                <w:sz w:val="28"/>
                <w:szCs w:val="28"/>
              </w:rPr>
            </w:pPr>
            <w:r w:rsidRPr="2E2815A0">
              <w:rPr>
                <w:rFonts w:ascii="Times New Roman" w:hAnsi="Times New Roman"/>
                <w:sz w:val="28"/>
                <w:szCs w:val="28"/>
              </w:rPr>
              <w:t>80</w:t>
            </w:r>
          </w:p>
          <w:p w:rsidR="00E22F7F" w:rsidRPr="00B758AD" w:rsidRDefault="00E22F7F" w:rsidP="009D2EA5">
            <w:pPr>
              <w:snapToGrid w:val="0"/>
              <w:spacing w:after="0" w:line="240" w:lineRule="auto"/>
              <w:ind w:firstLine="567"/>
              <w:jc w:val="center"/>
              <w:rPr>
                <w:rFonts w:ascii="Times New Roman" w:hAnsi="Times New Roman"/>
                <w:sz w:val="28"/>
                <w:szCs w:val="28"/>
              </w:rPr>
            </w:pPr>
          </w:p>
        </w:tc>
      </w:tr>
      <w:tr w:rsidR="00E22F7F" w:rsidRPr="00B758AD" w:rsidTr="6D6F9928">
        <w:trPr>
          <w:trHeight w:val="333"/>
        </w:trPr>
        <w:tc>
          <w:tcPr>
            <w:tcW w:w="3680" w:type="dxa"/>
            <w:tcBorders>
              <w:top w:val="single" w:sz="4" w:space="0" w:color="000000" w:themeColor="text1"/>
              <w:left w:val="single" w:sz="4" w:space="0" w:color="000000" w:themeColor="text1"/>
              <w:bottom w:val="single" w:sz="4" w:space="0" w:color="000000" w:themeColor="text1"/>
              <w:right w:val="nil"/>
            </w:tcBorders>
            <w:hideMark/>
          </w:tcPr>
          <w:p w:rsidR="00E22F7F" w:rsidRPr="00B758AD" w:rsidRDefault="78CF00E6" w:rsidP="009D2EA5">
            <w:pPr>
              <w:snapToGrid w:val="0"/>
              <w:spacing w:after="0" w:line="240" w:lineRule="auto"/>
              <w:ind w:firstLine="567"/>
              <w:jc w:val="both"/>
              <w:rPr>
                <w:rFonts w:ascii="Times New Roman" w:hAnsi="Times New Roman"/>
                <w:sz w:val="28"/>
                <w:szCs w:val="28"/>
              </w:rPr>
            </w:pPr>
            <w:r w:rsidRPr="78CF00E6">
              <w:rPr>
                <w:rFonts w:ascii="Times New Roman" w:hAnsi="Times New Roman"/>
                <w:sz w:val="28"/>
                <w:szCs w:val="28"/>
              </w:rPr>
              <w:t>Прибыло</w:t>
            </w:r>
          </w:p>
        </w:tc>
        <w:tc>
          <w:tcPr>
            <w:tcW w:w="1267" w:type="dxa"/>
            <w:tcBorders>
              <w:top w:val="single" w:sz="4" w:space="0" w:color="000000" w:themeColor="text1"/>
              <w:left w:val="single" w:sz="4" w:space="0" w:color="000000" w:themeColor="text1"/>
              <w:bottom w:val="single" w:sz="4" w:space="0" w:color="000000" w:themeColor="text1"/>
              <w:right w:val="nil"/>
            </w:tcBorders>
            <w:hideMark/>
          </w:tcPr>
          <w:p w:rsidR="00E22F7F" w:rsidRPr="00B758AD" w:rsidRDefault="78CF00E6" w:rsidP="009D2EA5">
            <w:pPr>
              <w:snapToGrid w:val="0"/>
              <w:spacing w:after="0" w:line="240" w:lineRule="auto"/>
              <w:ind w:firstLine="567"/>
              <w:jc w:val="both"/>
              <w:rPr>
                <w:rFonts w:ascii="Times New Roman" w:hAnsi="Times New Roman"/>
                <w:sz w:val="28"/>
                <w:szCs w:val="28"/>
              </w:rPr>
            </w:pPr>
            <w:r w:rsidRPr="78CF00E6">
              <w:rPr>
                <w:rFonts w:ascii="Times New Roman" w:hAnsi="Times New Roman"/>
                <w:sz w:val="28"/>
                <w:szCs w:val="28"/>
              </w:rPr>
              <w:t>чел.</w:t>
            </w:r>
          </w:p>
        </w:tc>
        <w:tc>
          <w:tcPr>
            <w:tcW w:w="1653" w:type="dxa"/>
            <w:tcBorders>
              <w:top w:val="single" w:sz="4" w:space="0" w:color="000000" w:themeColor="text1"/>
              <w:left w:val="single" w:sz="4" w:space="0" w:color="000000" w:themeColor="text1"/>
              <w:bottom w:val="single" w:sz="4" w:space="0" w:color="000000" w:themeColor="text1"/>
              <w:right w:val="nil"/>
            </w:tcBorders>
          </w:tcPr>
          <w:p w:rsidR="00E22F7F" w:rsidRPr="00B758AD" w:rsidRDefault="2E2815A0" w:rsidP="009D2EA5">
            <w:pPr>
              <w:snapToGrid w:val="0"/>
              <w:spacing w:after="0" w:line="240" w:lineRule="auto"/>
              <w:ind w:firstLine="567"/>
              <w:jc w:val="center"/>
              <w:rPr>
                <w:rFonts w:ascii="Times New Roman" w:hAnsi="Times New Roman"/>
                <w:sz w:val="28"/>
                <w:szCs w:val="28"/>
              </w:rPr>
            </w:pPr>
            <w:r w:rsidRPr="2E2815A0">
              <w:rPr>
                <w:rFonts w:ascii="Times New Roman" w:hAnsi="Times New Roman"/>
                <w:sz w:val="28"/>
                <w:szCs w:val="28"/>
              </w:rPr>
              <w:t>538</w:t>
            </w:r>
          </w:p>
        </w:tc>
        <w:tc>
          <w:tcPr>
            <w:tcW w:w="1587" w:type="dxa"/>
            <w:tcBorders>
              <w:top w:val="single" w:sz="4" w:space="0" w:color="000000" w:themeColor="text1"/>
              <w:left w:val="single" w:sz="4" w:space="0" w:color="000000" w:themeColor="text1"/>
              <w:bottom w:val="single" w:sz="4" w:space="0" w:color="000000" w:themeColor="text1"/>
              <w:right w:val="nil"/>
            </w:tcBorders>
          </w:tcPr>
          <w:p w:rsidR="00E22F7F" w:rsidRPr="00B758AD" w:rsidRDefault="2E2815A0" w:rsidP="009D2EA5">
            <w:pPr>
              <w:snapToGrid w:val="0"/>
              <w:spacing w:after="0" w:line="240" w:lineRule="auto"/>
              <w:ind w:firstLine="567"/>
              <w:jc w:val="center"/>
              <w:rPr>
                <w:rFonts w:ascii="Times New Roman" w:hAnsi="Times New Roman"/>
                <w:sz w:val="28"/>
                <w:szCs w:val="28"/>
              </w:rPr>
            </w:pPr>
            <w:r w:rsidRPr="2E2815A0">
              <w:rPr>
                <w:rFonts w:ascii="Times New Roman" w:hAnsi="Times New Roman"/>
                <w:sz w:val="28"/>
                <w:szCs w:val="28"/>
              </w:rPr>
              <w:t>542</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F7F" w:rsidRPr="00B758AD" w:rsidRDefault="2E2815A0" w:rsidP="009D2EA5">
            <w:pPr>
              <w:snapToGrid w:val="0"/>
              <w:spacing w:after="0" w:line="240" w:lineRule="auto"/>
              <w:ind w:firstLine="567"/>
              <w:jc w:val="center"/>
              <w:rPr>
                <w:rFonts w:ascii="Times New Roman" w:hAnsi="Times New Roman"/>
                <w:sz w:val="28"/>
                <w:szCs w:val="28"/>
              </w:rPr>
            </w:pPr>
            <w:r w:rsidRPr="2E2815A0">
              <w:rPr>
                <w:rFonts w:ascii="Times New Roman" w:hAnsi="Times New Roman"/>
                <w:sz w:val="28"/>
                <w:szCs w:val="28"/>
              </w:rPr>
              <w:t>100,7</w:t>
            </w:r>
          </w:p>
        </w:tc>
      </w:tr>
      <w:tr w:rsidR="00E22F7F" w:rsidRPr="00B758AD" w:rsidTr="6D6F9928">
        <w:tc>
          <w:tcPr>
            <w:tcW w:w="3680" w:type="dxa"/>
            <w:tcBorders>
              <w:top w:val="single" w:sz="4" w:space="0" w:color="000000" w:themeColor="text1"/>
              <w:left w:val="single" w:sz="4" w:space="0" w:color="000000" w:themeColor="text1"/>
              <w:bottom w:val="single" w:sz="4" w:space="0" w:color="000000" w:themeColor="text1"/>
              <w:right w:val="nil"/>
            </w:tcBorders>
            <w:hideMark/>
          </w:tcPr>
          <w:p w:rsidR="00E22F7F" w:rsidRPr="00B758AD" w:rsidRDefault="78CF00E6" w:rsidP="009D2EA5">
            <w:pPr>
              <w:snapToGrid w:val="0"/>
              <w:spacing w:after="0" w:line="240" w:lineRule="auto"/>
              <w:ind w:firstLine="567"/>
              <w:jc w:val="both"/>
              <w:rPr>
                <w:rFonts w:ascii="Times New Roman" w:hAnsi="Times New Roman"/>
                <w:sz w:val="28"/>
                <w:szCs w:val="28"/>
              </w:rPr>
            </w:pPr>
            <w:r w:rsidRPr="78CF00E6">
              <w:rPr>
                <w:rFonts w:ascii="Times New Roman" w:hAnsi="Times New Roman"/>
                <w:sz w:val="28"/>
                <w:szCs w:val="28"/>
              </w:rPr>
              <w:t>Выбыло</w:t>
            </w:r>
          </w:p>
        </w:tc>
        <w:tc>
          <w:tcPr>
            <w:tcW w:w="1267" w:type="dxa"/>
            <w:tcBorders>
              <w:top w:val="single" w:sz="4" w:space="0" w:color="000000" w:themeColor="text1"/>
              <w:left w:val="single" w:sz="4" w:space="0" w:color="000000" w:themeColor="text1"/>
              <w:bottom w:val="single" w:sz="4" w:space="0" w:color="000000" w:themeColor="text1"/>
              <w:right w:val="nil"/>
            </w:tcBorders>
            <w:hideMark/>
          </w:tcPr>
          <w:p w:rsidR="00E22F7F" w:rsidRPr="00B758AD" w:rsidRDefault="78CF00E6" w:rsidP="009D2EA5">
            <w:pPr>
              <w:snapToGrid w:val="0"/>
              <w:spacing w:after="0" w:line="240" w:lineRule="auto"/>
              <w:ind w:firstLine="567"/>
              <w:jc w:val="both"/>
              <w:rPr>
                <w:rFonts w:ascii="Times New Roman" w:hAnsi="Times New Roman"/>
                <w:sz w:val="28"/>
                <w:szCs w:val="28"/>
              </w:rPr>
            </w:pPr>
            <w:r w:rsidRPr="78CF00E6">
              <w:rPr>
                <w:rFonts w:ascii="Times New Roman" w:hAnsi="Times New Roman"/>
                <w:sz w:val="28"/>
                <w:szCs w:val="28"/>
              </w:rPr>
              <w:t>чел.</w:t>
            </w:r>
          </w:p>
        </w:tc>
        <w:tc>
          <w:tcPr>
            <w:tcW w:w="1653" w:type="dxa"/>
            <w:tcBorders>
              <w:top w:val="single" w:sz="4" w:space="0" w:color="000000" w:themeColor="text1"/>
              <w:left w:val="single" w:sz="4" w:space="0" w:color="000000" w:themeColor="text1"/>
              <w:bottom w:val="single" w:sz="4" w:space="0" w:color="000000" w:themeColor="text1"/>
              <w:right w:val="nil"/>
            </w:tcBorders>
          </w:tcPr>
          <w:p w:rsidR="00E22F7F" w:rsidRPr="00B758AD" w:rsidRDefault="2E2815A0" w:rsidP="009D2EA5">
            <w:pPr>
              <w:snapToGrid w:val="0"/>
              <w:spacing w:after="0" w:line="240" w:lineRule="auto"/>
              <w:ind w:firstLine="567"/>
              <w:jc w:val="center"/>
              <w:rPr>
                <w:rFonts w:ascii="Times New Roman" w:hAnsi="Times New Roman"/>
                <w:sz w:val="28"/>
                <w:szCs w:val="28"/>
              </w:rPr>
            </w:pPr>
            <w:r w:rsidRPr="2E2815A0">
              <w:rPr>
                <w:rFonts w:ascii="Times New Roman" w:hAnsi="Times New Roman"/>
                <w:sz w:val="28"/>
                <w:szCs w:val="28"/>
              </w:rPr>
              <w:t>458</w:t>
            </w:r>
          </w:p>
        </w:tc>
        <w:tc>
          <w:tcPr>
            <w:tcW w:w="1587" w:type="dxa"/>
            <w:tcBorders>
              <w:top w:val="single" w:sz="4" w:space="0" w:color="000000" w:themeColor="text1"/>
              <w:left w:val="single" w:sz="4" w:space="0" w:color="000000" w:themeColor="text1"/>
              <w:bottom w:val="single" w:sz="4" w:space="0" w:color="000000" w:themeColor="text1"/>
              <w:right w:val="nil"/>
            </w:tcBorders>
          </w:tcPr>
          <w:p w:rsidR="00E22F7F" w:rsidRPr="00B758AD" w:rsidRDefault="2E2815A0" w:rsidP="009D2EA5">
            <w:pPr>
              <w:snapToGrid w:val="0"/>
              <w:spacing w:after="0" w:line="240" w:lineRule="auto"/>
              <w:ind w:firstLine="567"/>
              <w:jc w:val="center"/>
              <w:rPr>
                <w:rFonts w:ascii="Times New Roman" w:hAnsi="Times New Roman"/>
                <w:sz w:val="28"/>
                <w:szCs w:val="28"/>
              </w:rPr>
            </w:pPr>
            <w:r w:rsidRPr="2E2815A0">
              <w:rPr>
                <w:rFonts w:ascii="Times New Roman" w:hAnsi="Times New Roman"/>
                <w:sz w:val="28"/>
                <w:szCs w:val="28"/>
              </w:rPr>
              <w:t>436</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F7F" w:rsidRPr="00B758AD" w:rsidRDefault="2E2815A0" w:rsidP="009D2EA5">
            <w:pPr>
              <w:snapToGrid w:val="0"/>
              <w:spacing w:after="0" w:line="240" w:lineRule="auto"/>
              <w:ind w:firstLine="567"/>
              <w:jc w:val="center"/>
              <w:rPr>
                <w:rFonts w:ascii="Times New Roman" w:hAnsi="Times New Roman"/>
                <w:sz w:val="28"/>
                <w:szCs w:val="28"/>
              </w:rPr>
            </w:pPr>
            <w:r w:rsidRPr="2E2815A0">
              <w:rPr>
                <w:rFonts w:ascii="Times New Roman" w:hAnsi="Times New Roman"/>
                <w:sz w:val="28"/>
                <w:szCs w:val="28"/>
              </w:rPr>
              <w:t>95,2</w:t>
            </w:r>
          </w:p>
        </w:tc>
      </w:tr>
      <w:tr w:rsidR="00E22F7F" w:rsidRPr="00B758AD" w:rsidTr="6D6F9928">
        <w:tc>
          <w:tcPr>
            <w:tcW w:w="3680" w:type="dxa"/>
            <w:tcBorders>
              <w:top w:val="single" w:sz="4" w:space="0" w:color="000000" w:themeColor="text1"/>
              <w:left w:val="single" w:sz="4" w:space="0" w:color="000000" w:themeColor="text1"/>
              <w:bottom w:val="single" w:sz="4" w:space="0" w:color="000000" w:themeColor="text1"/>
              <w:right w:val="nil"/>
            </w:tcBorders>
            <w:hideMark/>
          </w:tcPr>
          <w:p w:rsidR="00E22F7F" w:rsidRPr="00B758AD" w:rsidRDefault="78CF00E6" w:rsidP="009D2EA5">
            <w:pPr>
              <w:snapToGrid w:val="0"/>
              <w:spacing w:after="0" w:line="240" w:lineRule="auto"/>
              <w:ind w:firstLine="567"/>
              <w:jc w:val="both"/>
              <w:rPr>
                <w:rFonts w:ascii="Times New Roman" w:hAnsi="Times New Roman"/>
                <w:sz w:val="28"/>
                <w:szCs w:val="28"/>
              </w:rPr>
            </w:pPr>
            <w:r w:rsidRPr="78CF00E6">
              <w:rPr>
                <w:rFonts w:ascii="Times New Roman" w:hAnsi="Times New Roman"/>
                <w:sz w:val="28"/>
                <w:szCs w:val="28"/>
              </w:rPr>
              <w:t>Миграционный прирост/убыль</w:t>
            </w:r>
          </w:p>
        </w:tc>
        <w:tc>
          <w:tcPr>
            <w:tcW w:w="1267" w:type="dxa"/>
            <w:tcBorders>
              <w:top w:val="single" w:sz="4" w:space="0" w:color="000000" w:themeColor="text1"/>
              <w:left w:val="single" w:sz="4" w:space="0" w:color="000000" w:themeColor="text1"/>
              <w:bottom w:val="single" w:sz="4" w:space="0" w:color="000000" w:themeColor="text1"/>
              <w:right w:val="nil"/>
            </w:tcBorders>
            <w:hideMark/>
          </w:tcPr>
          <w:p w:rsidR="00E22F7F" w:rsidRPr="00B758AD" w:rsidRDefault="78CF00E6" w:rsidP="009D2EA5">
            <w:pPr>
              <w:snapToGrid w:val="0"/>
              <w:spacing w:after="0" w:line="240" w:lineRule="auto"/>
              <w:ind w:firstLine="567"/>
              <w:jc w:val="both"/>
              <w:rPr>
                <w:rFonts w:ascii="Times New Roman" w:hAnsi="Times New Roman"/>
                <w:sz w:val="28"/>
                <w:szCs w:val="28"/>
              </w:rPr>
            </w:pPr>
            <w:r w:rsidRPr="78CF00E6">
              <w:rPr>
                <w:rFonts w:ascii="Times New Roman" w:hAnsi="Times New Roman"/>
                <w:sz w:val="28"/>
                <w:szCs w:val="28"/>
              </w:rPr>
              <w:t>чел.</w:t>
            </w:r>
          </w:p>
        </w:tc>
        <w:tc>
          <w:tcPr>
            <w:tcW w:w="1653" w:type="dxa"/>
            <w:tcBorders>
              <w:top w:val="single" w:sz="4" w:space="0" w:color="000000" w:themeColor="text1"/>
              <w:left w:val="single" w:sz="4" w:space="0" w:color="000000" w:themeColor="text1"/>
              <w:bottom w:val="single" w:sz="4" w:space="0" w:color="000000" w:themeColor="text1"/>
              <w:right w:val="nil"/>
            </w:tcBorders>
          </w:tcPr>
          <w:p w:rsidR="00E22F7F" w:rsidRPr="00B758AD" w:rsidRDefault="2E2815A0" w:rsidP="009D2EA5">
            <w:pPr>
              <w:snapToGrid w:val="0"/>
              <w:spacing w:after="0" w:line="240" w:lineRule="auto"/>
              <w:ind w:firstLine="567"/>
              <w:jc w:val="center"/>
              <w:rPr>
                <w:rFonts w:ascii="Times New Roman" w:hAnsi="Times New Roman"/>
                <w:sz w:val="28"/>
                <w:szCs w:val="28"/>
              </w:rPr>
            </w:pPr>
            <w:r w:rsidRPr="2E2815A0">
              <w:rPr>
                <w:rFonts w:ascii="Times New Roman" w:hAnsi="Times New Roman"/>
                <w:sz w:val="28"/>
                <w:szCs w:val="28"/>
              </w:rPr>
              <w:t>80</w:t>
            </w:r>
          </w:p>
        </w:tc>
        <w:tc>
          <w:tcPr>
            <w:tcW w:w="1587" w:type="dxa"/>
            <w:tcBorders>
              <w:top w:val="single" w:sz="4" w:space="0" w:color="000000" w:themeColor="text1"/>
              <w:left w:val="single" w:sz="4" w:space="0" w:color="000000" w:themeColor="text1"/>
              <w:bottom w:val="single" w:sz="4" w:space="0" w:color="000000" w:themeColor="text1"/>
              <w:right w:val="nil"/>
            </w:tcBorders>
          </w:tcPr>
          <w:p w:rsidR="00E22F7F" w:rsidRPr="00B758AD" w:rsidRDefault="2E2815A0" w:rsidP="009D2EA5">
            <w:pPr>
              <w:snapToGrid w:val="0"/>
              <w:spacing w:after="0" w:line="240" w:lineRule="auto"/>
              <w:ind w:firstLine="567"/>
              <w:jc w:val="center"/>
              <w:rPr>
                <w:rFonts w:ascii="Times New Roman" w:hAnsi="Times New Roman"/>
                <w:sz w:val="28"/>
                <w:szCs w:val="28"/>
              </w:rPr>
            </w:pPr>
            <w:r w:rsidRPr="2E2815A0">
              <w:rPr>
                <w:rFonts w:ascii="Times New Roman" w:hAnsi="Times New Roman"/>
                <w:sz w:val="28"/>
                <w:szCs w:val="28"/>
              </w:rPr>
              <w:t>106</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F7F" w:rsidRPr="00B758AD" w:rsidRDefault="2E2815A0" w:rsidP="009D2EA5">
            <w:pPr>
              <w:snapToGrid w:val="0"/>
              <w:spacing w:after="0" w:line="240" w:lineRule="auto"/>
              <w:ind w:firstLine="567"/>
              <w:jc w:val="center"/>
              <w:rPr>
                <w:rFonts w:ascii="Times New Roman" w:hAnsi="Times New Roman"/>
                <w:sz w:val="28"/>
                <w:szCs w:val="28"/>
              </w:rPr>
            </w:pPr>
            <w:r w:rsidRPr="2E2815A0">
              <w:rPr>
                <w:rFonts w:ascii="Times New Roman" w:hAnsi="Times New Roman"/>
                <w:sz w:val="28"/>
                <w:szCs w:val="28"/>
              </w:rPr>
              <w:t>132,5</w:t>
            </w:r>
          </w:p>
        </w:tc>
      </w:tr>
      <w:tr w:rsidR="00E22F7F" w:rsidRPr="00B758AD" w:rsidTr="6D6F9928">
        <w:tc>
          <w:tcPr>
            <w:tcW w:w="3680" w:type="dxa"/>
            <w:tcBorders>
              <w:top w:val="single" w:sz="4" w:space="0" w:color="000000" w:themeColor="text1"/>
              <w:left w:val="single" w:sz="4" w:space="0" w:color="000000" w:themeColor="text1"/>
              <w:bottom w:val="single" w:sz="4" w:space="0" w:color="000000" w:themeColor="text1"/>
              <w:right w:val="nil"/>
            </w:tcBorders>
            <w:hideMark/>
          </w:tcPr>
          <w:p w:rsidR="00E22F7F" w:rsidRPr="00B758AD" w:rsidRDefault="78CF00E6" w:rsidP="009D2EA5">
            <w:pPr>
              <w:snapToGrid w:val="0"/>
              <w:spacing w:after="0" w:line="240" w:lineRule="auto"/>
              <w:ind w:firstLine="567"/>
              <w:jc w:val="both"/>
              <w:rPr>
                <w:rFonts w:ascii="Times New Roman" w:hAnsi="Times New Roman"/>
                <w:sz w:val="28"/>
                <w:szCs w:val="28"/>
              </w:rPr>
            </w:pPr>
            <w:r w:rsidRPr="78CF00E6">
              <w:rPr>
                <w:rFonts w:ascii="Times New Roman" w:hAnsi="Times New Roman"/>
                <w:sz w:val="28"/>
                <w:szCs w:val="28"/>
              </w:rPr>
              <w:t>Число браков</w:t>
            </w:r>
          </w:p>
        </w:tc>
        <w:tc>
          <w:tcPr>
            <w:tcW w:w="1267" w:type="dxa"/>
            <w:tcBorders>
              <w:top w:val="single" w:sz="4" w:space="0" w:color="000000" w:themeColor="text1"/>
              <w:left w:val="single" w:sz="4" w:space="0" w:color="000000" w:themeColor="text1"/>
              <w:bottom w:val="single" w:sz="4" w:space="0" w:color="000000" w:themeColor="text1"/>
              <w:right w:val="nil"/>
            </w:tcBorders>
            <w:hideMark/>
          </w:tcPr>
          <w:p w:rsidR="00E22F7F" w:rsidRPr="00B758AD" w:rsidRDefault="78CF00E6" w:rsidP="009D2EA5">
            <w:pPr>
              <w:snapToGrid w:val="0"/>
              <w:spacing w:after="0" w:line="240" w:lineRule="auto"/>
              <w:ind w:firstLine="567"/>
              <w:jc w:val="both"/>
              <w:rPr>
                <w:rFonts w:ascii="Times New Roman" w:hAnsi="Times New Roman"/>
                <w:sz w:val="28"/>
                <w:szCs w:val="28"/>
              </w:rPr>
            </w:pPr>
            <w:r w:rsidRPr="78CF00E6">
              <w:rPr>
                <w:rFonts w:ascii="Times New Roman" w:hAnsi="Times New Roman"/>
                <w:sz w:val="28"/>
                <w:szCs w:val="28"/>
              </w:rPr>
              <w:t>ед.</w:t>
            </w:r>
          </w:p>
        </w:tc>
        <w:tc>
          <w:tcPr>
            <w:tcW w:w="1653" w:type="dxa"/>
            <w:tcBorders>
              <w:top w:val="single" w:sz="4" w:space="0" w:color="000000" w:themeColor="text1"/>
              <w:left w:val="single" w:sz="4" w:space="0" w:color="000000" w:themeColor="text1"/>
              <w:bottom w:val="single" w:sz="4" w:space="0" w:color="000000" w:themeColor="text1"/>
              <w:right w:val="nil"/>
            </w:tcBorders>
          </w:tcPr>
          <w:p w:rsidR="00E22F7F" w:rsidRPr="00B758AD" w:rsidRDefault="6D6F9928" w:rsidP="009D2EA5">
            <w:pPr>
              <w:snapToGrid w:val="0"/>
              <w:spacing w:after="0" w:line="240" w:lineRule="auto"/>
              <w:ind w:firstLine="567"/>
              <w:jc w:val="center"/>
              <w:rPr>
                <w:rFonts w:ascii="Times New Roman" w:hAnsi="Times New Roman"/>
                <w:sz w:val="28"/>
                <w:szCs w:val="28"/>
              </w:rPr>
            </w:pPr>
            <w:r w:rsidRPr="6D6F9928">
              <w:rPr>
                <w:rFonts w:ascii="Times New Roman" w:hAnsi="Times New Roman"/>
                <w:sz w:val="28"/>
                <w:szCs w:val="28"/>
              </w:rPr>
              <w:t>48</w:t>
            </w:r>
          </w:p>
        </w:tc>
        <w:tc>
          <w:tcPr>
            <w:tcW w:w="1587" w:type="dxa"/>
            <w:tcBorders>
              <w:top w:val="single" w:sz="4" w:space="0" w:color="000000" w:themeColor="text1"/>
              <w:left w:val="single" w:sz="4" w:space="0" w:color="000000" w:themeColor="text1"/>
              <w:bottom w:val="single" w:sz="4" w:space="0" w:color="000000" w:themeColor="text1"/>
              <w:right w:val="nil"/>
            </w:tcBorders>
          </w:tcPr>
          <w:p w:rsidR="00E22F7F" w:rsidRPr="00B758AD" w:rsidRDefault="6D6F9928" w:rsidP="009D2EA5">
            <w:pPr>
              <w:snapToGrid w:val="0"/>
              <w:spacing w:after="0" w:line="240" w:lineRule="auto"/>
              <w:ind w:firstLine="567"/>
              <w:jc w:val="center"/>
              <w:rPr>
                <w:rFonts w:ascii="Times New Roman" w:hAnsi="Times New Roman"/>
                <w:sz w:val="28"/>
                <w:szCs w:val="28"/>
              </w:rPr>
            </w:pPr>
            <w:r w:rsidRPr="6D6F9928">
              <w:rPr>
                <w:rFonts w:ascii="Times New Roman" w:hAnsi="Times New Roman"/>
                <w:sz w:val="28"/>
                <w:szCs w:val="28"/>
              </w:rPr>
              <w:t>70</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F7F" w:rsidRPr="00B758AD" w:rsidRDefault="6D6F9928" w:rsidP="009D2EA5">
            <w:pPr>
              <w:snapToGrid w:val="0"/>
              <w:spacing w:after="0" w:line="240" w:lineRule="auto"/>
              <w:ind w:firstLine="567"/>
              <w:jc w:val="center"/>
              <w:rPr>
                <w:rFonts w:ascii="Times New Roman" w:hAnsi="Times New Roman"/>
                <w:sz w:val="28"/>
                <w:szCs w:val="28"/>
              </w:rPr>
            </w:pPr>
            <w:r w:rsidRPr="6D6F9928">
              <w:rPr>
                <w:rFonts w:ascii="Times New Roman" w:hAnsi="Times New Roman"/>
                <w:sz w:val="28"/>
                <w:szCs w:val="28"/>
              </w:rPr>
              <w:t>145,8</w:t>
            </w:r>
          </w:p>
        </w:tc>
      </w:tr>
      <w:tr w:rsidR="00E22F7F" w:rsidRPr="00B758AD" w:rsidTr="6D6F9928">
        <w:trPr>
          <w:trHeight w:val="70"/>
        </w:trPr>
        <w:tc>
          <w:tcPr>
            <w:tcW w:w="3680" w:type="dxa"/>
            <w:tcBorders>
              <w:top w:val="single" w:sz="4" w:space="0" w:color="000000" w:themeColor="text1"/>
              <w:left w:val="single" w:sz="4" w:space="0" w:color="000000" w:themeColor="text1"/>
              <w:bottom w:val="single" w:sz="4" w:space="0" w:color="000000" w:themeColor="text1"/>
              <w:right w:val="nil"/>
            </w:tcBorders>
            <w:hideMark/>
          </w:tcPr>
          <w:p w:rsidR="00E22F7F" w:rsidRPr="00B758AD" w:rsidRDefault="78CF00E6" w:rsidP="009D2EA5">
            <w:pPr>
              <w:snapToGrid w:val="0"/>
              <w:spacing w:after="0" w:line="240" w:lineRule="auto"/>
              <w:ind w:firstLine="567"/>
              <w:jc w:val="both"/>
              <w:rPr>
                <w:rFonts w:ascii="Times New Roman" w:hAnsi="Times New Roman"/>
                <w:sz w:val="28"/>
                <w:szCs w:val="28"/>
              </w:rPr>
            </w:pPr>
            <w:r w:rsidRPr="78CF00E6">
              <w:rPr>
                <w:rFonts w:ascii="Times New Roman" w:hAnsi="Times New Roman"/>
                <w:sz w:val="28"/>
                <w:szCs w:val="28"/>
              </w:rPr>
              <w:t>Число разводов</w:t>
            </w:r>
          </w:p>
        </w:tc>
        <w:tc>
          <w:tcPr>
            <w:tcW w:w="1267" w:type="dxa"/>
            <w:tcBorders>
              <w:top w:val="single" w:sz="4" w:space="0" w:color="000000" w:themeColor="text1"/>
              <w:left w:val="single" w:sz="4" w:space="0" w:color="000000" w:themeColor="text1"/>
              <w:bottom w:val="single" w:sz="4" w:space="0" w:color="000000" w:themeColor="text1"/>
              <w:right w:val="nil"/>
            </w:tcBorders>
            <w:hideMark/>
          </w:tcPr>
          <w:p w:rsidR="00E22F7F" w:rsidRPr="00B758AD" w:rsidRDefault="78CF00E6" w:rsidP="009D2EA5">
            <w:pPr>
              <w:snapToGrid w:val="0"/>
              <w:spacing w:after="0" w:line="240" w:lineRule="auto"/>
              <w:ind w:firstLine="567"/>
              <w:jc w:val="both"/>
              <w:rPr>
                <w:rFonts w:ascii="Times New Roman" w:hAnsi="Times New Roman"/>
                <w:sz w:val="28"/>
                <w:szCs w:val="28"/>
              </w:rPr>
            </w:pPr>
            <w:r w:rsidRPr="78CF00E6">
              <w:rPr>
                <w:rFonts w:ascii="Times New Roman" w:hAnsi="Times New Roman"/>
                <w:sz w:val="28"/>
                <w:szCs w:val="28"/>
              </w:rPr>
              <w:t>ед.</w:t>
            </w:r>
          </w:p>
        </w:tc>
        <w:tc>
          <w:tcPr>
            <w:tcW w:w="1653" w:type="dxa"/>
            <w:tcBorders>
              <w:top w:val="single" w:sz="4" w:space="0" w:color="000000" w:themeColor="text1"/>
              <w:left w:val="single" w:sz="4" w:space="0" w:color="000000" w:themeColor="text1"/>
              <w:bottom w:val="single" w:sz="4" w:space="0" w:color="000000" w:themeColor="text1"/>
              <w:right w:val="nil"/>
            </w:tcBorders>
          </w:tcPr>
          <w:p w:rsidR="00E22F7F" w:rsidRPr="00B758AD" w:rsidRDefault="6D6F9928" w:rsidP="009D2EA5">
            <w:pPr>
              <w:snapToGrid w:val="0"/>
              <w:spacing w:after="0" w:line="240" w:lineRule="auto"/>
              <w:ind w:firstLine="567"/>
              <w:jc w:val="center"/>
              <w:rPr>
                <w:rFonts w:ascii="Times New Roman" w:hAnsi="Times New Roman"/>
                <w:sz w:val="28"/>
                <w:szCs w:val="28"/>
              </w:rPr>
            </w:pPr>
            <w:r w:rsidRPr="6D6F9928">
              <w:rPr>
                <w:rFonts w:ascii="Times New Roman" w:hAnsi="Times New Roman"/>
                <w:sz w:val="28"/>
                <w:szCs w:val="28"/>
              </w:rPr>
              <w:t>46</w:t>
            </w:r>
          </w:p>
        </w:tc>
        <w:tc>
          <w:tcPr>
            <w:tcW w:w="1587" w:type="dxa"/>
            <w:tcBorders>
              <w:top w:val="single" w:sz="4" w:space="0" w:color="000000" w:themeColor="text1"/>
              <w:left w:val="single" w:sz="4" w:space="0" w:color="000000" w:themeColor="text1"/>
              <w:bottom w:val="single" w:sz="4" w:space="0" w:color="000000" w:themeColor="text1"/>
              <w:right w:val="nil"/>
            </w:tcBorders>
          </w:tcPr>
          <w:p w:rsidR="00E22F7F" w:rsidRPr="00B758AD" w:rsidRDefault="6D6F9928" w:rsidP="009D2EA5">
            <w:pPr>
              <w:snapToGrid w:val="0"/>
              <w:spacing w:after="0" w:line="240" w:lineRule="auto"/>
              <w:ind w:firstLine="567"/>
              <w:jc w:val="center"/>
              <w:rPr>
                <w:rFonts w:ascii="Times New Roman" w:hAnsi="Times New Roman"/>
                <w:sz w:val="28"/>
                <w:szCs w:val="28"/>
              </w:rPr>
            </w:pPr>
            <w:r w:rsidRPr="6D6F9928">
              <w:rPr>
                <w:rFonts w:ascii="Times New Roman" w:hAnsi="Times New Roman"/>
                <w:sz w:val="28"/>
                <w:szCs w:val="28"/>
              </w:rPr>
              <w:t>32</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F7F" w:rsidRPr="00B758AD" w:rsidRDefault="6D6F9928" w:rsidP="009D2EA5">
            <w:pPr>
              <w:snapToGrid w:val="0"/>
              <w:spacing w:after="0" w:line="240" w:lineRule="auto"/>
              <w:ind w:firstLine="567"/>
              <w:jc w:val="center"/>
              <w:rPr>
                <w:rFonts w:ascii="Times New Roman" w:hAnsi="Times New Roman"/>
                <w:sz w:val="28"/>
                <w:szCs w:val="28"/>
              </w:rPr>
            </w:pPr>
            <w:r w:rsidRPr="6D6F9928">
              <w:rPr>
                <w:rFonts w:ascii="Times New Roman" w:hAnsi="Times New Roman"/>
                <w:sz w:val="28"/>
                <w:szCs w:val="28"/>
              </w:rPr>
              <w:t>69,6</w:t>
            </w:r>
          </w:p>
        </w:tc>
      </w:tr>
    </w:tbl>
    <w:p w:rsidR="00E22F7F" w:rsidRPr="00E22F7F" w:rsidRDefault="00E22F7F" w:rsidP="009D2EA5">
      <w:pPr>
        <w:spacing w:after="0" w:line="240" w:lineRule="auto"/>
        <w:ind w:firstLine="567"/>
        <w:jc w:val="both"/>
        <w:rPr>
          <w:rFonts w:ascii="Times New Roman" w:hAnsi="Times New Roman"/>
          <w:sz w:val="28"/>
          <w:szCs w:val="28"/>
        </w:rPr>
      </w:pPr>
    </w:p>
    <w:p w:rsidR="00A601C4" w:rsidRDefault="2E2815A0" w:rsidP="009D2EA5">
      <w:pPr>
        <w:spacing w:after="0"/>
        <w:ind w:firstLine="567"/>
        <w:jc w:val="both"/>
        <w:rPr>
          <w:rFonts w:ascii="Times New Roman" w:eastAsia="Times New Roman" w:hAnsi="Times New Roman"/>
          <w:sz w:val="28"/>
          <w:szCs w:val="28"/>
        </w:rPr>
      </w:pPr>
      <w:r w:rsidRPr="2E2815A0">
        <w:rPr>
          <w:rFonts w:ascii="Times New Roman" w:eastAsia="Times New Roman" w:hAnsi="Times New Roman"/>
          <w:sz w:val="28"/>
          <w:szCs w:val="28"/>
        </w:rPr>
        <w:t>На 01.10.2018 г. родилось 115 чел., что на 3 ребенка меньше, чем на 01.10.2017 г. (118 ребенка). Снижение обусловлено сокращением числа женщин детородного возраста.</w:t>
      </w:r>
    </w:p>
    <w:p w:rsidR="00A601C4" w:rsidRDefault="2E2815A0" w:rsidP="009D2EA5">
      <w:pPr>
        <w:spacing w:after="0"/>
        <w:ind w:firstLine="567"/>
        <w:jc w:val="both"/>
        <w:rPr>
          <w:rFonts w:ascii="Times New Roman" w:eastAsia="Times New Roman" w:hAnsi="Times New Roman"/>
          <w:sz w:val="28"/>
          <w:szCs w:val="28"/>
        </w:rPr>
      </w:pPr>
      <w:r w:rsidRPr="2E2815A0">
        <w:rPr>
          <w:rFonts w:ascii="Times New Roman" w:eastAsia="Times New Roman" w:hAnsi="Times New Roman"/>
          <w:sz w:val="28"/>
          <w:szCs w:val="28"/>
        </w:rPr>
        <w:t>В сравнении с планом на 01.10.2018 г. отмечено отклонение темпа роста числа родившихся на (-) 3,7 процентных пункта.</w:t>
      </w:r>
    </w:p>
    <w:p w:rsidR="00A601C4" w:rsidRDefault="78CF00E6" w:rsidP="009D2EA5">
      <w:pPr>
        <w:spacing w:after="0"/>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Причина отклонения от планового значения связана со снижением количества женщин репродуктивного возраста, увеличения количества семей, откладывающих рождение ребенка на более поздний период вследствие нестабильности в стране и неуверенности в завтрашнем дне.</w:t>
      </w:r>
    </w:p>
    <w:p w:rsidR="00A601C4" w:rsidRDefault="2E2815A0" w:rsidP="009D2EA5">
      <w:pPr>
        <w:spacing w:after="0"/>
        <w:ind w:firstLine="567"/>
        <w:jc w:val="both"/>
        <w:rPr>
          <w:rFonts w:ascii="Times New Roman" w:eastAsia="Times New Roman" w:hAnsi="Times New Roman"/>
          <w:sz w:val="28"/>
          <w:szCs w:val="28"/>
        </w:rPr>
      </w:pPr>
      <w:r w:rsidRPr="2E2815A0">
        <w:rPr>
          <w:rFonts w:ascii="Times New Roman" w:eastAsia="Times New Roman" w:hAnsi="Times New Roman"/>
          <w:sz w:val="28"/>
          <w:szCs w:val="28"/>
        </w:rPr>
        <w:t>Показатель естественного прироста в расчете на 1000 населения на 01.10.2018 г. составил 4,4 чел., что ниже аналогичного периода прошлого года на 20,0% (на 01.10.2017 г. - 5,5 чел.). Снижение показателя естественного прироста сформировался за счет снижения рождаемости к аналогичному периоду прошлого года.</w:t>
      </w:r>
    </w:p>
    <w:p w:rsidR="78CF00E6" w:rsidRDefault="78CF00E6" w:rsidP="009D2EA5">
      <w:pPr>
        <w:spacing w:after="0"/>
        <w:ind w:firstLine="567"/>
        <w:jc w:val="both"/>
        <w:rPr>
          <w:rFonts w:ascii="Times New Roman" w:eastAsia="Times New Roman" w:hAnsi="Times New Roman"/>
          <w:sz w:val="28"/>
          <w:szCs w:val="28"/>
        </w:rPr>
      </w:pPr>
    </w:p>
    <w:p w:rsidR="2E2815A0" w:rsidRDefault="6D6F9928" w:rsidP="009D2EA5">
      <w:pPr>
        <w:ind w:firstLine="567"/>
        <w:jc w:val="both"/>
        <w:rPr>
          <w:rFonts w:ascii="Times New Roman" w:eastAsia="Times New Roman" w:hAnsi="Times New Roman"/>
          <w:sz w:val="28"/>
          <w:szCs w:val="28"/>
        </w:rPr>
      </w:pPr>
      <w:r w:rsidRPr="6D6F9928">
        <w:rPr>
          <w:rFonts w:ascii="Times New Roman" w:eastAsia="Times New Roman" w:hAnsi="Times New Roman"/>
          <w:sz w:val="28"/>
          <w:szCs w:val="28"/>
        </w:rPr>
        <w:t>Смертность населения на 01.10.2018 г. по отношению к уровню аналогичного периода прошлого года увеличилась на5или на 6,6%. Увеличение обусловлено увеличением смертности от болезней системы кровообращения.</w:t>
      </w:r>
    </w:p>
    <w:p w:rsidR="2E2815A0" w:rsidRDefault="2E2815A0" w:rsidP="009D2EA5">
      <w:pPr>
        <w:ind w:firstLine="567"/>
        <w:jc w:val="both"/>
        <w:rPr>
          <w:rFonts w:ascii="Times New Roman" w:eastAsia="Times New Roman" w:hAnsi="Times New Roman"/>
          <w:sz w:val="28"/>
          <w:szCs w:val="28"/>
        </w:rPr>
      </w:pPr>
      <w:r w:rsidRPr="2E2815A0">
        <w:rPr>
          <w:rFonts w:ascii="Times New Roman" w:eastAsia="Times New Roman" w:hAnsi="Times New Roman"/>
          <w:sz w:val="28"/>
          <w:szCs w:val="28"/>
        </w:rPr>
        <w:lastRenderedPageBreak/>
        <w:t xml:space="preserve">Основной причиной смертности по основным классам причин смертности являются: </w:t>
      </w:r>
    </w:p>
    <w:p w:rsidR="2E2815A0" w:rsidRDefault="2E2815A0" w:rsidP="009D2EA5">
      <w:pPr>
        <w:ind w:firstLine="567"/>
        <w:jc w:val="both"/>
        <w:rPr>
          <w:rFonts w:ascii="Times New Roman" w:eastAsia="Times New Roman" w:hAnsi="Times New Roman"/>
          <w:sz w:val="28"/>
          <w:szCs w:val="28"/>
        </w:rPr>
      </w:pPr>
      <w:r w:rsidRPr="2E2815A0">
        <w:rPr>
          <w:rFonts w:ascii="Times New Roman" w:eastAsia="Times New Roman" w:hAnsi="Times New Roman"/>
          <w:sz w:val="28"/>
          <w:szCs w:val="28"/>
        </w:rPr>
        <w:t>От болезней кровообращений - 36 чел.;</w:t>
      </w:r>
    </w:p>
    <w:p w:rsidR="2E2815A0" w:rsidRDefault="2E2815A0" w:rsidP="009D2EA5">
      <w:pPr>
        <w:ind w:firstLine="567"/>
        <w:jc w:val="both"/>
        <w:rPr>
          <w:rFonts w:ascii="Times New Roman" w:eastAsia="Times New Roman" w:hAnsi="Times New Roman"/>
          <w:sz w:val="28"/>
          <w:szCs w:val="28"/>
        </w:rPr>
      </w:pPr>
      <w:r w:rsidRPr="2E2815A0">
        <w:rPr>
          <w:rFonts w:ascii="Times New Roman" w:eastAsia="Times New Roman" w:hAnsi="Times New Roman"/>
          <w:sz w:val="28"/>
          <w:szCs w:val="28"/>
        </w:rPr>
        <w:t>От новообразований - 13 чел. и т.д.</w:t>
      </w:r>
    </w:p>
    <w:p w:rsidR="2E2815A0" w:rsidRDefault="2E2815A0" w:rsidP="009D2EA5">
      <w:pPr>
        <w:ind w:firstLine="567"/>
        <w:jc w:val="both"/>
        <w:rPr>
          <w:rFonts w:ascii="Times New Roman" w:eastAsia="Times New Roman" w:hAnsi="Times New Roman"/>
          <w:sz w:val="28"/>
          <w:szCs w:val="28"/>
        </w:rPr>
      </w:pPr>
      <w:r w:rsidRPr="2E2815A0">
        <w:rPr>
          <w:rFonts w:ascii="Times New Roman" w:eastAsia="Times New Roman" w:hAnsi="Times New Roman"/>
          <w:sz w:val="28"/>
          <w:szCs w:val="28"/>
        </w:rPr>
        <w:t>Смертность населения от внешних причин на 01.10.2018 г. по отношению к уровню аналогичного периода прошлого года увеличилась на 3 чел. или на 37,5% (на 01.10.2017 г. - 11 чел., на 01.10.2018 г. - 8 чел.).</w:t>
      </w:r>
    </w:p>
    <w:p w:rsidR="2E2815A0" w:rsidRDefault="2E2815A0" w:rsidP="009D2EA5">
      <w:pPr>
        <w:ind w:firstLine="567"/>
        <w:jc w:val="both"/>
        <w:rPr>
          <w:rFonts w:ascii="Times New Roman" w:eastAsia="Times New Roman" w:hAnsi="Times New Roman"/>
          <w:sz w:val="28"/>
          <w:szCs w:val="28"/>
        </w:rPr>
      </w:pPr>
      <w:r w:rsidRPr="2E2815A0">
        <w:rPr>
          <w:rFonts w:ascii="Times New Roman" w:eastAsia="Times New Roman" w:hAnsi="Times New Roman"/>
          <w:sz w:val="28"/>
          <w:szCs w:val="28"/>
        </w:rPr>
        <w:t>В сравнении с планом на 01.10.2018 г. отмечено отклонение уровня смертности населения от внешних причин на (+)48,6 процентных пункта.</w:t>
      </w:r>
    </w:p>
    <w:p w:rsidR="2E2815A0" w:rsidRDefault="2E2815A0" w:rsidP="009D2EA5">
      <w:pPr>
        <w:ind w:firstLine="567"/>
        <w:jc w:val="both"/>
        <w:rPr>
          <w:rFonts w:ascii="Times New Roman" w:eastAsia="Times New Roman" w:hAnsi="Times New Roman"/>
          <w:sz w:val="28"/>
          <w:szCs w:val="28"/>
        </w:rPr>
      </w:pPr>
      <w:r w:rsidRPr="2E2815A0">
        <w:rPr>
          <w:rFonts w:ascii="Times New Roman" w:eastAsia="Times New Roman" w:hAnsi="Times New Roman"/>
          <w:sz w:val="28"/>
          <w:szCs w:val="28"/>
        </w:rPr>
        <w:t>Причина отклонения от планового значения связана с: увеличением смертности от внешних причин.</w:t>
      </w:r>
    </w:p>
    <w:p w:rsidR="2E2815A0" w:rsidRDefault="2E2815A0" w:rsidP="009D2EA5">
      <w:pPr>
        <w:ind w:firstLine="567"/>
        <w:jc w:val="both"/>
        <w:rPr>
          <w:rFonts w:ascii="Times New Roman" w:eastAsia="Times New Roman" w:hAnsi="Times New Roman"/>
          <w:sz w:val="28"/>
          <w:szCs w:val="28"/>
        </w:rPr>
      </w:pPr>
      <w:r w:rsidRPr="2E2815A0">
        <w:rPr>
          <w:rFonts w:ascii="Times New Roman" w:eastAsia="Times New Roman" w:hAnsi="Times New Roman"/>
          <w:sz w:val="28"/>
          <w:szCs w:val="28"/>
        </w:rPr>
        <w:t xml:space="preserve">Для снижения смертности, в том числе по причине самоубийств, проведены следующие мероприятия: </w:t>
      </w:r>
    </w:p>
    <w:p w:rsidR="2E2815A0" w:rsidRDefault="2E2815A0" w:rsidP="009D2EA5">
      <w:pPr>
        <w:ind w:firstLine="567"/>
        <w:jc w:val="both"/>
        <w:rPr>
          <w:rFonts w:ascii="Times New Roman" w:eastAsia="Times New Roman" w:hAnsi="Times New Roman"/>
          <w:sz w:val="28"/>
          <w:szCs w:val="28"/>
        </w:rPr>
      </w:pPr>
      <w:r w:rsidRPr="2E2815A0">
        <w:rPr>
          <w:rFonts w:ascii="Times New Roman" w:eastAsia="Times New Roman" w:hAnsi="Times New Roman"/>
          <w:sz w:val="28"/>
          <w:szCs w:val="28"/>
        </w:rPr>
        <w:t>1) в образовательных учреждениях проведены встречи психологической службы управления образования с родителями, педагогами, учащимися о профилактике самоубийств и своевременном обращении родителей о признаках психологического расстройства детей к психологам;</w:t>
      </w:r>
    </w:p>
    <w:p w:rsidR="2E2815A0" w:rsidRDefault="2E2815A0" w:rsidP="009D2EA5">
      <w:pPr>
        <w:ind w:firstLine="567"/>
        <w:jc w:val="both"/>
        <w:rPr>
          <w:rFonts w:ascii="Times New Roman" w:eastAsia="Times New Roman" w:hAnsi="Times New Roman"/>
          <w:sz w:val="28"/>
          <w:szCs w:val="28"/>
        </w:rPr>
      </w:pPr>
      <w:r w:rsidRPr="2E2815A0">
        <w:rPr>
          <w:rFonts w:ascii="Times New Roman" w:eastAsia="Times New Roman" w:hAnsi="Times New Roman"/>
          <w:sz w:val="28"/>
          <w:szCs w:val="28"/>
        </w:rPr>
        <w:t>2) разработан план мероприятий по работе с педагогическими коллективами, разработаны рекомендации по работе с родителями в период проведения ЕГЭ и ЕГЭ;</w:t>
      </w:r>
    </w:p>
    <w:p w:rsidR="2E2815A0" w:rsidRDefault="2E2815A0" w:rsidP="009D2EA5">
      <w:pPr>
        <w:ind w:firstLine="567"/>
        <w:jc w:val="both"/>
        <w:rPr>
          <w:rFonts w:ascii="Times New Roman" w:eastAsia="Times New Roman" w:hAnsi="Times New Roman"/>
          <w:sz w:val="28"/>
          <w:szCs w:val="28"/>
        </w:rPr>
      </w:pPr>
      <w:r w:rsidRPr="2E2815A0">
        <w:rPr>
          <w:rFonts w:ascii="Times New Roman" w:eastAsia="Times New Roman" w:hAnsi="Times New Roman"/>
          <w:sz w:val="28"/>
          <w:szCs w:val="28"/>
        </w:rPr>
        <w:t xml:space="preserve">3) даны рекомендации центру занятости населения по активизации работы и расширения направлений по </w:t>
      </w:r>
      <w:proofErr w:type="spellStart"/>
      <w:r w:rsidRPr="2E2815A0">
        <w:rPr>
          <w:rFonts w:ascii="Times New Roman" w:eastAsia="Times New Roman" w:hAnsi="Times New Roman"/>
          <w:sz w:val="28"/>
          <w:szCs w:val="28"/>
        </w:rPr>
        <w:t>самозанятости</w:t>
      </w:r>
      <w:proofErr w:type="spellEnd"/>
      <w:r w:rsidRPr="2E2815A0">
        <w:rPr>
          <w:rFonts w:ascii="Times New Roman" w:eastAsia="Times New Roman" w:hAnsi="Times New Roman"/>
          <w:sz w:val="28"/>
          <w:szCs w:val="28"/>
        </w:rPr>
        <w:t xml:space="preserve"> населения в районе;</w:t>
      </w:r>
    </w:p>
    <w:p w:rsidR="00E22F7F" w:rsidRPr="00E22F7F" w:rsidRDefault="6D6F9928" w:rsidP="009D2EA5">
      <w:pPr>
        <w:ind w:firstLine="567"/>
        <w:jc w:val="both"/>
        <w:rPr>
          <w:rFonts w:ascii="Times New Roman" w:eastAsia="Times New Roman" w:hAnsi="Times New Roman"/>
          <w:sz w:val="28"/>
          <w:szCs w:val="28"/>
        </w:rPr>
      </w:pPr>
      <w:r w:rsidRPr="6D6F9928">
        <w:rPr>
          <w:rFonts w:ascii="Times New Roman" w:eastAsia="Times New Roman" w:hAnsi="Times New Roman"/>
          <w:sz w:val="28"/>
          <w:szCs w:val="28"/>
        </w:rPr>
        <w:t>4) обеспечен максимальный охват детей организованными оздоровительными программами в летний период.</w:t>
      </w:r>
    </w:p>
    <w:p w:rsidR="00E22F7F" w:rsidRPr="00E22F7F" w:rsidRDefault="6D6F9928" w:rsidP="009D2EA5">
      <w:pPr>
        <w:spacing w:after="0" w:line="240" w:lineRule="auto"/>
        <w:ind w:firstLine="567"/>
        <w:jc w:val="both"/>
        <w:rPr>
          <w:rFonts w:ascii="Times New Roman" w:hAnsi="Times New Roman"/>
          <w:sz w:val="28"/>
          <w:szCs w:val="28"/>
        </w:rPr>
      </w:pPr>
      <w:r w:rsidRPr="6D6F9928">
        <w:rPr>
          <w:rFonts w:ascii="Times New Roman" w:hAnsi="Times New Roman"/>
          <w:sz w:val="28"/>
          <w:szCs w:val="28"/>
        </w:rPr>
        <w:t xml:space="preserve">Одним из факторов </w:t>
      </w:r>
      <w:r w:rsidRPr="6D6F9928">
        <w:rPr>
          <w:rFonts w:ascii="Times New Roman" w:hAnsi="Times New Roman"/>
          <w:i/>
          <w:iCs/>
          <w:sz w:val="28"/>
          <w:szCs w:val="28"/>
        </w:rPr>
        <w:t xml:space="preserve">роста </w:t>
      </w:r>
      <w:r w:rsidRPr="6D6F9928">
        <w:rPr>
          <w:rFonts w:ascii="Times New Roman" w:hAnsi="Times New Roman"/>
          <w:sz w:val="28"/>
          <w:szCs w:val="28"/>
        </w:rPr>
        <w:t>численности населения является миграционный прирост. Число прибывших на 01.10.2018 г</w:t>
      </w:r>
      <w:r w:rsidRPr="6D6F9928">
        <w:rPr>
          <w:rFonts w:ascii="Times New Roman" w:eastAsia="Times New Roman" w:hAnsi="Times New Roman"/>
          <w:sz w:val="28"/>
          <w:szCs w:val="28"/>
          <w:lang w:eastAsia="ar-SA"/>
        </w:rPr>
        <w:t xml:space="preserve">. </w:t>
      </w:r>
      <w:r w:rsidRPr="6D6F9928">
        <w:rPr>
          <w:rFonts w:ascii="Times New Roman" w:hAnsi="Times New Roman"/>
          <w:sz w:val="28"/>
          <w:szCs w:val="28"/>
        </w:rPr>
        <w:t xml:space="preserve">составило 491 чел., что на уровне аналогичного периода прошлого года (на 01.10.2017 г. - 491 чел.). Число выбывших на 01.10.2018 г. составило 365 чел., что на 3,7% </w:t>
      </w:r>
      <w:r w:rsidRPr="6D6F9928">
        <w:rPr>
          <w:rFonts w:ascii="Times New Roman" w:hAnsi="Times New Roman"/>
          <w:i/>
          <w:iCs/>
          <w:sz w:val="28"/>
          <w:szCs w:val="28"/>
        </w:rPr>
        <w:t>ниже</w:t>
      </w:r>
      <w:r w:rsidRPr="6D6F9928">
        <w:rPr>
          <w:rFonts w:ascii="Times New Roman" w:hAnsi="Times New Roman"/>
          <w:sz w:val="28"/>
          <w:szCs w:val="28"/>
        </w:rPr>
        <w:t xml:space="preserve"> аналогичного периода прошлого года (на 01.10.2017 г. - 379 чел.). Миграционный </w:t>
      </w:r>
      <w:r w:rsidRPr="6D6F9928">
        <w:rPr>
          <w:rFonts w:ascii="Times New Roman" w:hAnsi="Times New Roman"/>
          <w:i/>
          <w:iCs/>
          <w:sz w:val="28"/>
          <w:szCs w:val="28"/>
        </w:rPr>
        <w:t>прирост</w:t>
      </w:r>
      <w:r w:rsidRPr="6D6F9928">
        <w:rPr>
          <w:rFonts w:ascii="Times New Roman" w:hAnsi="Times New Roman"/>
          <w:sz w:val="28"/>
          <w:szCs w:val="28"/>
        </w:rPr>
        <w:t xml:space="preserve"> на 01.10.2018 г. составил 126 чел., что </w:t>
      </w:r>
      <w:r w:rsidRPr="6D6F9928">
        <w:rPr>
          <w:rFonts w:ascii="Times New Roman" w:hAnsi="Times New Roman"/>
          <w:i/>
          <w:iCs/>
          <w:sz w:val="28"/>
          <w:szCs w:val="28"/>
        </w:rPr>
        <w:t xml:space="preserve">больше </w:t>
      </w:r>
      <w:r w:rsidRPr="6D6F9928">
        <w:rPr>
          <w:rFonts w:ascii="Times New Roman" w:hAnsi="Times New Roman"/>
          <w:sz w:val="28"/>
          <w:szCs w:val="28"/>
        </w:rPr>
        <w:t>по сравнению с аналогичным периодом прошлого года на 14 чел. или на 12,5%.</w:t>
      </w:r>
    </w:p>
    <w:p w:rsidR="00E22F7F" w:rsidRPr="00E22F7F" w:rsidRDefault="00E22F7F" w:rsidP="009D2EA5">
      <w:pPr>
        <w:spacing w:after="0" w:line="240" w:lineRule="auto"/>
        <w:ind w:firstLine="567"/>
        <w:jc w:val="both"/>
        <w:rPr>
          <w:rFonts w:ascii="Times New Roman" w:hAnsi="Times New Roman"/>
          <w:color w:val="FF0000"/>
          <w:sz w:val="28"/>
          <w:szCs w:val="28"/>
        </w:rPr>
      </w:pPr>
      <w:r w:rsidRPr="00E22F7F">
        <w:rPr>
          <w:rFonts w:ascii="Times New Roman" w:hAnsi="Times New Roman"/>
          <w:sz w:val="28"/>
          <w:szCs w:val="28"/>
        </w:rPr>
        <w:t xml:space="preserve">Число браков </w:t>
      </w:r>
      <w:r w:rsidR="00A601C4">
        <w:rPr>
          <w:rFonts w:ascii="Times New Roman" w:hAnsi="Times New Roman"/>
          <w:sz w:val="28"/>
          <w:szCs w:val="28"/>
        </w:rPr>
        <w:t>на 01.10</w:t>
      </w:r>
      <w:r w:rsidR="00A772BB">
        <w:rPr>
          <w:rFonts w:ascii="Times New Roman" w:hAnsi="Times New Roman"/>
          <w:sz w:val="28"/>
          <w:szCs w:val="28"/>
        </w:rPr>
        <w:t>.2018 г</w:t>
      </w:r>
      <w:r w:rsidRPr="00E22F7F">
        <w:rPr>
          <w:rFonts w:ascii="Times New Roman" w:hAnsi="Times New Roman"/>
          <w:sz w:val="28"/>
          <w:szCs w:val="28"/>
        </w:rPr>
        <w:t xml:space="preserve">. </w:t>
      </w:r>
      <w:r w:rsidR="00A355D1" w:rsidRPr="00E22F7F">
        <w:rPr>
          <w:rFonts w:ascii="Times New Roman" w:hAnsi="Times New Roman"/>
          <w:sz w:val="28"/>
          <w:szCs w:val="28"/>
        </w:rPr>
        <w:t xml:space="preserve">по сравнению с </w:t>
      </w:r>
      <w:r w:rsidR="00A355D1">
        <w:rPr>
          <w:rFonts w:ascii="Times New Roman" w:hAnsi="Times New Roman"/>
          <w:sz w:val="28"/>
          <w:szCs w:val="28"/>
        </w:rPr>
        <w:t>аналогичным</w:t>
      </w:r>
      <w:r w:rsidR="00A355D1" w:rsidRPr="00E22F7F">
        <w:rPr>
          <w:rFonts w:ascii="Times New Roman" w:hAnsi="Times New Roman"/>
          <w:sz w:val="28"/>
          <w:szCs w:val="28"/>
        </w:rPr>
        <w:t xml:space="preserve"> период</w:t>
      </w:r>
      <w:r w:rsidR="00A355D1">
        <w:rPr>
          <w:rFonts w:ascii="Times New Roman" w:hAnsi="Times New Roman"/>
          <w:sz w:val="28"/>
          <w:szCs w:val="28"/>
        </w:rPr>
        <w:t>ом</w:t>
      </w:r>
      <w:r w:rsidR="00A355D1" w:rsidRPr="00E22F7F">
        <w:rPr>
          <w:rFonts w:ascii="Times New Roman" w:hAnsi="Times New Roman"/>
          <w:sz w:val="28"/>
          <w:szCs w:val="28"/>
        </w:rPr>
        <w:t xml:space="preserve"> прошлого года </w:t>
      </w:r>
      <w:r w:rsidR="00A355D1" w:rsidRPr="6D6F9928">
        <w:rPr>
          <w:rFonts w:ascii="Times New Roman" w:hAnsi="Times New Roman"/>
          <w:i/>
          <w:iCs/>
          <w:sz w:val="28"/>
          <w:szCs w:val="28"/>
        </w:rPr>
        <w:t>увеличилось</w:t>
      </w:r>
      <w:r w:rsidRPr="00E22F7F">
        <w:rPr>
          <w:rFonts w:ascii="Times New Roman" w:hAnsi="Times New Roman"/>
          <w:sz w:val="28"/>
          <w:szCs w:val="28"/>
        </w:rPr>
        <w:t xml:space="preserve"> на 45,8%, число разводов </w:t>
      </w:r>
      <w:r w:rsidR="00A355D1" w:rsidRPr="6D6F9928">
        <w:rPr>
          <w:rFonts w:ascii="Times New Roman" w:hAnsi="Times New Roman"/>
          <w:i/>
          <w:iCs/>
          <w:sz w:val="28"/>
          <w:szCs w:val="28"/>
        </w:rPr>
        <w:t>снизилось</w:t>
      </w:r>
      <w:r w:rsidR="0073106B">
        <w:rPr>
          <w:rFonts w:ascii="Times New Roman" w:hAnsi="Times New Roman"/>
          <w:i/>
          <w:iCs/>
          <w:sz w:val="28"/>
          <w:szCs w:val="28"/>
        </w:rPr>
        <w:t xml:space="preserve"> </w:t>
      </w:r>
      <w:r w:rsidRPr="00E22F7F">
        <w:rPr>
          <w:rFonts w:ascii="Times New Roman" w:hAnsi="Times New Roman"/>
          <w:sz w:val="28"/>
          <w:szCs w:val="28"/>
        </w:rPr>
        <w:t xml:space="preserve">на 30,4%. На динамику числа браков и разводов </w:t>
      </w:r>
      <w:r w:rsidR="00E1163D">
        <w:rPr>
          <w:rFonts w:ascii="Times New Roman" w:hAnsi="Times New Roman"/>
          <w:sz w:val="28"/>
          <w:szCs w:val="28"/>
        </w:rPr>
        <w:t>повлияли</w:t>
      </w:r>
      <w:r w:rsidR="0073106B">
        <w:rPr>
          <w:rFonts w:ascii="Times New Roman" w:hAnsi="Times New Roman"/>
          <w:sz w:val="28"/>
          <w:szCs w:val="28"/>
        </w:rPr>
        <w:t xml:space="preserve"> </w:t>
      </w:r>
      <w:r w:rsidRPr="345529D6">
        <w:rPr>
          <w:rFonts w:ascii="Times New Roman" w:hAnsi="Times New Roman"/>
          <w:color w:val="FF0000"/>
          <w:sz w:val="28"/>
          <w:szCs w:val="28"/>
        </w:rPr>
        <w:t>следующие факторы:…</w:t>
      </w:r>
      <w:r w:rsidR="00A601C4" w:rsidRPr="345529D6">
        <w:rPr>
          <w:rFonts w:ascii="Times New Roman" w:hAnsi="Times New Roman"/>
          <w:color w:val="FF0000"/>
          <w:sz w:val="28"/>
          <w:szCs w:val="28"/>
        </w:rPr>
        <w:t>…</w:t>
      </w:r>
      <w:r w:rsidR="00A601C4" w:rsidRPr="345529D6">
        <w:rPr>
          <w:rFonts w:ascii="Times New Roman" w:hAnsi="Times New Roman"/>
          <w:color w:val="FF0000"/>
          <w:spacing w:val="3"/>
          <w:sz w:val="28"/>
          <w:szCs w:val="28"/>
        </w:rPr>
        <w:t>..</w:t>
      </w:r>
    </w:p>
    <w:p w:rsidR="00E22F7F" w:rsidRPr="00E22F7F" w:rsidRDefault="00E22F7F" w:rsidP="009D2EA5">
      <w:pPr>
        <w:spacing w:after="0" w:line="240" w:lineRule="auto"/>
        <w:ind w:firstLine="567"/>
        <w:jc w:val="both"/>
        <w:rPr>
          <w:rFonts w:ascii="Times New Roman" w:hAnsi="Times New Roman"/>
          <w:b/>
          <w:bCs/>
          <w:sz w:val="28"/>
          <w:szCs w:val="28"/>
        </w:rPr>
      </w:pPr>
    </w:p>
    <w:p w:rsidR="00E22F7F" w:rsidRPr="00E22F7F" w:rsidRDefault="10C0F96F" w:rsidP="009D2EA5">
      <w:pPr>
        <w:spacing w:after="0" w:line="240" w:lineRule="auto"/>
        <w:ind w:firstLine="567"/>
        <w:jc w:val="both"/>
        <w:rPr>
          <w:rFonts w:ascii="Times New Roman" w:hAnsi="Times New Roman"/>
          <w:b/>
          <w:bCs/>
          <w:sz w:val="28"/>
          <w:szCs w:val="28"/>
        </w:rPr>
      </w:pPr>
      <w:r w:rsidRPr="10C0F96F">
        <w:rPr>
          <w:rFonts w:ascii="Times New Roman" w:hAnsi="Times New Roman"/>
          <w:b/>
          <w:bCs/>
          <w:sz w:val="28"/>
          <w:szCs w:val="28"/>
        </w:rPr>
        <w:t>4.4. Социальная сфера</w:t>
      </w:r>
    </w:p>
    <w:p w:rsidR="10C0F96F" w:rsidRDefault="78CF00E6" w:rsidP="009D2EA5">
      <w:pPr>
        <w:spacing w:after="0" w:line="240" w:lineRule="auto"/>
        <w:ind w:firstLine="567"/>
        <w:jc w:val="both"/>
        <w:rPr>
          <w:rFonts w:ascii="Times New Roman" w:hAnsi="Times New Roman"/>
          <w:b/>
          <w:bCs/>
          <w:sz w:val="28"/>
          <w:szCs w:val="28"/>
        </w:rPr>
      </w:pPr>
      <w:r w:rsidRPr="78CF00E6">
        <w:rPr>
          <w:rFonts w:ascii="Times New Roman" w:eastAsia="Times New Roman" w:hAnsi="Times New Roman"/>
          <w:b/>
          <w:bCs/>
          <w:i/>
          <w:iCs/>
          <w:sz w:val="28"/>
          <w:szCs w:val="28"/>
          <w:lang w:eastAsia="ar-SA"/>
        </w:rPr>
        <w:t xml:space="preserve">Охват детей в возрасте от 1,5 до 3 лет дошкольным образованием от потребности в услугах дошкольного образования </w:t>
      </w:r>
    </w:p>
    <w:p w:rsidR="3D744937" w:rsidRDefault="78CF00E6" w:rsidP="009D2EA5">
      <w:pPr>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 xml:space="preserve">Дошкольное образование на 01.10.2018 г. включает 13 дошкольных образовательных учреждений (3 муниципальных дошкольных образовательных организаций и 0 частных детских садов), 5 дошкольных групп при 4 общеобразовательных учреждениях. Как альтернативная мера предоставления услуг дошкольного образования за период с начала 2018 года функционировало 6 групп кратковременного пребывания дошкольников для детей в возрасте 5 – 7 лет.  </w:t>
      </w:r>
    </w:p>
    <w:p w:rsidR="3D744937" w:rsidRDefault="78CF00E6" w:rsidP="009D2EA5">
      <w:pPr>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 xml:space="preserve">На 01.10.2018 г. охват детей дошкольным образованием в возрасте от 1,5 до 3 лет составляет 35 % от потребности в услугах дошкольного образования, что меньше планового значения показателя на 01.10.2018 г. на 41 процентных пунктов.  </w:t>
      </w:r>
    </w:p>
    <w:p w:rsidR="3D744937" w:rsidRDefault="78CF00E6" w:rsidP="009D2EA5">
      <w:pPr>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 xml:space="preserve">Темп роста к аналогичному периоду прошлого года составил 46%. </w:t>
      </w:r>
    </w:p>
    <w:p w:rsidR="3D744937" w:rsidRDefault="78CF00E6" w:rsidP="009D2EA5">
      <w:pPr>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 xml:space="preserve">Обеспечено местами в ДОУ в районе на 01.10.2018 г. – 441 детей. </w:t>
      </w:r>
    </w:p>
    <w:p w:rsidR="3D744937" w:rsidRDefault="78CF00E6" w:rsidP="009D2EA5">
      <w:pPr>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 xml:space="preserve">Очередность детей в возрасте от 1,5 до 3 лет на 01.10.2018 г. составляет 39 чел.  </w:t>
      </w:r>
    </w:p>
    <w:p w:rsidR="3D744937" w:rsidRDefault="78CF00E6" w:rsidP="009D2EA5">
      <w:pPr>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 xml:space="preserve">В связи с увеличением рождаемости в муниципальном образовании остается повышенная потребность по обеспечению местами детей младшего дошкольного возраста. Услуги дошкольного образования в возрасте от 1,5 до 3 лет реализует только 1 дошкольное образовательное учреждение </w:t>
      </w:r>
      <w:proofErr w:type="gramStart"/>
      <w:r w:rsidRPr="78CF00E6">
        <w:rPr>
          <w:rFonts w:ascii="Times New Roman" w:eastAsia="Times New Roman" w:hAnsi="Times New Roman"/>
          <w:sz w:val="28"/>
          <w:szCs w:val="28"/>
        </w:rPr>
        <w:t>–М</w:t>
      </w:r>
      <w:proofErr w:type="gramEnd"/>
      <w:r w:rsidRPr="78CF00E6">
        <w:rPr>
          <w:rFonts w:ascii="Times New Roman" w:eastAsia="Times New Roman" w:hAnsi="Times New Roman"/>
          <w:sz w:val="28"/>
          <w:szCs w:val="28"/>
        </w:rPr>
        <w:t>ДОУ «Детский сад «Улыбка»</w:t>
      </w:r>
    </w:p>
    <w:p w:rsidR="3D744937" w:rsidRDefault="78CF00E6" w:rsidP="009D2EA5">
      <w:pPr>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 xml:space="preserve">Для достижения указанных показателей были проведены мероприятия по укомплектованию функционирующих групп в дошкольных организациях, что позволило незначительно </w:t>
      </w:r>
      <w:proofErr w:type="gramStart"/>
      <w:r w:rsidRPr="78CF00E6">
        <w:rPr>
          <w:rFonts w:ascii="Times New Roman" w:eastAsia="Times New Roman" w:hAnsi="Times New Roman"/>
          <w:sz w:val="28"/>
          <w:szCs w:val="28"/>
        </w:rPr>
        <w:t>снизить число детей</w:t>
      </w:r>
      <w:proofErr w:type="gramEnd"/>
      <w:r w:rsidRPr="78CF00E6">
        <w:rPr>
          <w:rFonts w:ascii="Times New Roman" w:eastAsia="Times New Roman" w:hAnsi="Times New Roman"/>
          <w:sz w:val="28"/>
          <w:szCs w:val="28"/>
        </w:rPr>
        <w:t>, состоящих на учете для определения в муниципальные дошкольные образовательные учреждения.</w:t>
      </w:r>
    </w:p>
    <w:p w:rsidR="00E22F7F" w:rsidRPr="00E22F7F" w:rsidRDefault="00E22F7F" w:rsidP="009D2EA5">
      <w:pPr>
        <w:tabs>
          <w:tab w:val="num" w:pos="644"/>
        </w:tabs>
        <w:suppressAutoHyphens/>
        <w:spacing w:after="0" w:line="240" w:lineRule="auto"/>
        <w:ind w:firstLine="567"/>
        <w:jc w:val="both"/>
        <w:rPr>
          <w:rFonts w:ascii="Times New Roman" w:eastAsia="Times New Roman" w:hAnsi="Times New Roman"/>
          <w:sz w:val="28"/>
          <w:szCs w:val="28"/>
          <w:lang w:eastAsia="ar-SA"/>
        </w:rPr>
      </w:pPr>
    </w:p>
    <w:p w:rsidR="00E22F7F" w:rsidRPr="00E22F7F" w:rsidRDefault="10C0F96F" w:rsidP="009D2EA5">
      <w:pPr>
        <w:spacing w:after="0" w:line="240" w:lineRule="auto"/>
        <w:ind w:firstLine="567"/>
        <w:contextualSpacing/>
        <w:jc w:val="both"/>
        <w:rPr>
          <w:rFonts w:ascii="Times New Roman" w:eastAsia="Times New Roman" w:hAnsi="Times New Roman"/>
          <w:b/>
          <w:bCs/>
          <w:i/>
          <w:iCs/>
          <w:sz w:val="28"/>
          <w:szCs w:val="28"/>
          <w:lang w:eastAsia="ru-RU"/>
        </w:rPr>
      </w:pPr>
      <w:r w:rsidRPr="10C0F96F">
        <w:rPr>
          <w:rFonts w:ascii="Times New Roman" w:eastAsia="Times New Roman" w:hAnsi="Times New Roman"/>
          <w:b/>
          <w:bCs/>
          <w:i/>
          <w:iCs/>
          <w:sz w:val="28"/>
          <w:szCs w:val="28"/>
          <w:lang w:eastAsia="ru-RU"/>
        </w:rPr>
        <w:t>Удельный вес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w:t>
      </w:r>
    </w:p>
    <w:p w:rsidR="00A24B8B" w:rsidRDefault="78CF00E6" w:rsidP="009D2EA5">
      <w:pPr>
        <w:suppressAutoHyphens/>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На 01.10.2018 г. в МО «</w:t>
      </w:r>
      <w:proofErr w:type="spellStart"/>
      <w:r w:rsidRPr="78CF00E6">
        <w:rPr>
          <w:rFonts w:ascii="Times New Roman" w:eastAsia="Times New Roman" w:hAnsi="Times New Roman"/>
          <w:sz w:val="28"/>
          <w:szCs w:val="28"/>
        </w:rPr>
        <w:t>Чемальский</w:t>
      </w:r>
      <w:proofErr w:type="spellEnd"/>
      <w:r w:rsidRPr="78CF00E6">
        <w:rPr>
          <w:rFonts w:ascii="Times New Roman" w:eastAsia="Times New Roman" w:hAnsi="Times New Roman"/>
          <w:sz w:val="28"/>
          <w:szCs w:val="28"/>
        </w:rPr>
        <w:t xml:space="preserve"> район» функционируют следующие учреждения дополнительного образования: МУ ДО «</w:t>
      </w:r>
      <w:proofErr w:type="spellStart"/>
      <w:r w:rsidRPr="78CF00E6">
        <w:rPr>
          <w:rFonts w:ascii="Times New Roman" w:eastAsia="Times New Roman" w:hAnsi="Times New Roman"/>
          <w:sz w:val="28"/>
          <w:szCs w:val="28"/>
        </w:rPr>
        <w:t>Чемальский</w:t>
      </w:r>
      <w:proofErr w:type="spellEnd"/>
      <w:r w:rsidRPr="78CF00E6">
        <w:rPr>
          <w:rFonts w:ascii="Times New Roman" w:eastAsia="Times New Roman" w:hAnsi="Times New Roman"/>
          <w:sz w:val="28"/>
          <w:szCs w:val="28"/>
        </w:rPr>
        <w:t xml:space="preserve"> Дом детского творчества», МУ ДОД «</w:t>
      </w:r>
      <w:proofErr w:type="spellStart"/>
      <w:r w:rsidRPr="78CF00E6">
        <w:rPr>
          <w:rFonts w:ascii="Times New Roman" w:eastAsia="Times New Roman" w:hAnsi="Times New Roman"/>
          <w:sz w:val="28"/>
          <w:szCs w:val="28"/>
        </w:rPr>
        <w:t>Чемальская</w:t>
      </w:r>
      <w:proofErr w:type="spellEnd"/>
      <w:r w:rsidRPr="78CF00E6">
        <w:rPr>
          <w:rFonts w:ascii="Times New Roman" w:eastAsia="Times New Roman" w:hAnsi="Times New Roman"/>
          <w:sz w:val="28"/>
          <w:szCs w:val="28"/>
        </w:rPr>
        <w:t xml:space="preserve"> детско-юношеская спортивная школа, МБУ ДО «</w:t>
      </w:r>
      <w:proofErr w:type="spellStart"/>
      <w:r w:rsidRPr="78CF00E6">
        <w:rPr>
          <w:rFonts w:ascii="Times New Roman" w:eastAsia="Times New Roman" w:hAnsi="Times New Roman"/>
          <w:sz w:val="28"/>
          <w:szCs w:val="28"/>
        </w:rPr>
        <w:t>Чемальская</w:t>
      </w:r>
      <w:proofErr w:type="spellEnd"/>
      <w:r w:rsidRPr="78CF00E6">
        <w:rPr>
          <w:rFonts w:ascii="Times New Roman" w:eastAsia="Times New Roman" w:hAnsi="Times New Roman"/>
          <w:sz w:val="28"/>
          <w:szCs w:val="28"/>
        </w:rPr>
        <w:t xml:space="preserve"> школа искусств».</w:t>
      </w:r>
    </w:p>
    <w:p w:rsidR="00A24B8B" w:rsidRDefault="3D744937" w:rsidP="009D2EA5">
      <w:pPr>
        <w:suppressAutoHyphens/>
        <w:spacing w:after="0" w:line="240" w:lineRule="auto"/>
        <w:ind w:firstLine="567"/>
        <w:jc w:val="both"/>
        <w:rPr>
          <w:rFonts w:ascii="Times New Roman" w:eastAsia="Times New Roman" w:hAnsi="Times New Roman"/>
          <w:sz w:val="28"/>
          <w:szCs w:val="28"/>
        </w:rPr>
      </w:pPr>
      <w:r w:rsidRPr="3D744937">
        <w:rPr>
          <w:rFonts w:ascii="Times New Roman" w:eastAsia="Times New Roman" w:hAnsi="Times New Roman"/>
          <w:sz w:val="28"/>
          <w:szCs w:val="28"/>
        </w:rPr>
        <w:t>Доля детей в возрасте от 5 до 18 лет, получающих услуги по дополнительному образованию, от общего количества детей в возрасте от 5 до 18 лет по состоянию на 01.10.2018 г. составляет 53% (</w:t>
      </w:r>
      <w:proofErr w:type="gramStart"/>
      <w:r w:rsidRPr="3D744937">
        <w:rPr>
          <w:rFonts w:ascii="Times New Roman" w:eastAsia="Times New Roman" w:hAnsi="Times New Roman"/>
          <w:sz w:val="28"/>
          <w:szCs w:val="28"/>
        </w:rPr>
        <w:t>дети</w:t>
      </w:r>
      <w:proofErr w:type="gramEnd"/>
      <w:r w:rsidRPr="3D744937">
        <w:rPr>
          <w:rFonts w:ascii="Times New Roman" w:eastAsia="Times New Roman" w:hAnsi="Times New Roman"/>
          <w:sz w:val="28"/>
          <w:szCs w:val="28"/>
        </w:rPr>
        <w:t xml:space="preserve"> получающие услуги по доп. образованию от 5 до 18 лет 1145 /всего детей от 5 до 18 лет 2157), что меньше аналогичного периода прошлого года на 30 процентных пунктов (на 01.10.2017 г. - 83%). Снижение показателя связано с ростом числа </w:t>
      </w:r>
      <w:proofErr w:type="gramStart"/>
      <w:r w:rsidRPr="3D744937">
        <w:rPr>
          <w:rFonts w:ascii="Times New Roman" w:eastAsia="Times New Roman" w:hAnsi="Times New Roman"/>
          <w:sz w:val="28"/>
          <w:szCs w:val="28"/>
        </w:rPr>
        <w:t>обучающихся</w:t>
      </w:r>
      <w:proofErr w:type="gramEnd"/>
      <w:r w:rsidRPr="3D744937">
        <w:rPr>
          <w:rFonts w:ascii="Times New Roman" w:eastAsia="Times New Roman" w:hAnsi="Times New Roman"/>
          <w:sz w:val="28"/>
          <w:szCs w:val="28"/>
        </w:rPr>
        <w:t xml:space="preserve">. Стабильным остается количество детей подросткового и дошкольного возраста, занятых в системе </w:t>
      </w:r>
      <w:proofErr w:type="gramStart"/>
      <w:r w:rsidRPr="3D744937">
        <w:rPr>
          <w:rFonts w:ascii="Times New Roman" w:eastAsia="Times New Roman" w:hAnsi="Times New Roman"/>
          <w:sz w:val="28"/>
          <w:szCs w:val="28"/>
        </w:rPr>
        <w:t>ДО</w:t>
      </w:r>
      <w:proofErr w:type="gramEnd"/>
      <w:r w:rsidRPr="3D744937">
        <w:rPr>
          <w:rFonts w:ascii="Times New Roman" w:eastAsia="Times New Roman" w:hAnsi="Times New Roman"/>
          <w:sz w:val="28"/>
          <w:szCs w:val="28"/>
        </w:rPr>
        <w:t xml:space="preserve">. </w:t>
      </w:r>
    </w:p>
    <w:p w:rsidR="00A24B8B" w:rsidRDefault="10C0F96F" w:rsidP="009D2EA5">
      <w:pPr>
        <w:suppressAutoHyphens/>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rPr>
        <w:lastRenderedPageBreak/>
        <w:t xml:space="preserve">В сравнении с планом на 01.10.2018 г. отмечено снижение доли детей в возрасте от 5 до 18 лет, получающих услуги по дополнительному образованию, от общего количества детей в возрасте от 5 до 18 лет, </w:t>
      </w:r>
      <w:proofErr w:type="gramStart"/>
      <w:r w:rsidRPr="10C0F96F">
        <w:rPr>
          <w:rFonts w:ascii="Times New Roman" w:eastAsia="Times New Roman" w:hAnsi="Times New Roman"/>
          <w:sz w:val="28"/>
          <w:szCs w:val="28"/>
        </w:rPr>
        <w:t>на</w:t>
      </w:r>
      <w:proofErr w:type="gramEnd"/>
      <w:r w:rsidRPr="10C0F96F">
        <w:rPr>
          <w:rFonts w:ascii="Times New Roman" w:eastAsia="Times New Roman" w:hAnsi="Times New Roman"/>
          <w:sz w:val="28"/>
          <w:szCs w:val="28"/>
        </w:rPr>
        <w:t xml:space="preserve"> 19,8 процентных пункта. На плановый период 2017-2018гг., предполагается ее удержание на достаточно высоком уровне за счет:</w:t>
      </w:r>
    </w:p>
    <w:p w:rsidR="00A24B8B" w:rsidRDefault="10C0F96F" w:rsidP="009D2EA5">
      <w:pPr>
        <w:suppressAutoHyphens/>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rPr>
        <w:t>- уже проведенных мероприятий: открытие спортивных секций (самбо, бассейн) и творческих объединений (экологической и художественной направленности);</w:t>
      </w:r>
    </w:p>
    <w:p w:rsidR="00A24B8B" w:rsidRDefault="10C0F96F" w:rsidP="009D2EA5">
      <w:pPr>
        <w:suppressAutoHyphens/>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rPr>
        <w:t>- развития туристско-краеведческого направления дополнительного образования;</w:t>
      </w:r>
    </w:p>
    <w:p w:rsidR="00A24B8B" w:rsidRDefault="10C0F96F" w:rsidP="009D2EA5">
      <w:pPr>
        <w:suppressAutoHyphens/>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rPr>
        <w:t>- участия учреждений дополнительного образования в республиканских и региональных конкурах;</w:t>
      </w:r>
    </w:p>
    <w:p w:rsidR="00A24B8B" w:rsidRDefault="10C0F96F" w:rsidP="009D2EA5">
      <w:pPr>
        <w:suppressAutoHyphens/>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rPr>
        <w:t xml:space="preserve">– открытия </w:t>
      </w:r>
      <w:proofErr w:type="spellStart"/>
      <w:r w:rsidRPr="10C0F96F">
        <w:rPr>
          <w:rFonts w:ascii="Times New Roman" w:eastAsia="Times New Roman" w:hAnsi="Times New Roman"/>
          <w:sz w:val="28"/>
          <w:szCs w:val="28"/>
        </w:rPr>
        <w:t>общеразвивающих</w:t>
      </w:r>
      <w:proofErr w:type="spellEnd"/>
      <w:r w:rsidRPr="10C0F96F">
        <w:rPr>
          <w:rFonts w:ascii="Times New Roman" w:eastAsia="Times New Roman" w:hAnsi="Times New Roman"/>
          <w:sz w:val="28"/>
          <w:szCs w:val="28"/>
        </w:rPr>
        <w:t xml:space="preserve"> групп в учреждениях дополнительного образования сферы культуры и спорта.</w:t>
      </w:r>
    </w:p>
    <w:p w:rsidR="00326BCF" w:rsidRDefault="00326BCF" w:rsidP="009D2EA5">
      <w:pPr>
        <w:suppressAutoHyphens/>
        <w:spacing w:after="0" w:line="240" w:lineRule="auto"/>
        <w:ind w:firstLine="567"/>
        <w:jc w:val="both"/>
        <w:rPr>
          <w:rFonts w:ascii="Times New Roman" w:eastAsia="Times New Roman" w:hAnsi="Times New Roman"/>
          <w:sz w:val="28"/>
          <w:szCs w:val="28"/>
          <w:lang w:eastAsia="ar-SA"/>
        </w:rPr>
      </w:pPr>
    </w:p>
    <w:p w:rsidR="005E5360" w:rsidRPr="00E22F7F" w:rsidRDefault="10C0F96F" w:rsidP="009D2EA5">
      <w:pPr>
        <w:spacing w:after="0" w:line="240" w:lineRule="auto"/>
        <w:ind w:firstLine="567"/>
        <w:jc w:val="both"/>
        <w:rPr>
          <w:rFonts w:ascii="Times New Roman" w:hAnsi="Times New Roman"/>
          <w:b/>
          <w:bCs/>
          <w:sz w:val="28"/>
          <w:szCs w:val="28"/>
        </w:rPr>
      </w:pPr>
      <w:r w:rsidRPr="10C0F96F">
        <w:rPr>
          <w:rFonts w:ascii="Times New Roman" w:hAnsi="Times New Roman"/>
          <w:b/>
          <w:bCs/>
          <w:sz w:val="28"/>
          <w:szCs w:val="28"/>
        </w:rPr>
        <w:t xml:space="preserve">Раздел </w:t>
      </w:r>
      <w:r w:rsidRPr="10C0F96F">
        <w:rPr>
          <w:rFonts w:ascii="Times New Roman" w:hAnsi="Times New Roman"/>
          <w:b/>
          <w:bCs/>
          <w:sz w:val="28"/>
          <w:szCs w:val="28"/>
          <w:lang w:val="en-US"/>
        </w:rPr>
        <w:t>V</w:t>
      </w:r>
      <w:r w:rsidRPr="10C0F96F">
        <w:rPr>
          <w:rFonts w:ascii="Times New Roman" w:hAnsi="Times New Roman"/>
          <w:b/>
          <w:bCs/>
          <w:sz w:val="28"/>
          <w:szCs w:val="28"/>
        </w:rPr>
        <w:t>. Развитие института оценки регулирующего воздействия</w:t>
      </w:r>
    </w:p>
    <w:p w:rsidR="0DAF7822" w:rsidRDefault="78CF00E6" w:rsidP="009D2EA5">
      <w:pPr>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По состоянию на 01.10.2018 года МО «</w:t>
      </w:r>
      <w:proofErr w:type="spellStart"/>
      <w:r w:rsidRPr="78CF00E6">
        <w:rPr>
          <w:rFonts w:ascii="Times New Roman" w:eastAsia="Times New Roman" w:hAnsi="Times New Roman"/>
          <w:sz w:val="28"/>
          <w:szCs w:val="28"/>
        </w:rPr>
        <w:t>Чемальский</w:t>
      </w:r>
      <w:proofErr w:type="spellEnd"/>
      <w:r w:rsidRPr="78CF00E6">
        <w:rPr>
          <w:rFonts w:ascii="Times New Roman" w:eastAsia="Times New Roman" w:hAnsi="Times New Roman"/>
          <w:sz w:val="28"/>
          <w:szCs w:val="28"/>
        </w:rPr>
        <w:t xml:space="preserve"> район» набрало 8 баллов по оценке регулирующего воздействия при плановом значении на 2018 год 15 баллов, достижение плана составляет 53,33%.</w:t>
      </w:r>
    </w:p>
    <w:p w:rsidR="0DAF7822" w:rsidRDefault="10C0F96F" w:rsidP="009D2EA5">
      <w:pPr>
        <w:spacing w:after="0" w:line="240" w:lineRule="auto"/>
        <w:ind w:firstLine="567"/>
        <w:jc w:val="both"/>
        <w:rPr>
          <w:rFonts w:ascii="Times New Roman" w:eastAsia="Times New Roman" w:hAnsi="Times New Roman"/>
          <w:sz w:val="28"/>
          <w:szCs w:val="28"/>
        </w:rPr>
      </w:pPr>
      <w:r w:rsidRPr="10C0F96F">
        <w:rPr>
          <w:rFonts w:ascii="Times New Roman" w:eastAsia="Times New Roman" w:hAnsi="Times New Roman"/>
          <w:sz w:val="28"/>
          <w:szCs w:val="28"/>
        </w:rPr>
        <w:t xml:space="preserve">На отрицательную динамику повлияло отсутствие НПА по </w:t>
      </w:r>
      <w:proofErr w:type="gramStart"/>
      <w:r w:rsidRPr="10C0F96F">
        <w:rPr>
          <w:rFonts w:ascii="Times New Roman" w:eastAsia="Times New Roman" w:hAnsi="Times New Roman"/>
          <w:sz w:val="28"/>
          <w:szCs w:val="28"/>
        </w:rPr>
        <w:t>которым</w:t>
      </w:r>
      <w:proofErr w:type="gramEnd"/>
      <w:r w:rsidRPr="10C0F96F">
        <w:rPr>
          <w:rFonts w:ascii="Times New Roman" w:eastAsia="Times New Roman" w:hAnsi="Times New Roman"/>
          <w:sz w:val="28"/>
          <w:szCs w:val="28"/>
        </w:rPr>
        <w:t xml:space="preserve"> проведена процедура ОРВ.</w:t>
      </w:r>
    </w:p>
    <w:p w:rsidR="0DAF7822" w:rsidRDefault="78CF00E6" w:rsidP="009D2EA5">
      <w:pPr>
        <w:spacing w:after="0" w:line="240" w:lineRule="auto"/>
        <w:ind w:firstLine="567"/>
        <w:jc w:val="both"/>
        <w:rPr>
          <w:rFonts w:ascii="Times New Roman" w:eastAsia="Times New Roman" w:hAnsi="Times New Roman"/>
          <w:sz w:val="28"/>
          <w:szCs w:val="28"/>
        </w:rPr>
      </w:pPr>
      <w:r w:rsidRPr="78CF00E6">
        <w:rPr>
          <w:rFonts w:ascii="Times New Roman" w:eastAsia="Times New Roman" w:hAnsi="Times New Roman"/>
          <w:sz w:val="28"/>
          <w:szCs w:val="28"/>
        </w:rPr>
        <w:t>Кроме того, за отчетный период реализованы мероприятия, которые позволили повысить уровень осведомленности предпринимательского сообщества: принято решение о привлечении предпринимателей членов Координационного совета по развитию малого и среднего предпринимательства и по улучшению инвестиционного климата Чемальского района при администрации района.</w:t>
      </w:r>
    </w:p>
    <w:p w:rsidR="0DAF7822" w:rsidRDefault="0DAF7822" w:rsidP="009D2EA5">
      <w:pPr>
        <w:spacing w:after="0" w:line="240" w:lineRule="auto"/>
        <w:ind w:firstLine="567"/>
        <w:jc w:val="both"/>
        <w:rPr>
          <w:rFonts w:ascii="Times New Roman" w:eastAsia="Times New Roman" w:hAnsi="Times New Roman"/>
          <w:b/>
          <w:bCs/>
          <w:color w:val="FF0000"/>
          <w:sz w:val="28"/>
          <w:szCs w:val="28"/>
          <w:lang w:eastAsia="ar-SA"/>
        </w:rPr>
      </w:pPr>
    </w:p>
    <w:sectPr w:rsidR="0DAF7822" w:rsidSect="00B9023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220EF"/>
    <w:multiLevelType w:val="hybridMultilevel"/>
    <w:tmpl w:val="44365162"/>
    <w:lvl w:ilvl="0" w:tplc="ADC2620A">
      <w:start w:val="1"/>
      <w:numFmt w:val="bullet"/>
      <w:lvlText w:val=""/>
      <w:lvlJc w:val="left"/>
      <w:pPr>
        <w:ind w:left="720" w:hanging="360"/>
      </w:pPr>
      <w:rPr>
        <w:rFonts w:ascii="Symbol" w:hAnsi="Symbol" w:hint="default"/>
      </w:rPr>
    </w:lvl>
    <w:lvl w:ilvl="1" w:tplc="7ADE3C62">
      <w:start w:val="1"/>
      <w:numFmt w:val="bullet"/>
      <w:lvlText w:val="o"/>
      <w:lvlJc w:val="left"/>
      <w:pPr>
        <w:ind w:left="1440" w:hanging="360"/>
      </w:pPr>
      <w:rPr>
        <w:rFonts w:ascii="Courier New" w:hAnsi="Courier New" w:hint="default"/>
      </w:rPr>
    </w:lvl>
    <w:lvl w:ilvl="2" w:tplc="D88C2E98">
      <w:start w:val="1"/>
      <w:numFmt w:val="bullet"/>
      <w:lvlText w:val=""/>
      <w:lvlJc w:val="left"/>
      <w:pPr>
        <w:ind w:left="2160" w:hanging="360"/>
      </w:pPr>
      <w:rPr>
        <w:rFonts w:ascii="Wingdings" w:hAnsi="Wingdings" w:hint="default"/>
      </w:rPr>
    </w:lvl>
    <w:lvl w:ilvl="3" w:tplc="CCDCB48E">
      <w:start w:val="1"/>
      <w:numFmt w:val="bullet"/>
      <w:lvlText w:val=""/>
      <w:lvlJc w:val="left"/>
      <w:pPr>
        <w:ind w:left="2880" w:hanging="360"/>
      </w:pPr>
      <w:rPr>
        <w:rFonts w:ascii="Symbol" w:hAnsi="Symbol" w:hint="default"/>
      </w:rPr>
    </w:lvl>
    <w:lvl w:ilvl="4" w:tplc="299E1132">
      <w:start w:val="1"/>
      <w:numFmt w:val="bullet"/>
      <w:lvlText w:val="o"/>
      <w:lvlJc w:val="left"/>
      <w:pPr>
        <w:ind w:left="3600" w:hanging="360"/>
      </w:pPr>
      <w:rPr>
        <w:rFonts w:ascii="Courier New" w:hAnsi="Courier New" w:hint="default"/>
      </w:rPr>
    </w:lvl>
    <w:lvl w:ilvl="5" w:tplc="06C06404">
      <w:start w:val="1"/>
      <w:numFmt w:val="bullet"/>
      <w:lvlText w:val=""/>
      <w:lvlJc w:val="left"/>
      <w:pPr>
        <w:ind w:left="4320" w:hanging="360"/>
      </w:pPr>
      <w:rPr>
        <w:rFonts w:ascii="Wingdings" w:hAnsi="Wingdings" w:hint="default"/>
      </w:rPr>
    </w:lvl>
    <w:lvl w:ilvl="6" w:tplc="484AB836">
      <w:start w:val="1"/>
      <w:numFmt w:val="bullet"/>
      <w:lvlText w:val=""/>
      <w:lvlJc w:val="left"/>
      <w:pPr>
        <w:ind w:left="5040" w:hanging="360"/>
      </w:pPr>
      <w:rPr>
        <w:rFonts w:ascii="Symbol" w:hAnsi="Symbol" w:hint="default"/>
      </w:rPr>
    </w:lvl>
    <w:lvl w:ilvl="7" w:tplc="5CFE034A">
      <w:start w:val="1"/>
      <w:numFmt w:val="bullet"/>
      <w:lvlText w:val="o"/>
      <w:lvlJc w:val="left"/>
      <w:pPr>
        <w:ind w:left="5760" w:hanging="360"/>
      </w:pPr>
      <w:rPr>
        <w:rFonts w:ascii="Courier New" w:hAnsi="Courier New" w:hint="default"/>
      </w:rPr>
    </w:lvl>
    <w:lvl w:ilvl="8" w:tplc="80CE04A2">
      <w:start w:val="1"/>
      <w:numFmt w:val="bullet"/>
      <w:lvlText w:val=""/>
      <w:lvlJc w:val="left"/>
      <w:pPr>
        <w:ind w:left="6480" w:hanging="360"/>
      </w:pPr>
      <w:rPr>
        <w:rFonts w:ascii="Wingdings" w:hAnsi="Wingdings" w:hint="default"/>
      </w:rPr>
    </w:lvl>
  </w:abstractNum>
  <w:abstractNum w:abstractNumId="1">
    <w:nsid w:val="118B29F7"/>
    <w:multiLevelType w:val="hybridMultilevel"/>
    <w:tmpl w:val="3B22D086"/>
    <w:lvl w:ilvl="0" w:tplc="587E5D00">
      <w:start w:val="1"/>
      <w:numFmt w:val="bullet"/>
      <w:lvlText w:val=""/>
      <w:lvlJc w:val="left"/>
      <w:pPr>
        <w:ind w:left="720" w:hanging="360"/>
      </w:pPr>
      <w:rPr>
        <w:rFonts w:ascii="Symbol" w:hAnsi="Symbol" w:hint="default"/>
      </w:rPr>
    </w:lvl>
    <w:lvl w:ilvl="1" w:tplc="1CCE9104">
      <w:start w:val="1"/>
      <w:numFmt w:val="bullet"/>
      <w:lvlText w:val="o"/>
      <w:lvlJc w:val="left"/>
      <w:pPr>
        <w:ind w:left="1440" w:hanging="360"/>
      </w:pPr>
      <w:rPr>
        <w:rFonts w:ascii="Courier New" w:hAnsi="Courier New" w:hint="default"/>
      </w:rPr>
    </w:lvl>
    <w:lvl w:ilvl="2" w:tplc="BC024A38">
      <w:start w:val="1"/>
      <w:numFmt w:val="bullet"/>
      <w:lvlText w:val=""/>
      <w:lvlJc w:val="left"/>
      <w:pPr>
        <w:ind w:left="2160" w:hanging="360"/>
      </w:pPr>
      <w:rPr>
        <w:rFonts w:ascii="Wingdings" w:hAnsi="Wingdings" w:hint="default"/>
      </w:rPr>
    </w:lvl>
    <w:lvl w:ilvl="3" w:tplc="93B2B0EC">
      <w:start w:val="1"/>
      <w:numFmt w:val="bullet"/>
      <w:lvlText w:val=""/>
      <w:lvlJc w:val="left"/>
      <w:pPr>
        <w:ind w:left="2880" w:hanging="360"/>
      </w:pPr>
      <w:rPr>
        <w:rFonts w:ascii="Symbol" w:hAnsi="Symbol" w:hint="default"/>
      </w:rPr>
    </w:lvl>
    <w:lvl w:ilvl="4" w:tplc="F5625170">
      <w:start w:val="1"/>
      <w:numFmt w:val="bullet"/>
      <w:lvlText w:val="o"/>
      <w:lvlJc w:val="left"/>
      <w:pPr>
        <w:ind w:left="3600" w:hanging="360"/>
      </w:pPr>
      <w:rPr>
        <w:rFonts w:ascii="Courier New" w:hAnsi="Courier New" w:hint="default"/>
      </w:rPr>
    </w:lvl>
    <w:lvl w:ilvl="5" w:tplc="BFDAA7FA">
      <w:start w:val="1"/>
      <w:numFmt w:val="bullet"/>
      <w:lvlText w:val=""/>
      <w:lvlJc w:val="left"/>
      <w:pPr>
        <w:ind w:left="4320" w:hanging="360"/>
      </w:pPr>
      <w:rPr>
        <w:rFonts w:ascii="Wingdings" w:hAnsi="Wingdings" w:hint="default"/>
      </w:rPr>
    </w:lvl>
    <w:lvl w:ilvl="6" w:tplc="8A9E5BAA">
      <w:start w:val="1"/>
      <w:numFmt w:val="bullet"/>
      <w:lvlText w:val=""/>
      <w:lvlJc w:val="left"/>
      <w:pPr>
        <w:ind w:left="5040" w:hanging="360"/>
      </w:pPr>
      <w:rPr>
        <w:rFonts w:ascii="Symbol" w:hAnsi="Symbol" w:hint="default"/>
      </w:rPr>
    </w:lvl>
    <w:lvl w:ilvl="7" w:tplc="E0AE0744">
      <w:start w:val="1"/>
      <w:numFmt w:val="bullet"/>
      <w:lvlText w:val="o"/>
      <w:lvlJc w:val="left"/>
      <w:pPr>
        <w:ind w:left="5760" w:hanging="360"/>
      </w:pPr>
      <w:rPr>
        <w:rFonts w:ascii="Courier New" w:hAnsi="Courier New" w:hint="default"/>
      </w:rPr>
    </w:lvl>
    <w:lvl w:ilvl="8" w:tplc="FE8027E2">
      <w:start w:val="1"/>
      <w:numFmt w:val="bullet"/>
      <w:lvlText w:val=""/>
      <w:lvlJc w:val="left"/>
      <w:pPr>
        <w:ind w:left="6480" w:hanging="360"/>
      </w:pPr>
      <w:rPr>
        <w:rFonts w:ascii="Wingdings" w:hAnsi="Wingdings" w:hint="default"/>
      </w:rPr>
    </w:lvl>
  </w:abstractNum>
  <w:abstractNum w:abstractNumId="2">
    <w:nsid w:val="31734863"/>
    <w:multiLevelType w:val="hybridMultilevel"/>
    <w:tmpl w:val="5AC0E6C2"/>
    <w:lvl w:ilvl="0" w:tplc="1932D634">
      <w:start w:val="1"/>
      <w:numFmt w:val="bullet"/>
      <w:lvlText w:val=""/>
      <w:lvlJc w:val="left"/>
      <w:pPr>
        <w:tabs>
          <w:tab w:val="num" w:pos="1778"/>
        </w:tabs>
        <w:ind w:left="1778" w:hanging="360"/>
      </w:pPr>
      <w:rPr>
        <w:rFonts w:ascii="Symbol" w:hAnsi="Symbol" w:cs="Symbol" w:hint="default"/>
      </w:rPr>
    </w:lvl>
    <w:lvl w:ilvl="1" w:tplc="204A07FC">
      <w:start w:val="1"/>
      <w:numFmt w:val="bullet"/>
      <w:lvlText w:val=""/>
      <w:lvlJc w:val="left"/>
      <w:pPr>
        <w:tabs>
          <w:tab w:val="num" w:pos="1440"/>
        </w:tabs>
        <w:ind w:left="1440" w:hanging="360"/>
      </w:pPr>
      <w:rPr>
        <w:rFonts w:ascii="Wingdings" w:hAnsi="Wingdings" w:cs="Wingdings" w:hint="default"/>
      </w:rPr>
    </w:lvl>
    <w:lvl w:ilvl="2" w:tplc="CCDC92CA">
      <w:start w:val="1"/>
      <w:numFmt w:val="bullet"/>
      <w:lvlText w:val=""/>
      <w:lvlJc w:val="left"/>
      <w:pPr>
        <w:tabs>
          <w:tab w:val="num" w:pos="2160"/>
        </w:tabs>
        <w:ind w:left="2160" w:hanging="360"/>
      </w:pPr>
      <w:rPr>
        <w:rFonts w:ascii="Wingdings" w:hAnsi="Wingdings" w:cs="Wingdings" w:hint="default"/>
      </w:rPr>
    </w:lvl>
    <w:lvl w:ilvl="3" w:tplc="E38C0DB8">
      <w:start w:val="1"/>
      <w:numFmt w:val="bullet"/>
      <w:lvlText w:val=""/>
      <w:lvlJc w:val="left"/>
      <w:pPr>
        <w:tabs>
          <w:tab w:val="num" w:pos="2880"/>
        </w:tabs>
        <w:ind w:left="2880" w:hanging="360"/>
      </w:pPr>
      <w:rPr>
        <w:rFonts w:ascii="Wingdings" w:hAnsi="Wingdings" w:cs="Wingdings" w:hint="default"/>
      </w:rPr>
    </w:lvl>
    <w:lvl w:ilvl="4" w:tplc="B8CE298C">
      <w:start w:val="1"/>
      <w:numFmt w:val="bullet"/>
      <w:lvlText w:val=""/>
      <w:lvlJc w:val="left"/>
      <w:pPr>
        <w:tabs>
          <w:tab w:val="num" w:pos="3600"/>
        </w:tabs>
        <w:ind w:left="3600" w:hanging="360"/>
      </w:pPr>
      <w:rPr>
        <w:rFonts w:ascii="Wingdings" w:hAnsi="Wingdings" w:cs="Wingdings" w:hint="default"/>
      </w:rPr>
    </w:lvl>
    <w:lvl w:ilvl="5" w:tplc="2DC40F58">
      <w:start w:val="1"/>
      <w:numFmt w:val="bullet"/>
      <w:lvlText w:val=""/>
      <w:lvlJc w:val="left"/>
      <w:pPr>
        <w:tabs>
          <w:tab w:val="num" w:pos="4320"/>
        </w:tabs>
        <w:ind w:left="4320" w:hanging="360"/>
      </w:pPr>
      <w:rPr>
        <w:rFonts w:ascii="Wingdings" w:hAnsi="Wingdings" w:cs="Wingdings" w:hint="default"/>
      </w:rPr>
    </w:lvl>
    <w:lvl w:ilvl="6" w:tplc="00565C1C">
      <w:start w:val="1"/>
      <w:numFmt w:val="bullet"/>
      <w:lvlText w:val=""/>
      <w:lvlJc w:val="left"/>
      <w:pPr>
        <w:tabs>
          <w:tab w:val="num" w:pos="5040"/>
        </w:tabs>
        <w:ind w:left="5040" w:hanging="360"/>
      </w:pPr>
      <w:rPr>
        <w:rFonts w:ascii="Wingdings" w:hAnsi="Wingdings" w:cs="Wingdings" w:hint="default"/>
      </w:rPr>
    </w:lvl>
    <w:lvl w:ilvl="7" w:tplc="0E760090">
      <w:start w:val="1"/>
      <w:numFmt w:val="bullet"/>
      <w:lvlText w:val=""/>
      <w:lvlJc w:val="left"/>
      <w:pPr>
        <w:tabs>
          <w:tab w:val="num" w:pos="5760"/>
        </w:tabs>
        <w:ind w:left="5760" w:hanging="360"/>
      </w:pPr>
      <w:rPr>
        <w:rFonts w:ascii="Wingdings" w:hAnsi="Wingdings" w:cs="Wingdings" w:hint="default"/>
      </w:rPr>
    </w:lvl>
    <w:lvl w:ilvl="8" w:tplc="F6E8D8D2">
      <w:start w:val="1"/>
      <w:numFmt w:val="bullet"/>
      <w:lvlText w:val=""/>
      <w:lvlJc w:val="left"/>
      <w:pPr>
        <w:tabs>
          <w:tab w:val="num" w:pos="6480"/>
        </w:tabs>
        <w:ind w:left="6480" w:hanging="360"/>
      </w:pPr>
      <w:rPr>
        <w:rFonts w:ascii="Wingdings" w:hAnsi="Wingdings" w:cs="Wingdings" w:hint="default"/>
      </w:rPr>
    </w:lvl>
  </w:abstractNum>
  <w:abstractNum w:abstractNumId="3">
    <w:nsid w:val="47F5514A"/>
    <w:multiLevelType w:val="hybridMultilevel"/>
    <w:tmpl w:val="B1547062"/>
    <w:lvl w:ilvl="0" w:tplc="031ED566">
      <w:start w:val="1"/>
      <w:numFmt w:val="bullet"/>
      <w:lvlText w:val=""/>
      <w:lvlJc w:val="left"/>
      <w:pPr>
        <w:ind w:left="720" w:hanging="360"/>
      </w:pPr>
      <w:rPr>
        <w:rFonts w:ascii="Symbol" w:hAnsi="Symbol" w:hint="default"/>
      </w:rPr>
    </w:lvl>
    <w:lvl w:ilvl="1" w:tplc="205E0C8C">
      <w:start w:val="1"/>
      <w:numFmt w:val="bullet"/>
      <w:lvlText w:val="o"/>
      <w:lvlJc w:val="left"/>
      <w:pPr>
        <w:ind w:left="1440" w:hanging="360"/>
      </w:pPr>
      <w:rPr>
        <w:rFonts w:ascii="Courier New" w:hAnsi="Courier New" w:hint="default"/>
      </w:rPr>
    </w:lvl>
    <w:lvl w:ilvl="2" w:tplc="C49E7EC4">
      <w:start w:val="1"/>
      <w:numFmt w:val="bullet"/>
      <w:lvlText w:val=""/>
      <w:lvlJc w:val="left"/>
      <w:pPr>
        <w:ind w:left="2160" w:hanging="360"/>
      </w:pPr>
      <w:rPr>
        <w:rFonts w:ascii="Wingdings" w:hAnsi="Wingdings" w:hint="default"/>
      </w:rPr>
    </w:lvl>
    <w:lvl w:ilvl="3" w:tplc="B560C3E2">
      <w:start w:val="1"/>
      <w:numFmt w:val="bullet"/>
      <w:lvlText w:val=""/>
      <w:lvlJc w:val="left"/>
      <w:pPr>
        <w:ind w:left="2880" w:hanging="360"/>
      </w:pPr>
      <w:rPr>
        <w:rFonts w:ascii="Symbol" w:hAnsi="Symbol" w:hint="default"/>
      </w:rPr>
    </w:lvl>
    <w:lvl w:ilvl="4" w:tplc="2CD40DAE">
      <w:start w:val="1"/>
      <w:numFmt w:val="bullet"/>
      <w:lvlText w:val="o"/>
      <w:lvlJc w:val="left"/>
      <w:pPr>
        <w:ind w:left="3600" w:hanging="360"/>
      </w:pPr>
      <w:rPr>
        <w:rFonts w:ascii="Courier New" w:hAnsi="Courier New" w:hint="default"/>
      </w:rPr>
    </w:lvl>
    <w:lvl w:ilvl="5" w:tplc="0B7E28AA">
      <w:start w:val="1"/>
      <w:numFmt w:val="bullet"/>
      <w:lvlText w:val=""/>
      <w:lvlJc w:val="left"/>
      <w:pPr>
        <w:ind w:left="4320" w:hanging="360"/>
      </w:pPr>
      <w:rPr>
        <w:rFonts w:ascii="Wingdings" w:hAnsi="Wingdings" w:hint="default"/>
      </w:rPr>
    </w:lvl>
    <w:lvl w:ilvl="6" w:tplc="4E581D2A">
      <w:start w:val="1"/>
      <w:numFmt w:val="bullet"/>
      <w:lvlText w:val=""/>
      <w:lvlJc w:val="left"/>
      <w:pPr>
        <w:ind w:left="5040" w:hanging="360"/>
      </w:pPr>
      <w:rPr>
        <w:rFonts w:ascii="Symbol" w:hAnsi="Symbol" w:hint="default"/>
      </w:rPr>
    </w:lvl>
    <w:lvl w:ilvl="7" w:tplc="4E928C7C">
      <w:start w:val="1"/>
      <w:numFmt w:val="bullet"/>
      <w:lvlText w:val="o"/>
      <w:lvlJc w:val="left"/>
      <w:pPr>
        <w:ind w:left="5760" w:hanging="360"/>
      </w:pPr>
      <w:rPr>
        <w:rFonts w:ascii="Courier New" w:hAnsi="Courier New" w:hint="default"/>
      </w:rPr>
    </w:lvl>
    <w:lvl w:ilvl="8" w:tplc="E9B42E70">
      <w:start w:val="1"/>
      <w:numFmt w:val="bullet"/>
      <w:lvlText w:val=""/>
      <w:lvlJc w:val="left"/>
      <w:pPr>
        <w:ind w:left="6480" w:hanging="360"/>
      </w:pPr>
      <w:rPr>
        <w:rFonts w:ascii="Wingdings" w:hAnsi="Wingdings" w:hint="default"/>
      </w:rPr>
    </w:lvl>
  </w:abstractNum>
  <w:abstractNum w:abstractNumId="4">
    <w:nsid w:val="62761851"/>
    <w:multiLevelType w:val="hybridMultilevel"/>
    <w:tmpl w:val="3F6C8BF4"/>
    <w:lvl w:ilvl="0" w:tplc="A47E14BC">
      <w:start w:val="1"/>
      <w:numFmt w:val="decimal"/>
      <w:lvlText w:val="%1."/>
      <w:lvlJc w:val="left"/>
      <w:pPr>
        <w:ind w:left="720" w:hanging="360"/>
      </w:pPr>
    </w:lvl>
    <w:lvl w:ilvl="1" w:tplc="EA1CFC72">
      <w:start w:val="1"/>
      <w:numFmt w:val="lowerLetter"/>
      <w:lvlText w:val="%2."/>
      <w:lvlJc w:val="left"/>
      <w:pPr>
        <w:ind w:left="1440" w:hanging="360"/>
      </w:pPr>
    </w:lvl>
    <w:lvl w:ilvl="2" w:tplc="40DCA73A">
      <w:start w:val="1"/>
      <w:numFmt w:val="lowerRoman"/>
      <w:lvlText w:val="%3."/>
      <w:lvlJc w:val="right"/>
      <w:pPr>
        <w:ind w:left="2160" w:hanging="180"/>
      </w:pPr>
    </w:lvl>
    <w:lvl w:ilvl="3" w:tplc="DF4C1A88">
      <w:start w:val="1"/>
      <w:numFmt w:val="decimal"/>
      <w:lvlText w:val="%4."/>
      <w:lvlJc w:val="left"/>
      <w:pPr>
        <w:ind w:left="2880" w:hanging="360"/>
      </w:pPr>
    </w:lvl>
    <w:lvl w:ilvl="4" w:tplc="4D24EF3E">
      <w:start w:val="1"/>
      <w:numFmt w:val="lowerLetter"/>
      <w:lvlText w:val="%5."/>
      <w:lvlJc w:val="left"/>
      <w:pPr>
        <w:ind w:left="3600" w:hanging="360"/>
      </w:pPr>
    </w:lvl>
    <w:lvl w:ilvl="5" w:tplc="BCF0E604">
      <w:start w:val="1"/>
      <w:numFmt w:val="lowerRoman"/>
      <w:lvlText w:val="%6."/>
      <w:lvlJc w:val="right"/>
      <w:pPr>
        <w:ind w:left="4320" w:hanging="180"/>
      </w:pPr>
    </w:lvl>
    <w:lvl w:ilvl="6" w:tplc="BD7A631E">
      <w:start w:val="1"/>
      <w:numFmt w:val="decimal"/>
      <w:lvlText w:val="%7."/>
      <w:lvlJc w:val="left"/>
      <w:pPr>
        <w:ind w:left="5040" w:hanging="360"/>
      </w:pPr>
    </w:lvl>
    <w:lvl w:ilvl="7" w:tplc="024EE0F6">
      <w:start w:val="1"/>
      <w:numFmt w:val="lowerLetter"/>
      <w:lvlText w:val="%8."/>
      <w:lvlJc w:val="left"/>
      <w:pPr>
        <w:ind w:left="5760" w:hanging="360"/>
      </w:pPr>
    </w:lvl>
    <w:lvl w:ilvl="8" w:tplc="D0C01392">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2F7F"/>
    <w:rsid w:val="00025389"/>
    <w:rsid w:val="000412C6"/>
    <w:rsid w:val="001B4CED"/>
    <w:rsid w:val="001E2510"/>
    <w:rsid w:val="002138E4"/>
    <w:rsid w:val="00245777"/>
    <w:rsid w:val="002C595D"/>
    <w:rsid w:val="00315D0C"/>
    <w:rsid w:val="00326BCF"/>
    <w:rsid w:val="00340208"/>
    <w:rsid w:val="003F5001"/>
    <w:rsid w:val="004E3436"/>
    <w:rsid w:val="005123FC"/>
    <w:rsid w:val="005E5360"/>
    <w:rsid w:val="006B3F73"/>
    <w:rsid w:val="006F458B"/>
    <w:rsid w:val="00712067"/>
    <w:rsid w:val="0073106B"/>
    <w:rsid w:val="00790DF6"/>
    <w:rsid w:val="00791875"/>
    <w:rsid w:val="007930B4"/>
    <w:rsid w:val="00806009"/>
    <w:rsid w:val="00824198"/>
    <w:rsid w:val="00837A1B"/>
    <w:rsid w:val="00865CF6"/>
    <w:rsid w:val="00877852"/>
    <w:rsid w:val="008B0B3A"/>
    <w:rsid w:val="009C62ED"/>
    <w:rsid w:val="009D2EA5"/>
    <w:rsid w:val="00A24B8B"/>
    <w:rsid w:val="00A355D1"/>
    <w:rsid w:val="00A601C4"/>
    <w:rsid w:val="00A772BB"/>
    <w:rsid w:val="00B55222"/>
    <w:rsid w:val="00B66825"/>
    <w:rsid w:val="00B758AD"/>
    <w:rsid w:val="00B90235"/>
    <w:rsid w:val="00B92E4E"/>
    <w:rsid w:val="00B96F8A"/>
    <w:rsid w:val="00BC4D42"/>
    <w:rsid w:val="00BE66FE"/>
    <w:rsid w:val="00C44737"/>
    <w:rsid w:val="00C9286B"/>
    <w:rsid w:val="00C93C49"/>
    <w:rsid w:val="00D173DD"/>
    <w:rsid w:val="00DA7145"/>
    <w:rsid w:val="00DE6E83"/>
    <w:rsid w:val="00E1163D"/>
    <w:rsid w:val="00E22F7F"/>
    <w:rsid w:val="00EC685A"/>
    <w:rsid w:val="00FE466B"/>
    <w:rsid w:val="0DAF7822"/>
    <w:rsid w:val="0E4E9721"/>
    <w:rsid w:val="10C0F96F"/>
    <w:rsid w:val="1295B072"/>
    <w:rsid w:val="2E2815A0"/>
    <w:rsid w:val="345529D6"/>
    <w:rsid w:val="3D744937"/>
    <w:rsid w:val="408ECE98"/>
    <w:rsid w:val="576E8410"/>
    <w:rsid w:val="6D1EC076"/>
    <w:rsid w:val="6D6F9928"/>
    <w:rsid w:val="7833AFF8"/>
    <w:rsid w:val="78CF00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F7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E22F7F"/>
    <w:rPr>
      <w:rFonts w:ascii="Times New Roman" w:eastAsia="Times New Roman" w:hAnsi="Times New Roman" w:cs="Times New Roman"/>
      <w:sz w:val="28"/>
      <w:szCs w:val="20"/>
      <w:lang w:eastAsia="ru-RU"/>
    </w:rPr>
  </w:style>
  <w:style w:type="paragraph" w:customStyle="1" w:styleId="ConsPlusNormal0">
    <w:name w:val="ConsPlusNormal"/>
    <w:link w:val="ConsPlusNormal"/>
    <w:rsid w:val="00E22F7F"/>
    <w:pPr>
      <w:widowControl w:val="0"/>
      <w:autoSpaceDE w:val="0"/>
      <w:autoSpaceDN w:val="0"/>
      <w:spacing w:after="0" w:line="240" w:lineRule="auto"/>
    </w:pPr>
    <w:rPr>
      <w:rFonts w:ascii="Times New Roman" w:eastAsia="Times New Roman" w:hAnsi="Times New Roman" w:cs="Times New Roman"/>
      <w:sz w:val="28"/>
      <w:szCs w:val="20"/>
      <w:lang w:eastAsia="ru-RU"/>
    </w:rPr>
  </w:style>
  <w:style w:type="table" w:styleId="a3">
    <w:name w:val="Table Grid"/>
    <w:basedOn w:val="a1"/>
    <w:uiPriority w:val="59"/>
    <w:rsid w:val="00E22F7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824198"/>
    <w:rPr>
      <w:color w:val="0000FF" w:themeColor="hyperlink"/>
      <w:u w:val="single"/>
    </w:rPr>
  </w:style>
  <w:style w:type="paragraph" w:styleId="a5">
    <w:name w:val="List Paragraph"/>
    <w:basedOn w:val="a"/>
    <w:uiPriority w:val="34"/>
    <w:qFormat/>
    <w:rsid w:val="008241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F7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E22F7F"/>
    <w:rPr>
      <w:rFonts w:ascii="Times New Roman" w:eastAsia="Times New Roman" w:hAnsi="Times New Roman" w:cs="Times New Roman"/>
      <w:sz w:val="28"/>
      <w:szCs w:val="20"/>
      <w:lang w:eastAsia="ru-RU"/>
    </w:rPr>
  </w:style>
  <w:style w:type="paragraph" w:customStyle="1" w:styleId="ConsPlusNormal0">
    <w:name w:val="ConsPlusNormal"/>
    <w:link w:val="ConsPlusNormal"/>
    <w:rsid w:val="00E22F7F"/>
    <w:pPr>
      <w:widowControl w:val="0"/>
      <w:autoSpaceDE w:val="0"/>
      <w:autoSpaceDN w:val="0"/>
      <w:spacing w:after="0" w:line="240" w:lineRule="auto"/>
    </w:pPr>
    <w:rPr>
      <w:rFonts w:ascii="Times New Roman" w:eastAsia="Times New Roman" w:hAnsi="Times New Roman" w:cs="Times New Roman"/>
      <w:sz w:val="28"/>
      <w:szCs w:val="20"/>
      <w:lang w:eastAsia="ru-RU"/>
    </w:rPr>
  </w:style>
  <w:style w:type="table" w:styleId="a3">
    <w:name w:val="Table Grid"/>
    <w:basedOn w:val="a1"/>
    <w:uiPriority w:val="59"/>
    <w:rsid w:val="00E22F7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5021193">
      <w:bodyDiv w:val="1"/>
      <w:marLeft w:val="0"/>
      <w:marRight w:val="0"/>
      <w:marTop w:val="0"/>
      <w:marBottom w:val="0"/>
      <w:divBdr>
        <w:top w:val="none" w:sz="0" w:space="0" w:color="auto"/>
        <w:left w:val="none" w:sz="0" w:space="0" w:color="auto"/>
        <w:bottom w:val="none" w:sz="0" w:space="0" w:color="auto"/>
        <w:right w:val="none" w:sz="0" w:space="0" w:color="auto"/>
      </w:divBdr>
    </w:div>
    <w:div w:id="812984615">
      <w:bodyDiv w:val="1"/>
      <w:marLeft w:val="0"/>
      <w:marRight w:val="0"/>
      <w:marTop w:val="0"/>
      <w:marBottom w:val="0"/>
      <w:divBdr>
        <w:top w:val="none" w:sz="0" w:space="0" w:color="auto"/>
        <w:left w:val="none" w:sz="0" w:space="0" w:color="auto"/>
        <w:bottom w:val="none" w:sz="0" w:space="0" w:color="auto"/>
        <w:right w:val="none" w:sz="0" w:space="0" w:color="auto"/>
      </w:divBdr>
    </w:div>
    <w:div w:id="1090199958">
      <w:bodyDiv w:val="1"/>
      <w:marLeft w:val="0"/>
      <w:marRight w:val="0"/>
      <w:marTop w:val="0"/>
      <w:marBottom w:val="0"/>
      <w:divBdr>
        <w:top w:val="none" w:sz="0" w:space="0" w:color="auto"/>
        <w:left w:val="none" w:sz="0" w:space="0" w:color="auto"/>
        <w:bottom w:val="none" w:sz="0" w:space="0" w:color="auto"/>
        <w:right w:val="none" w:sz="0" w:space="0" w:color="auto"/>
      </w:divBdr>
    </w:div>
    <w:div w:id="1340279096">
      <w:bodyDiv w:val="1"/>
      <w:marLeft w:val="0"/>
      <w:marRight w:val="0"/>
      <w:marTop w:val="0"/>
      <w:marBottom w:val="0"/>
      <w:divBdr>
        <w:top w:val="none" w:sz="0" w:space="0" w:color="auto"/>
        <w:left w:val="none" w:sz="0" w:space="0" w:color="auto"/>
        <w:bottom w:val="none" w:sz="0" w:space="0" w:color="auto"/>
        <w:right w:val="none" w:sz="0" w:space="0" w:color="auto"/>
      </w:divBdr>
    </w:div>
    <w:div w:id="135399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hemal-altai.ru/index.php/95-uncategorised/2401-reestr-investitsionnykh-ploshchado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31</Pages>
  <Words>7771</Words>
  <Characters>44298</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Kandarakov</dc:creator>
  <cp:lastModifiedBy>11</cp:lastModifiedBy>
  <cp:revision>29</cp:revision>
  <dcterms:created xsi:type="dcterms:W3CDTF">2017-08-18T10:49:00Z</dcterms:created>
  <dcterms:modified xsi:type="dcterms:W3CDTF">2018-12-12T02:15:00Z</dcterms:modified>
</cp:coreProperties>
</file>