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7B9" w:rsidRPr="00BD37B9" w:rsidRDefault="00BD37B9" w:rsidP="00BD37B9">
      <w:pPr>
        <w:pBdr>
          <w:bottom w:val="single" w:sz="6" w:space="8" w:color="E5E5E5"/>
        </w:pBd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color w:val="000000"/>
          <w:kern w:val="36"/>
          <w:sz w:val="35"/>
          <w:szCs w:val="35"/>
          <w:lang w:eastAsia="ru-RU"/>
        </w:rPr>
      </w:pPr>
      <w:r w:rsidRPr="00BD37B9">
        <w:rPr>
          <w:rFonts w:ascii="Arial" w:eastAsia="Times New Roman" w:hAnsi="Arial" w:cs="Arial"/>
          <w:color w:val="000000"/>
          <w:kern w:val="36"/>
          <w:sz w:val="35"/>
          <w:szCs w:val="35"/>
          <w:lang w:eastAsia="ru-RU"/>
        </w:rPr>
        <w:t xml:space="preserve">Обязательная маркировка пива и слабоалкогольных напитков в </w:t>
      </w:r>
      <w:proofErr w:type="spellStart"/>
      <w:r w:rsidRPr="00BD37B9">
        <w:rPr>
          <w:rFonts w:ascii="Arial" w:eastAsia="Times New Roman" w:hAnsi="Arial" w:cs="Arial"/>
          <w:color w:val="000000"/>
          <w:kern w:val="36"/>
          <w:sz w:val="35"/>
          <w:szCs w:val="35"/>
          <w:lang w:eastAsia="ru-RU"/>
        </w:rPr>
        <w:t>кегах</w:t>
      </w:r>
      <w:proofErr w:type="spellEnd"/>
    </w:p>
    <w:p w:rsidR="00BD37B9" w:rsidRPr="00BD37B9" w:rsidRDefault="00BD37B9" w:rsidP="00BD3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7B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</w:t>
      </w:r>
    </w:p>
    <w:p w:rsidR="00BD37B9" w:rsidRPr="00BD37B9" w:rsidRDefault="00BD37B9" w:rsidP="00BD37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37B9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048000" cy="2282190"/>
            <wp:effectExtent l="0" t="0" r="0" b="3810"/>
            <wp:docPr id="1" name="Рисунок 1" descr="Обязательная маркировка пива и слабоалкогольных напитков в ке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язательная маркировка пива и слабоалкогольных напитков в кега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7B9" w:rsidRPr="00BD37B9" w:rsidRDefault="00BD37B9" w:rsidP="00BD3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37B9">
        <w:rPr>
          <w:rFonts w:ascii="Arial" w:eastAsia="Times New Roman" w:hAnsi="Arial" w:cs="Arial"/>
          <w:color w:val="7F7F7F"/>
          <w:sz w:val="16"/>
          <w:szCs w:val="16"/>
          <w:lang w:eastAsia="ru-RU"/>
        </w:rPr>
        <w:t>28 декабря 2023</w:t>
      </w:r>
    </w:p>
    <w:p w:rsidR="00BD37B9" w:rsidRPr="00BD37B9" w:rsidRDefault="00BD37B9" w:rsidP="00BD37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37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 15 января 2024 года на все хозяйствующие субъекты, осуществляющие розничную продажу пива и слабоалкогольных напитков в </w:t>
      </w:r>
      <w:proofErr w:type="spellStart"/>
      <w:r w:rsidRPr="00BD37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кегах</w:t>
      </w:r>
      <w:proofErr w:type="spellEnd"/>
      <w:r w:rsidRPr="00BD37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будут распространяться новые требования. По новым правилам при реализации разливного пива и слабоалкогольных напитков в </w:t>
      </w:r>
      <w:proofErr w:type="spellStart"/>
      <w:r w:rsidRPr="00BD37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кегах</w:t>
      </w:r>
      <w:proofErr w:type="spellEnd"/>
      <w:r w:rsidRPr="00BD37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следует передавать данные о постановке тары на кран и объемах реализации в систему маркировки «Честный знак». Это требование распространяется на розничную торговлю и общественное питание. Объекты розничной торговли будут передавать код маркировки и объем реализации, объекты общественного питания могут вместо кода маркировки передавать код товара.</w:t>
      </w:r>
    </w:p>
    <w:p w:rsidR="00BD37B9" w:rsidRPr="00BD37B9" w:rsidRDefault="00BD37B9" w:rsidP="00BD37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37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целях соблюдения новых требований хозяйствующим субъектам необходимо зарегистрироваться в системе маркировки «Честный знак» и активировать соответствующую товарную группу. Рекомендуется проверить возможность передачи сведений со своим оператором фискальных данных. Далее необходимо настроить кассовое и учетное программное обеспечение, подключить 2D-сканер к контрольно-кассовой технике и убедиться в возможности включения сведений в кассовый чек.</w:t>
      </w:r>
    </w:p>
    <w:p w:rsidR="00BD37B9" w:rsidRPr="00BD37B9" w:rsidRDefault="00BD37B9" w:rsidP="00BD37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37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«Рекомендуется также проверить передачу сведений о частичной реализации </w:t>
      </w:r>
      <w:proofErr w:type="spellStart"/>
      <w:r w:rsidRPr="00BD37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кеги</w:t>
      </w:r>
      <w:proofErr w:type="spellEnd"/>
      <w:r w:rsidRPr="00BD37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систему маркировки с помощью контрольно-кассовой техники в режиме реального времени. Индивидуальным предпринимателям необходимо удостовериться в том, что все места осуществления деятельности добавлены в справочники ЕГАИС с указанием идентификатора ФИАС ID и не имеют блокировки. По всем возникающим вопросам необходимо обращаться к оператору системы маркировки «Честный знак», - отметили в Центре развития перспективных технологий.</w:t>
      </w:r>
    </w:p>
    <w:p w:rsidR="00BD37B9" w:rsidRPr="00BD37B9" w:rsidRDefault="00BD37B9" w:rsidP="00BD37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37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Более подробная информация прилагается.</w:t>
      </w:r>
    </w:p>
    <w:p w:rsidR="00BD37B9" w:rsidRPr="00BD37B9" w:rsidRDefault="00BD37B9" w:rsidP="00BD37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" w:tgtFrame="_blank" w:history="1">
        <w:r w:rsidRPr="00BD37B9">
          <w:rPr>
            <w:rFonts w:ascii="Arial" w:eastAsia="Times New Roman" w:hAnsi="Arial" w:cs="Arial"/>
            <w:color w:val="2474BF"/>
            <w:sz w:val="21"/>
            <w:szCs w:val="21"/>
            <w:u w:val="single"/>
            <w:lang w:eastAsia="ru-RU"/>
          </w:rPr>
          <w:t>Правила работы розничных магазинов с маркированными пивом и слабоалкогольными напитками</w:t>
        </w:r>
      </w:hyperlink>
    </w:p>
    <w:p w:rsidR="00BD37B9" w:rsidRPr="00BD37B9" w:rsidRDefault="00BD37B9" w:rsidP="00BD37B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" w:tgtFrame="_blank" w:history="1">
        <w:r w:rsidRPr="00BD37B9">
          <w:rPr>
            <w:rFonts w:ascii="Arial" w:eastAsia="Times New Roman" w:hAnsi="Arial" w:cs="Arial"/>
            <w:color w:val="2474BF"/>
            <w:sz w:val="21"/>
            <w:szCs w:val="21"/>
            <w:u w:val="single"/>
            <w:lang w:eastAsia="ru-RU"/>
          </w:rPr>
          <w:t>Нормативная база ТГ Пиво</w:t>
        </w:r>
      </w:hyperlink>
    </w:p>
    <w:p w:rsidR="006118C0" w:rsidRDefault="006118C0">
      <w:bookmarkStart w:id="0" w:name="_GoBack"/>
      <w:bookmarkEnd w:id="0"/>
    </w:p>
    <w:sectPr w:rsidR="00611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36"/>
    <w:rsid w:val="00092E36"/>
    <w:rsid w:val="006118C0"/>
    <w:rsid w:val="00BD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9C705-335E-4971-A2B9-2233D10D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37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7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BD37B9"/>
  </w:style>
  <w:style w:type="paragraph" w:styleId="a3">
    <w:name w:val="Normal (Web)"/>
    <w:basedOn w:val="a"/>
    <w:uiPriority w:val="99"/>
    <w:semiHidden/>
    <w:unhideWhenUsed/>
    <w:rsid w:val="00BD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37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4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64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25526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rnoaltaysk.ru/news/2023/%D0%9F%D0%B8%D0%B2%D0%BE%20%D1%80%D0%BE%D0%B7%D0%BD%D0%B8%D1%86%D0%B0.pdf" TargetMode="External"/><Relationship Id="rId5" Type="http://schemas.openxmlformats.org/officeDocument/2006/relationships/hyperlink" Target="https://gornoaltaysk.ru/news/2023/%D0%9C%D0%B0%D1%80%D0%BA%D0%B8%D1%80%D0%BE%D0%B2%D0%BA%D0%B0%20%D0%9F%D0%B8%D0%B2%D0%B0%20%D0%B2%20%D0%A0%D0%BE%D0%B7%D0%BD%D0%B8%D1%86%D0%B5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2023-12-29T02:30:00Z</dcterms:created>
  <dcterms:modified xsi:type="dcterms:W3CDTF">2023-12-29T02:31:00Z</dcterms:modified>
</cp:coreProperties>
</file>